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B3" w:rsidRDefault="008C1AB3" w:rsidP="00D764FE">
      <w:pPr>
        <w:ind w:left="5040" w:firstLine="720"/>
        <w:rPr>
          <w:rFonts w:ascii="Arial" w:hAnsi="Arial" w:cs="Arial"/>
          <w:b/>
          <w:sz w:val="40"/>
          <w:szCs w:val="40"/>
        </w:rPr>
      </w:pPr>
      <w:r>
        <w:rPr>
          <w:noProof/>
          <w:lang w:eastAsia="en-GB"/>
        </w:rPr>
        <w:drawing>
          <wp:inline distT="0" distB="0" distL="0" distR="0" wp14:anchorId="7A76933C" wp14:editId="31FB5B1C">
            <wp:extent cx="1640114" cy="2595719"/>
            <wp:effectExtent l="0" t="0" r="0" b="0"/>
            <wp:docPr id="1" name="Picture 1" descr="C:\Users\campbellg\AppData\Local\Microsoft\Windows\Temporary Internet Files\Content.Outlook\7IQOYCPQ\IF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bellg\AppData\Local\Microsoft\Windows\Temporary Internet Files\Content.Outlook\7IQOYCPQ\IFRP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1694" cy="2598220"/>
                    </a:xfrm>
                    <a:prstGeom prst="rect">
                      <a:avLst/>
                    </a:prstGeom>
                    <a:noFill/>
                    <a:ln>
                      <a:noFill/>
                    </a:ln>
                  </pic:spPr>
                </pic:pic>
              </a:graphicData>
            </a:graphic>
          </wp:inline>
        </w:drawing>
      </w:r>
    </w:p>
    <w:p w:rsidR="008C1AB3" w:rsidRDefault="008C1AB3" w:rsidP="00D764FE">
      <w:pPr>
        <w:rPr>
          <w:rFonts w:ascii="Arial" w:hAnsi="Arial" w:cs="Arial"/>
          <w:b/>
          <w:sz w:val="40"/>
          <w:szCs w:val="40"/>
        </w:rPr>
      </w:pPr>
    </w:p>
    <w:p w:rsidR="005917F8" w:rsidRPr="00812E4F" w:rsidRDefault="005917F8" w:rsidP="005917F8">
      <w:pPr>
        <w:jc w:val="center"/>
        <w:rPr>
          <w:rFonts w:ascii="Arial" w:hAnsi="Arial" w:cs="Arial"/>
          <w:b/>
          <w:sz w:val="40"/>
          <w:szCs w:val="40"/>
        </w:rPr>
      </w:pPr>
      <w:r w:rsidRPr="00812E4F">
        <w:rPr>
          <w:rFonts w:ascii="Arial" w:hAnsi="Arial" w:cs="Arial"/>
          <w:b/>
          <w:sz w:val="40"/>
          <w:szCs w:val="40"/>
        </w:rPr>
        <w:t>INDEPENDENT FINANCIAL REVIEW PANEL</w:t>
      </w:r>
    </w:p>
    <w:p w:rsidR="005917F8" w:rsidRPr="00812E4F" w:rsidRDefault="005917F8" w:rsidP="005917F8">
      <w:pPr>
        <w:jc w:val="center"/>
        <w:rPr>
          <w:b/>
          <w:sz w:val="40"/>
          <w:szCs w:val="40"/>
        </w:rPr>
      </w:pPr>
      <w:r w:rsidRPr="00812E4F">
        <w:rPr>
          <w:rFonts w:ascii="Arial" w:hAnsi="Arial" w:cs="Arial"/>
          <w:b/>
          <w:sz w:val="40"/>
          <w:szCs w:val="40"/>
        </w:rPr>
        <w:t xml:space="preserve">CONSULTATION ON </w:t>
      </w:r>
      <w:r>
        <w:rPr>
          <w:rFonts w:ascii="Arial" w:hAnsi="Arial" w:cs="Arial"/>
          <w:b/>
          <w:sz w:val="40"/>
          <w:szCs w:val="40"/>
        </w:rPr>
        <w:t>MEMBER</w:t>
      </w:r>
      <w:r w:rsidRPr="00812E4F">
        <w:rPr>
          <w:rFonts w:ascii="Arial" w:hAnsi="Arial" w:cs="Arial"/>
          <w:b/>
          <w:sz w:val="40"/>
          <w:szCs w:val="40"/>
        </w:rPr>
        <w:t>S’ OFFICE COST</w:t>
      </w:r>
      <w:r>
        <w:rPr>
          <w:rFonts w:ascii="Arial" w:hAnsi="Arial" w:cs="Arial"/>
          <w:b/>
          <w:sz w:val="40"/>
          <w:szCs w:val="40"/>
        </w:rPr>
        <w:t>, TRAVEL AND CHILDCARE EXPENDITURE</w:t>
      </w:r>
    </w:p>
    <w:p w:rsidR="00B80BC7" w:rsidRDefault="00B80BC7" w:rsidP="00F31CE1">
      <w:pPr>
        <w:jc w:val="center"/>
        <w:rPr>
          <w:rFonts w:ascii="Arial" w:hAnsi="Arial" w:cs="Arial"/>
          <w:b/>
          <w:sz w:val="40"/>
          <w:szCs w:val="40"/>
        </w:rPr>
      </w:pPr>
    </w:p>
    <w:p w:rsidR="00E13B28" w:rsidRDefault="00E13B28" w:rsidP="00F31CE1">
      <w:pPr>
        <w:jc w:val="center"/>
        <w:rPr>
          <w:rFonts w:ascii="Arial" w:hAnsi="Arial" w:cs="Arial"/>
          <w:b/>
          <w:sz w:val="28"/>
          <w:szCs w:val="28"/>
        </w:rPr>
      </w:pPr>
    </w:p>
    <w:p w:rsidR="00B80BC7" w:rsidRPr="00DC5B1D" w:rsidRDefault="00B80BC7" w:rsidP="00F31CE1">
      <w:pPr>
        <w:jc w:val="center"/>
        <w:rPr>
          <w:rFonts w:ascii="Arial" w:hAnsi="Arial" w:cs="Arial"/>
          <w:b/>
          <w:caps/>
          <w:sz w:val="28"/>
          <w:szCs w:val="28"/>
        </w:rPr>
      </w:pPr>
      <w:r w:rsidRPr="00DC5B1D">
        <w:rPr>
          <w:rFonts w:ascii="Arial" w:hAnsi="Arial" w:cs="Arial"/>
          <w:b/>
          <w:caps/>
          <w:sz w:val="28"/>
          <w:szCs w:val="28"/>
        </w:rPr>
        <w:t>Deadline for responses:</w:t>
      </w:r>
    </w:p>
    <w:p w:rsidR="00B80BC7" w:rsidRPr="00561D7D" w:rsidRDefault="0001376B" w:rsidP="00F31CE1">
      <w:pPr>
        <w:jc w:val="center"/>
        <w:rPr>
          <w:rFonts w:ascii="Arial" w:hAnsi="Arial" w:cs="Arial"/>
          <w:b/>
          <w:caps/>
          <w:sz w:val="28"/>
          <w:szCs w:val="28"/>
        </w:rPr>
      </w:pPr>
      <w:r w:rsidRPr="00561D7D">
        <w:rPr>
          <w:rFonts w:ascii="Arial" w:hAnsi="Arial" w:cs="Arial"/>
          <w:b/>
          <w:caps/>
          <w:sz w:val="28"/>
          <w:szCs w:val="28"/>
        </w:rPr>
        <w:t xml:space="preserve">5 pm on </w:t>
      </w:r>
      <w:r w:rsidR="0077588A">
        <w:rPr>
          <w:rFonts w:ascii="Arial" w:hAnsi="Arial" w:cs="Arial"/>
          <w:b/>
          <w:caps/>
          <w:sz w:val="28"/>
          <w:szCs w:val="28"/>
        </w:rPr>
        <w:t xml:space="preserve">FRIDAY </w:t>
      </w:r>
      <w:r w:rsidR="009C2C23">
        <w:rPr>
          <w:rFonts w:ascii="Arial" w:hAnsi="Arial" w:cs="Arial"/>
          <w:b/>
          <w:caps/>
          <w:sz w:val="28"/>
          <w:szCs w:val="28"/>
        </w:rPr>
        <w:t>11 September 2015</w:t>
      </w:r>
    </w:p>
    <w:p w:rsidR="00B80BC7" w:rsidRPr="00DC5B1D" w:rsidRDefault="00B80BC7" w:rsidP="00D764FE">
      <w:pPr>
        <w:rPr>
          <w:rFonts w:ascii="Arial" w:hAnsi="Arial" w:cs="Arial"/>
          <w:b/>
        </w:rPr>
      </w:pPr>
    </w:p>
    <w:p w:rsidR="00B80BC7" w:rsidRPr="00DC5B1D" w:rsidRDefault="00B80BC7" w:rsidP="00244D22">
      <w:pPr>
        <w:spacing w:line="240" w:lineRule="auto"/>
        <w:jc w:val="center"/>
        <w:rPr>
          <w:rFonts w:ascii="Arial" w:hAnsi="Arial" w:cs="Arial"/>
          <w:b/>
          <w:sz w:val="24"/>
          <w:szCs w:val="24"/>
        </w:rPr>
      </w:pPr>
      <w:r w:rsidRPr="00DC5B1D">
        <w:rPr>
          <w:rFonts w:ascii="Arial" w:hAnsi="Arial" w:cs="Arial"/>
          <w:b/>
          <w:sz w:val="24"/>
          <w:szCs w:val="24"/>
        </w:rPr>
        <w:t xml:space="preserve">A copy of this consultation document can be accessed on the IFRP website </w:t>
      </w:r>
      <w:r w:rsidRPr="00D0642A">
        <w:rPr>
          <w:rFonts w:ascii="Arial" w:hAnsi="Arial" w:cs="Arial"/>
          <w:b/>
          <w:color w:val="1F497D" w:themeColor="text2"/>
          <w:sz w:val="24"/>
          <w:szCs w:val="24"/>
        </w:rPr>
        <w:t>(</w:t>
      </w:r>
      <w:hyperlink r:id="rId10" w:history="1">
        <w:r w:rsidRPr="00D0642A">
          <w:rPr>
            <w:rStyle w:val="Hyperlink"/>
            <w:rFonts w:ascii="Arial" w:hAnsi="Arial" w:cs="Arial"/>
            <w:b/>
            <w:color w:val="1F497D" w:themeColor="text2"/>
            <w:sz w:val="24"/>
            <w:szCs w:val="24"/>
          </w:rPr>
          <w:t>www.ifrp.org.uk</w:t>
        </w:r>
      </w:hyperlink>
      <w:r w:rsidRPr="00D0642A">
        <w:rPr>
          <w:rFonts w:ascii="Arial" w:hAnsi="Arial" w:cs="Arial"/>
          <w:b/>
          <w:color w:val="1F497D" w:themeColor="text2"/>
          <w:sz w:val="24"/>
          <w:szCs w:val="24"/>
        </w:rPr>
        <w:t xml:space="preserve">), </w:t>
      </w:r>
      <w:r w:rsidRPr="00DC5B1D">
        <w:rPr>
          <w:rFonts w:ascii="Arial" w:hAnsi="Arial" w:cs="Arial"/>
          <w:b/>
          <w:sz w:val="24"/>
          <w:szCs w:val="24"/>
        </w:rPr>
        <w:t>by email (</w:t>
      </w:r>
      <w:hyperlink r:id="rId11" w:history="1">
        <w:r w:rsidRPr="008C1AB3">
          <w:rPr>
            <w:rStyle w:val="Hyperlink"/>
            <w:rFonts w:ascii="Arial" w:hAnsi="Arial" w:cs="Arial"/>
            <w:b/>
            <w:color w:val="1F497D" w:themeColor="text2"/>
            <w:sz w:val="24"/>
            <w:szCs w:val="24"/>
          </w:rPr>
          <w:t>info@ifrp.org.uk</w:t>
        </w:r>
      </w:hyperlink>
      <w:r w:rsidRPr="00DC5B1D">
        <w:rPr>
          <w:rFonts w:ascii="Arial" w:hAnsi="Arial" w:cs="Arial"/>
          <w:b/>
          <w:sz w:val="24"/>
          <w:szCs w:val="24"/>
        </w:rPr>
        <w:t>) or by writing to the IFRP at:</w:t>
      </w:r>
    </w:p>
    <w:p w:rsidR="00B80BC7" w:rsidRPr="00DC5B1D" w:rsidRDefault="00B80BC7" w:rsidP="00D764FE">
      <w:pPr>
        <w:spacing w:line="240" w:lineRule="auto"/>
        <w:rPr>
          <w:rFonts w:ascii="Arial" w:hAnsi="Arial" w:cs="Arial"/>
          <w:b/>
          <w:sz w:val="24"/>
          <w:szCs w:val="24"/>
        </w:rPr>
      </w:pPr>
    </w:p>
    <w:p w:rsidR="00B80BC7" w:rsidRPr="00DC5B1D" w:rsidRDefault="00F31CE1" w:rsidP="00D764FE">
      <w:pPr>
        <w:spacing w:line="240" w:lineRule="auto"/>
        <w:rPr>
          <w:rFonts w:ascii="Arial" w:hAnsi="Arial" w:cs="Arial"/>
          <w:b/>
          <w:sz w:val="24"/>
          <w:szCs w:val="24"/>
        </w:rPr>
      </w:pPr>
      <w:r>
        <w:rPr>
          <w:rFonts w:ascii="Arial" w:hAnsi="Arial" w:cs="Arial"/>
          <w:b/>
          <w:sz w:val="24"/>
          <w:szCs w:val="24"/>
        </w:rPr>
        <w:t xml:space="preserve">The </w:t>
      </w:r>
      <w:r w:rsidR="00B80BC7" w:rsidRPr="00DC5B1D">
        <w:rPr>
          <w:rFonts w:ascii="Arial" w:hAnsi="Arial" w:cs="Arial"/>
          <w:b/>
          <w:sz w:val="24"/>
          <w:szCs w:val="24"/>
        </w:rPr>
        <w:t>Independent Financial Review Panel</w:t>
      </w: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Room 24</w:t>
      </w:r>
      <w:r w:rsidR="008545AA">
        <w:rPr>
          <w:rFonts w:ascii="Arial" w:hAnsi="Arial" w:cs="Arial"/>
          <w:b/>
          <w:sz w:val="24"/>
          <w:szCs w:val="24"/>
        </w:rPr>
        <w:t>1</w:t>
      </w: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Parliament Buildings</w:t>
      </w:r>
    </w:p>
    <w:p w:rsidR="00B80BC7" w:rsidRPr="00DC5B1D" w:rsidRDefault="00B80BC7" w:rsidP="00D764FE">
      <w:pPr>
        <w:spacing w:line="240" w:lineRule="auto"/>
        <w:rPr>
          <w:rFonts w:ascii="Arial" w:hAnsi="Arial" w:cs="Arial"/>
          <w:b/>
          <w:sz w:val="24"/>
          <w:szCs w:val="24"/>
        </w:rPr>
      </w:pPr>
      <w:proofErr w:type="spellStart"/>
      <w:r w:rsidRPr="00DC5B1D">
        <w:rPr>
          <w:rFonts w:ascii="Arial" w:hAnsi="Arial" w:cs="Arial"/>
          <w:b/>
          <w:sz w:val="24"/>
          <w:szCs w:val="24"/>
        </w:rPr>
        <w:t>Ballymiscaw</w:t>
      </w:r>
      <w:proofErr w:type="spellEnd"/>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Stormont</w:t>
      </w: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Belfast</w:t>
      </w:r>
    </w:p>
    <w:p w:rsidR="00B80BC7" w:rsidRPr="00DC5B1D" w:rsidRDefault="00B80BC7" w:rsidP="00D764FE">
      <w:pPr>
        <w:spacing w:line="240" w:lineRule="auto"/>
        <w:rPr>
          <w:rFonts w:ascii="Arial" w:hAnsi="Arial" w:cs="Arial"/>
          <w:b/>
          <w:sz w:val="24"/>
          <w:szCs w:val="24"/>
        </w:rPr>
      </w:pPr>
      <w:r w:rsidRPr="00DC5B1D">
        <w:rPr>
          <w:rFonts w:ascii="Arial" w:hAnsi="Arial" w:cs="Arial"/>
          <w:b/>
          <w:sz w:val="24"/>
          <w:szCs w:val="24"/>
        </w:rPr>
        <w:t>BT4 3XX</w:t>
      </w:r>
    </w:p>
    <w:p w:rsidR="00B80BC7" w:rsidRPr="00DC5B1D" w:rsidRDefault="00B80BC7" w:rsidP="00D764FE">
      <w:pPr>
        <w:spacing w:line="240" w:lineRule="auto"/>
        <w:rPr>
          <w:rFonts w:ascii="Arial" w:hAnsi="Arial" w:cs="Arial"/>
          <w:b/>
          <w:sz w:val="24"/>
          <w:szCs w:val="24"/>
        </w:rPr>
      </w:pPr>
    </w:p>
    <w:p w:rsidR="00B80BC7" w:rsidRPr="00DC5B1D" w:rsidRDefault="00B80BC7" w:rsidP="00244D22">
      <w:pPr>
        <w:spacing w:line="240" w:lineRule="auto"/>
        <w:jc w:val="center"/>
        <w:rPr>
          <w:rFonts w:ascii="Arial" w:hAnsi="Arial" w:cs="Arial"/>
          <w:b/>
          <w:sz w:val="24"/>
          <w:szCs w:val="24"/>
        </w:rPr>
      </w:pPr>
      <w:r w:rsidRPr="00DC5B1D">
        <w:rPr>
          <w:rFonts w:ascii="Arial" w:hAnsi="Arial" w:cs="Arial"/>
          <w:b/>
          <w:sz w:val="24"/>
          <w:szCs w:val="24"/>
        </w:rPr>
        <w:t>The Consultation Document can be made available in large type on request.</w:t>
      </w:r>
      <w:r w:rsidRPr="00DC5B1D">
        <w:rPr>
          <w:rFonts w:ascii="Arial" w:hAnsi="Arial" w:cs="Arial"/>
          <w:b/>
          <w:sz w:val="24"/>
          <w:szCs w:val="24"/>
        </w:rPr>
        <w:tab/>
      </w:r>
    </w:p>
    <w:p w:rsidR="00B80BC7" w:rsidRPr="00DC5B1D" w:rsidRDefault="00B80BC7" w:rsidP="00D764FE">
      <w:pPr>
        <w:spacing w:line="240" w:lineRule="auto"/>
        <w:rPr>
          <w:rFonts w:ascii="Arial" w:hAnsi="Arial" w:cs="Arial"/>
          <w:b/>
        </w:rPr>
      </w:pPr>
    </w:p>
    <w:p w:rsidR="00641262" w:rsidRDefault="00641262">
      <w:pPr>
        <w:spacing w:after="200"/>
        <w:rPr>
          <w:rFonts w:ascii="Arial Bold" w:hAnsi="Arial Bold" w:cs="Arial"/>
          <w:b/>
          <w:sz w:val="28"/>
          <w:szCs w:val="28"/>
        </w:rPr>
      </w:pPr>
      <w:r>
        <w:rPr>
          <w:rFonts w:ascii="Arial Bold" w:hAnsi="Arial Bold" w:cs="Arial"/>
          <w:b/>
          <w:sz w:val="28"/>
          <w:szCs w:val="28"/>
        </w:rPr>
        <w:br w:type="page"/>
      </w:r>
    </w:p>
    <w:p w:rsidR="002C695D" w:rsidRDefault="002C695D" w:rsidP="002C695D">
      <w:pPr>
        <w:rPr>
          <w:rFonts w:ascii="Arial Bold" w:hAnsi="Arial Bold" w:cs="Arial"/>
          <w:b/>
          <w:sz w:val="28"/>
          <w:szCs w:val="28"/>
        </w:rPr>
      </w:pPr>
      <w:r w:rsidRPr="00214330">
        <w:rPr>
          <w:rFonts w:ascii="Arial Bold" w:hAnsi="Arial Bold" w:cs="Arial"/>
          <w:b/>
          <w:sz w:val="28"/>
          <w:szCs w:val="28"/>
        </w:rPr>
        <w:lastRenderedPageBreak/>
        <w:t>Foreword</w:t>
      </w:r>
    </w:p>
    <w:p w:rsidR="002C695D" w:rsidRPr="002C695D" w:rsidRDefault="002C695D" w:rsidP="002C695D">
      <w:pPr>
        <w:rPr>
          <w:rFonts w:ascii="Arial Bold" w:hAnsi="Arial Bold" w:cs="Arial"/>
          <w:b/>
          <w:sz w:val="28"/>
          <w:szCs w:val="28"/>
        </w:rPr>
      </w:pPr>
    </w:p>
    <w:p w:rsidR="002C695D" w:rsidRPr="002C695D" w:rsidRDefault="002C695D" w:rsidP="002C695D">
      <w:pPr>
        <w:spacing w:line="240" w:lineRule="auto"/>
        <w:jc w:val="both"/>
        <w:rPr>
          <w:rFonts w:ascii="Arial" w:hAnsi="Arial" w:cs="Arial"/>
          <w:sz w:val="24"/>
          <w:szCs w:val="24"/>
        </w:rPr>
      </w:pPr>
      <w:r w:rsidRPr="00DC5B1D">
        <w:rPr>
          <w:rFonts w:ascii="Arial" w:hAnsi="Arial" w:cs="Arial"/>
          <w:sz w:val="24"/>
          <w:szCs w:val="24"/>
        </w:rPr>
        <w:t xml:space="preserve">The Independent Financial Review Panel </w:t>
      </w:r>
      <w:r>
        <w:rPr>
          <w:rFonts w:ascii="Arial" w:hAnsi="Arial" w:cs="Arial"/>
          <w:sz w:val="24"/>
          <w:szCs w:val="24"/>
        </w:rPr>
        <w:t xml:space="preserve">(‘the Panel’) </w:t>
      </w:r>
      <w:r w:rsidRPr="00DC5B1D">
        <w:rPr>
          <w:rFonts w:ascii="Arial" w:hAnsi="Arial" w:cs="Arial"/>
          <w:sz w:val="24"/>
          <w:szCs w:val="24"/>
        </w:rPr>
        <w:t>was established in July 2011 to independently set the pay</w:t>
      </w:r>
      <w:r>
        <w:rPr>
          <w:rFonts w:ascii="Arial" w:hAnsi="Arial" w:cs="Arial"/>
          <w:sz w:val="24"/>
          <w:szCs w:val="24"/>
        </w:rPr>
        <w:t xml:space="preserve">, </w:t>
      </w:r>
      <w:r w:rsidRPr="00DC5B1D">
        <w:rPr>
          <w:rFonts w:ascii="Arial" w:hAnsi="Arial" w:cs="Arial"/>
          <w:sz w:val="24"/>
          <w:szCs w:val="24"/>
        </w:rPr>
        <w:t xml:space="preserve">allowances </w:t>
      </w:r>
      <w:r>
        <w:rPr>
          <w:rFonts w:ascii="Arial" w:hAnsi="Arial" w:cs="Arial"/>
          <w:sz w:val="24"/>
          <w:szCs w:val="24"/>
        </w:rPr>
        <w:t xml:space="preserve">and pensions </w:t>
      </w:r>
      <w:r w:rsidRPr="00DC5B1D">
        <w:rPr>
          <w:rFonts w:ascii="Arial" w:hAnsi="Arial" w:cs="Arial"/>
          <w:sz w:val="24"/>
          <w:szCs w:val="24"/>
        </w:rPr>
        <w:t xml:space="preserve">of </w:t>
      </w:r>
      <w:r w:rsidR="000E4E1E">
        <w:rPr>
          <w:rFonts w:ascii="Arial" w:hAnsi="Arial" w:cs="Arial"/>
          <w:sz w:val="24"/>
          <w:szCs w:val="24"/>
        </w:rPr>
        <w:t>Member</w:t>
      </w:r>
      <w:r w:rsidRPr="00DC5B1D">
        <w:rPr>
          <w:rFonts w:ascii="Arial" w:hAnsi="Arial" w:cs="Arial"/>
          <w:sz w:val="24"/>
          <w:szCs w:val="24"/>
        </w:rPr>
        <w:t>s and office holders</w:t>
      </w:r>
      <w:r>
        <w:rPr>
          <w:rFonts w:ascii="Arial" w:hAnsi="Arial" w:cs="Arial"/>
          <w:sz w:val="24"/>
          <w:szCs w:val="24"/>
        </w:rPr>
        <w:t xml:space="preserve"> of </w:t>
      </w:r>
      <w:r w:rsidRPr="00DC5B1D">
        <w:rPr>
          <w:rFonts w:ascii="Arial" w:hAnsi="Arial" w:cs="Arial"/>
          <w:sz w:val="24"/>
          <w:szCs w:val="24"/>
        </w:rPr>
        <w:t xml:space="preserve">the </w:t>
      </w:r>
      <w:r>
        <w:rPr>
          <w:rFonts w:ascii="Arial" w:hAnsi="Arial" w:cs="Arial"/>
          <w:sz w:val="24"/>
          <w:szCs w:val="24"/>
        </w:rPr>
        <w:t xml:space="preserve">Northern Ireland </w:t>
      </w:r>
      <w:r w:rsidRPr="00DC5B1D">
        <w:rPr>
          <w:rFonts w:ascii="Arial" w:hAnsi="Arial" w:cs="Arial"/>
          <w:sz w:val="24"/>
          <w:szCs w:val="24"/>
        </w:rPr>
        <w:t>Assembly</w:t>
      </w:r>
      <w:r>
        <w:rPr>
          <w:rFonts w:ascii="Arial" w:hAnsi="Arial" w:cs="Arial"/>
          <w:sz w:val="24"/>
          <w:szCs w:val="24"/>
        </w:rPr>
        <w:t xml:space="preserve"> (‘the Assembly’)</w:t>
      </w:r>
      <w:r w:rsidRPr="00DC5B1D">
        <w:rPr>
          <w:rFonts w:ascii="Arial" w:hAnsi="Arial" w:cs="Arial"/>
          <w:sz w:val="24"/>
          <w:szCs w:val="24"/>
        </w:rPr>
        <w:t>.  Our remit includes a range of subjects</w:t>
      </w:r>
      <w:r>
        <w:rPr>
          <w:rFonts w:ascii="Arial" w:hAnsi="Arial" w:cs="Arial"/>
          <w:sz w:val="24"/>
          <w:szCs w:val="24"/>
        </w:rPr>
        <w:t>,</w:t>
      </w:r>
      <w:r w:rsidRPr="00DC5B1D">
        <w:rPr>
          <w:rFonts w:ascii="Arial" w:hAnsi="Arial" w:cs="Arial"/>
          <w:sz w:val="24"/>
          <w:szCs w:val="24"/>
        </w:rPr>
        <w:t xml:space="preserve"> </w:t>
      </w:r>
      <w:r>
        <w:rPr>
          <w:rFonts w:ascii="Arial" w:hAnsi="Arial" w:cs="Arial"/>
          <w:sz w:val="24"/>
          <w:szCs w:val="24"/>
        </w:rPr>
        <w:t xml:space="preserve">including </w:t>
      </w:r>
      <w:r w:rsidR="000E4E1E">
        <w:rPr>
          <w:rFonts w:ascii="Arial" w:hAnsi="Arial" w:cs="Arial"/>
          <w:sz w:val="24"/>
          <w:szCs w:val="24"/>
        </w:rPr>
        <w:t>Member</w:t>
      </w:r>
      <w:r w:rsidRPr="00DC5B1D">
        <w:rPr>
          <w:rFonts w:ascii="Arial" w:hAnsi="Arial" w:cs="Arial"/>
          <w:sz w:val="24"/>
          <w:szCs w:val="24"/>
        </w:rPr>
        <w:t>s</w:t>
      </w:r>
      <w:r>
        <w:rPr>
          <w:rFonts w:ascii="Arial" w:hAnsi="Arial" w:cs="Arial"/>
          <w:sz w:val="24"/>
          <w:szCs w:val="24"/>
        </w:rPr>
        <w:t>’</w:t>
      </w:r>
      <w:r w:rsidRPr="00DC5B1D">
        <w:rPr>
          <w:rFonts w:ascii="Arial" w:hAnsi="Arial" w:cs="Arial"/>
          <w:sz w:val="24"/>
          <w:szCs w:val="24"/>
        </w:rPr>
        <w:t xml:space="preserve"> Salaries</w:t>
      </w:r>
      <w:r>
        <w:rPr>
          <w:rFonts w:ascii="Arial" w:hAnsi="Arial" w:cs="Arial"/>
          <w:sz w:val="24"/>
          <w:szCs w:val="24"/>
        </w:rPr>
        <w:t xml:space="preserve"> and </w:t>
      </w:r>
      <w:r w:rsidRPr="002C695D">
        <w:rPr>
          <w:rFonts w:ascii="Arial" w:hAnsi="Arial" w:cs="Arial"/>
          <w:sz w:val="24"/>
          <w:szCs w:val="24"/>
        </w:rPr>
        <w:t>Allowances paid to office holders within the Assembly a</w:t>
      </w:r>
      <w:r>
        <w:rPr>
          <w:rFonts w:ascii="Arial" w:hAnsi="Arial" w:cs="Arial"/>
          <w:sz w:val="24"/>
          <w:szCs w:val="24"/>
        </w:rPr>
        <w:t xml:space="preserve">nd Executive, </w:t>
      </w:r>
      <w:r w:rsidRPr="00DC5B1D">
        <w:rPr>
          <w:rFonts w:ascii="Arial" w:hAnsi="Arial" w:cs="Arial"/>
          <w:sz w:val="24"/>
          <w:szCs w:val="24"/>
        </w:rPr>
        <w:t>Pensions</w:t>
      </w:r>
      <w:r>
        <w:rPr>
          <w:rFonts w:ascii="Arial" w:hAnsi="Arial" w:cs="Arial"/>
          <w:sz w:val="24"/>
          <w:szCs w:val="24"/>
        </w:rPr>
        <w:t xml:space="preserve">, </w:t>
      </w:r>
      <w:r w:rsidRPr="002C695D">
        <w:rPr>
          <w:rFonts w:ascii="Arial" w:hAnsi="Arial" w:cs="Arial"/>
          <w:sz w:val="24"/>
          <w:szCs w:val="24"/>
        </w:rPr>
        <w:t xml:space="preserve">Office Costs </w:t>
      </w:r>
      <w:bookmarkStart w:id="0" w:name="_GoBack"/>
      <w:bookmarkEnd w:id="0"/>
      <w:r w:rsidRPr="002C695D">
        <w:rPr>
          <w:rFonts w:ascii="Arial" w:hAnsi="Arial" w:cs="Arial"/>
          <w:sz w:val="24"/>
          <w:szCs w:val="24"/>
        </w:rPr>
        <w:t xml:space="preserve">paid to </w:t>
      </w:r>
      <w:r w:rsidR="000E4E1E">
        <w:rPr>
          <w:rFonts w:ascii="Arial" w:hAnsi="Arial" w:cs="Arial"/>
          <w:sz w:val="24"/>
          <w:szCs w:val="24"/>
        </w:rPr>
        <w:t>Member</w:t>
      </w:r>
      <w:r w:rsidRPr="002C695D">
        <w:rPr>
          <w:rFonts w:ascii="Arial" w:hAnsi="Arial" w:cs="Arial"/>
          <w:sz w:val="24"/>
          <w:szCs w:val="24"/>
        </w:rPr>
        <w:t>s to support their work in constituencies</w:t>
      </w:r>
      <w:r w:rsidR="000522CF">
        <w:rPr>
          <w:rFonts w:ascii="Arial" w:hAnsi="Arial" w:cs="Arial"/>
          <w:sz w:val="24"/>
          <w:szCs w:val="24"/>
        </w:rPr>
        <w:t>,</w:t>
      </w:r>
      <w:r w:rsidRPr="002C695D">
        <w:rPr>
          <w:rFonts w:ascii="Arial" w:hAnsi="Arial" w:cs="Arial"/>
          <w:sz w:val="24"/>
          <w:szCs w:val="24"/>
        </w:rPr>
        <w:t xml:space="preserve"> and</w:t>
      </w:r>
      <w:r>
        <w:rPr>
          <w:rFonts w:ascii="Arial" w:hAnsi="Arial" w:cs="Arial"/>
          <w:sz w:val="24"/>
          <w:szCs w:val="24"/>
        </w:rPr>
        <w:t xml:space="preserve"> t</w:t>
      </w:r>
      <w:r w:rsidRPr="002C695D">
        <w:rPr>
          <w:rFonts w:ascii="Arial" w:hAnsi="Arial" w:cs="Arial"/>
          <w:sz w:val="24"/>
          <w:szCs w:val="24"/>
        </w:rPr>
        <w:t xml:space="preserve">ravel </w:t>
      </w:r>
      <w:r>
        <w:rPr>
          <w:rFonts w:ascii="Arial" w:hAnsi="Arial" w:cs="Arial"/>
          <w:sz w:val="24"/>
          <w:szCs w:val="24"/>
        </w:rPr>
        <w:t>and subsistence e</w:t>
      </w:r>
      <w:r w:rsidRPr="002C695D">
        <w:rPr>
          <w:rFonts w:ascii="Arial" w:hAnsi="Arial" w:cs="Arial"/>
          <w:sz w:val="24"/>
          <w:szCs w:val="24"/>
        </w:rPr>
        <w:t>xpenditure.</w:t>
      </w:r>
    </w:p>
    <w:p w:rsidR="002C695D" w:rsidRPr="00DC5B1D" w:rsidRDefault="002C695D" w:rsidP="002C695D">
      <w:pPr>
        <w:spacing w:line="240" w:lineRule="auto"/>
        <w:jc w:val="both"/>
        <w:rPr>
          <w:rFonts w:ascii="Arial" w:hAnsi="Arial" w:cs="Arial"/>
          <w:sz w:val="24"/>
          <w:szCs w:val="24"/>
        </w:rPr>
      </w:pPr>
    </w:p>
    <w:p w:rsidR="002C695D" w:rsidRPr="00DC5B1D" w:rsidRDefault="002C695D" w:rsidP="002C695D">
      <w:pPr>
        <w:spacing w:line="240" w:lineRule="auto"/>
        <w:jc w:val="both"/>
        <w:rPr>
          <w:rFonts w:ascii="Arial" w:hAnsi="Arial" w:cs="Arial"/>
          <w:sz w:val="24"/>
          <w:szCs w:val="24"/>
        </w:rPr>
      </w:pPr>
      <w:r w:rsidRPr="00DC5B1D">
        <w:rPr>
          <w:rFonts w:ascii="Arial" w:hAnsi="Arial" w:cs="Arial"/>
          <w:sz w:val="24"/>
          <w:szCs w:val="24"/>
        </w:rPr>
        <w:t xml:space="preserve">The Panel publishes a Determination setting out its assessment of what monies should be paid to </w:t>
      </w:r>
      <w:r w:rsidR="000E4E1E">
        <w:rPr>
          <w:rFonts w:ascii="Arial" w:hAnsi="Arial" w:cs="Arial"/>
          <w:sz w:val="24"/>
          <w:szCs w:val="24"/>
        </w:rPr>
        <w:t>Member</w:t>
      </w:r>
      <w:r w:rsidRPr="00DC5B1D">
        <w:rPr>
          <w:rFonts w:ascii="Arial" w:hAnsi="Arial" w:cs="Arial"/>
          <w:sz w:val="24"/>
          <w:szCs w:val="24"/>
        </w:rPr>
        <w:t>s and any restrictions on how they can be paid or spent. We normally only publish one Determination per Assembly</w:t>
      </w:r>
      <w:r>
        <w:rPr>
          <w:rFonts w:ascii="Arial" w:hAnsi="Arial" w:cs="Arial"/>
          <w:sz w:val="24"/>
          <w:szCs w:val="24"/>
        </w:rPr>
        <w:t xml:space="preserve"> Mandate.  </w:t>
      </w:r>
      <w:r w:rsidRPr="00DC5B1D">
        <w:rPr>
          <w:rFonts w:ascii="Arial" w:hAnsi="Arial" w:cs="Arial"/>
          <w:sz w:val="24"/>
          <w:szCs w:val="24"/>
        </w:rPr>
        <w:t xml:space="preserve">Once the Panel publishes its Determination, </w:t>
      </w:r>
      <w:r w:rsidR="000E4E1E">
        <w:rPr>
          <w:rFonts w:ascii="Arial" w:hAnsi="Arial" w:cs="Arial"/>
          <w:sz w:val="24"/>
          <w:szCs w:val="24"/>
        </w:rPr>
        <w:t>Member</w:t>
      </w:r>
      <w:r w:rsidRPr="00407425">
        <w:rPr>
          <w:rFonts w:ascii="Arial" w:hAnsi="Arial" w:cs="Arial"/>
          <w:sz w:val="24"/>
          <w:szCs w:val="24"/>
        </w:rPr>
        <w:t xml:space="preserve">s </w:t>
      </w:r>
      <w:r w:rsidRPr="00DC5B1D">
        <w:rPr>
          <w:rFonts w:ascii="Arial" w:hAnsi="Arial" w:cs="Arial"/>
          <w:sz w:val="24"/>
          <w:szCs w:val="24"/>
        </w:rPr>
        <w:t xml:space="preserve">have no right of appeal. Enforcement of the rules in the Determination is a matter for the </w:t>
      </w:r>
      <w:r>
        <w:rPr>
          <w:rFonts w:ascii="Arial" w:hAnsi="Arial" w:cs="Arial"/>
          <w:sz w:val="24"/>
          <w:szCs w:val="24"/>
        </w:rPr>
        <w:t xml:space="preserve">Northern Ireland </w:t>
      </w:r>
      <w:r w:rsidRPr="00DC5B1D">
        <w:rPr>
          <w:rFonts w:ascii="Arial" w:hAnsi="Arial" w:cs="Arial"/>
          <w:sz w:val="24"/>
          <w:szCs w:val="24"/>
        </w:rPr>
        <w:t xml:space="preserve">Assembly Commission </w:t>
      </w:r>
      <w:r>
        <w:rPr>
          <w:rFonts w:ascii="Arial" w:hAnsi="Arial" w:cs="Arial"/>
          <w:sz w:val="24"/>
          <w:szCs w:val="24"/>
        </w:rPr>
        <w:t xml:space="preserve">(‘the Commission’) </w:t>
      </w:r>
      <w:r w:rsidRPr="00DC5B1D">
        <w:rPr>
          <w:rFonts w:ascii="Arial" w:hAnsi="Arial" w:cs="Arial"/>
          <w:sz w:val="24"/>
          <w:szCs w:val="24"/>
        </w:rPr>
        <w:t xml:space="preserve">which incorporates them into a </w:t>
      </w:r>
      <w:r w:rsidR="000424E1">
        <w:rPr>
          <w:rFonts w:ascii="Arial" w:hAnsi="Arial" w:cs="Arial"/>
          <w:sz w:val="24"/>
          <w:szCs w:val="24"/>
        </w:rPr>
        <w:t>Financial Support for Members</w:t>
      </w:r>
      <w:r w:rsidR="000424E1" w:rsidRPr="00DC5B1D">
        <w:rPr>
          <w:rFonts w:ascii="Arial" w:hAnsi="Arial" w:cs="Arial"/>
          <w:sz w:val="24"/>
          <w:szCs w:val="24"/>
        </w:rPr>
        <w:t xml:space="preserve"> </w:t>
      </w:r>
      <w:r w:rsidRPr="00DC5B1D">
        <w:rPr>
          <w:rFonts w:ascii="Arial" w:hAnsi="Arial" w:cs="Arial"/>
          <w:sz w:val="24"/>
          <w:szCs w:val="24"/>
        </w:rPr>
        <w:t xml:space="preserve">Handbook </w:t>
      </w:r>
      <w:r w:rsidR="00ED405F">
        <w:rPr>
          <w:rFonts w:ascii="Arial" w:hAnsi="Arial" w:cs="Arial"/>
          <w:sz w:val="24"/>
          <w:szCs w:val="24"/>
        </w:rPr>
        <w:t xml:space="preserve">(‘the Members’ Handbook’) </w:t>
      </w:r>
      <w:r w:rsidRPr="00DC5B1D">
        <w:rPr>
          <w:rFonts w:ascii="Arial" w:hAnsi="Arial" w:cs="Arial"/>
          <w:sz w:val="24"/>
          <w:szCs w:val="24"/>
        </w:rPr>
        <w:t>setting o</w:t>
      </w:r>
      <w:r>
        <w:rPr>
          <w:rFonts w:ascii="Arial" w:hAnsi="Arial" w:cs="Arial"/>
          <w:sz w:val="24"/>
          <w:szCs w:val="24"/>
        </w:rPr>
        <w:t xml:space="preserve">ut detailed financial controls.  </w:t>
      </w:r>
      <w:r w:rsidRPr="00DC5B1D">
        <w:rPr>
          <w:rFonts w:ascii="Arial" w:hAnsi="Arial" w:cs="Arial"/>
          <w:sz w:val="24"/>
          <w:szCs w:val="24"/>
        </w:rPr>
        <w:t xml:space="preserve">We are now starting to develop our Determination for the next Assembly which is scheduled to begin in May 2016. It is our intention to publish this well in advance of the start of the new Assembly so all existing </w:t>
      </w:r>
      <w:r w:rsidR="000E4E1E">
        <w:rPr>
          <w:rFonts w:ascii="Arial" w:hAnsi="Arial" w:cs="Arial"/>
          <w:sz w:val="24"/>
          <w:szCs w:val="24"/>
        </w:rPr>
        <w:t>Member</w:t>
      </w:r>
      <w:r w:rsidRPr="00407425">
        <w:rPr>
          <w:rFonts w:ascii="Arial" w:hAnsi="Arial" w:cs="Arial"/>
          <w:sz w:val="24"/>
          <w:szCs w:val="24"/>
        </w:rPr>
        <w:t xml:space="preserve">s </w:t>
      </w:r>
      <w:r w:rsidRPr="00DC5B1D">
        <w:rPr>
          <w:rFonts w:ascii="Arial" w:hAnsi="Arial" w:cs="Arial"/>
          <w:sz w:val="24"/>
          <w:szCs w:val="24"/>
        </w:rPr>
        <w:t>and those who might consider running for election to the Assembly can see what will be available to them should they be successful.</w:t>
      </w:r>
    </w:p>
    <w:p w:rsidR="002C695D" w:rsidRPr="00DC5B1D" w:rsidRDefault="002C695D" w:rsidP="002C695D">
      <w:pPr>
        <w:spacing w:line="240" w:lineRule="auto"/>
        <w:jc w:val="both"/>
        <w:rPr>
          <w:rFonts w:ascii="Arial" w:hAnsi="Arial" w:cs="Arial"/>
          <w:sz w:val="24"/>
          <w:szCs w:val="24"/>
        </w:rPr>
      </w:pPr>
    </w:p>
    <w:p w:rsidR="002C695D" w:rsidRPr="00DC5B1D" w:rsidRDefault="002C695D" w:rsidP="002C695D">
      <w:pPr>
        <w:spacing w:line="240" w:lineRule="auto"/>
        <w:jc w:val="both"/>
        <w:rPr>
          <w:rFonts w:ascii="Arial" w:hAnsi="Arial" w:cs="Arial"/>
          <w:sz w:val="24"/>
          <w:szCs w:val="24"/>
        </w:rPr>
      </w:pPr>
      <w:r w:rsidRPr="00DC5B1D">
        <w:rPr>
          <w:rFonts w:ascii="Arial" w:hAnsi="Arial" w:cs="Arial"/>
          <w:sz w:val="24"/>
          <w:szCs w:val="24"/>
        </w:rPr>
        <w:t>In developing its Determination</w:t>
      </w:r>
      <w:r w:rsidR="00AD5AEB">
        <w:rPr>
          <w:rFonts w:ascii="Arial" w:hAnsi="Arial" w:cs="Arial"/>
          <w:sz w:val="24"/>
          <w:szCs w:val="24"/>
        </w:rPr>
        <w:t>,</w:t>
      </w:r>
      <w:r w:rsidRPr="00DC5B1D">
        <w:rPr>
          <w:rFonts w:ascii="Arial" w:hAnsi="Arial" w:cs="Arial"/>
          <w:sz w:val="24"/>
          <w:szCs w:val="24"/>
        </w:rPr>
        <w:t xml:space="preserve"> the Panel is required </w:t>
      </w:r>
      <w:r>
        <w:rPr>
          <w:rFonts w:ascii="Arial" w:hAnsi="Arial" w:cs="Arial"/>
          <w:sz w:val="24"/>
          <w:szCs w:val="24"/>
        </w:rPr>
        <w:t>by law to:</w:t>
      </w:r>
    </w:p>
    <w:p w:rsidR="002C695D" w:rsidRPr="00DC5B1D" w:rsidRDefault="002C695D" w:rsidP="002C695D">
      <w:pPr>
        <w:pStyle w:val="ListParagraph"/>
        <w:numPr>
          <w:ilvl w:val="0"/>
          <w:numId w:val="2"/>
        </w:numPr>
        <w:spacing w:line="240" w:lineRule="auto"/>
        <w:jc w:val="both"/>
        <w:rPr>
          <w:rFonts w:ascii="Arial" w:hAnsi="Arial" w:cs="Arial"/>
          <w:sz w:val="24"/>
          <w:szCs w:val="24"/>
        </w:rPr>
      </w:pPr>
      <w:r w:rsidRPr="00DC5B1D">
        <w:rPr>
          <w:rFonts w:ascii="Arial" w:hAnsi="Arial" w:cs="Arial"/>
          <w:sz w:val="24"/>
          <w:szCs w:val="24"/>
        </w:rPr>
        <w:t xml:space="preserve">Secure for </w:t>
      </w:r>
      <w:r w:rsidR="000E4E1E">
        <w:rPr>
          <w:rFonts w:ascii="Arial" w:hAnsi="Arial" w:cs="Arial"/>
          <w:sz w:val="24"/>
          <w:szCs w:val="24"/>
        </w:rPr>
        <w:t>Member</w:t>
      </w:r>
      <w:r w:rsidRPr="00DC5B1D">
        <w:rPr>
          <w:rFonts w:ascii="Arial" w:hAnsi="Arial" w:cs="Arial"/>
          <w:sz w:val="24"/>
          <w:szCs w:val="24"/>
        </w:rPr>
        <w:t>s a level of remuneration which fairly reflects the complexity and importance of their functions and does not, on financial grounds, deter people with the necessary commitment and ability from s</w:t>
      </w:r>
      <w:r>
        <w:rPr>
          <w:rFonts w:ascii="Arial" w:hAnsi="Arial" w:cs="Arial"/>
          <w:sz w:val="24"/>
          <w:szCs w:val="24"/>
        </w:rPr>
        <w:t xml:space="preserve">eeking election to the Assembly; </w:t>
      </w:r>
    </w:p>
    <w:p w:rsidR="002C695D" w:rsidRDefault="002C695D" w:rsidP="002C695D">
      <w:pPr>
        <w:pStyle w:val="ListParagraph"/>
        <w:numPr>
          <w:ilvl w:val="0"/>
          <w:numId w:val="2"/>
        </w:numPr>
        <w:spacing w:line="240" w:lineRule="auto"/>
        <w:jc w:val="both"/>
        <w:rPr>
          <w:rFonts w:ascii="Arial" w:hAnsi="Arial" w:cs="Arial"/>
          <w:sz w:val="24"/>
          <w:szCs w:val="24"/>
        </w:rPr>
      </w:pPr>
      <w:r w:rsidRPr="00DC5B1D">
        <w:rPr>
          <w:rFonts w:ascii="Arial" w:hAnsi="Arial" w:cs="Arial"/>
          <w:sz w:val="24"/>
          <w:szCs w:val="24"/>
        </w:rPr>
        <w:t xml:space="preserve">Secure for </w:t>
      </w:r>
      <w:r w:rsidR="000E4E1E">
        <w:rPr>
          <w:rFonts w:ascii="Arial" w:hAnsi="Arial" w:cs="Arial"/>
          <w:sz w:val="24"/>
          <w:szCs w:val="24"/>
        </w:rPr>
        <w:t>Member</w:t>
      </w:r>
      <w:r w:rsidRPr="00DC5B1D">
        <w:rPr>
          <w:rFonts w:ascii="Arial" w:hAnsi="Arial" w:cs="Arial"/>
          <w:sz w:val="24"/>
          <w:szCs w:val="24"/>
        </w:rPr>
        <w:t>s adequate resources to enable them to exercise their funct</w:t>
      </w:r>
      <w:r>
        <w:rPr>
          <w:rFonts w:ascii="Arial" w:hAnsi="Arial" w:cs="Arial"/>
          <w:sz w:val="24"/>
          <w:szCs w:val="24"/>
        </w:rPr>
        <w:t xml:space="preserve">ions as </w:t>
      </w:r>
      <w:r w:rsidR="000E4E1E">
        <w:rPr>
          <w:rFonts w:ascii="Arial" w:hAnsi="Arial" w:cs="Arial"/>
          <w:sz w:val="24"/>
          <w:szCs w:val="24"/>
        </w:rPr>
        <w:t>Member</w:t>
      </w:r>
      <w:r>
        <w:rPr>
          <w:rFonts w:ascii="Arial" w:hAnsi="Arial" w:cs="Arial"/>
          <w:sz w:val="24"/>
          <w:szCs w:val="24"/>
        </w:rPr>
        <w:t>s of the Assembly; and</w:t>
      </w:r>
    </w:p>
    <w:p w:rsidR="002C695D" w:rsidRPr="00C8641D" w:rsidRDefault="002C695D" w:rsidP="002C695D">
      <w:pPr>
        <w:pStyle w:val="ListParagraph"/>
        <w:numPr>
          <w:ilvl w:val="0"/>
          <w:numId w:val="2"/>
        </w:numPr>
        <w:spacing w:line="240" w:lineRule="auto"/>
        <w:jc w:val="both"/>
        <w:rPr>
          <w:rFonts w:ascii="Arial" w:hAnsi="Arial" w:cs="Arial"/>
          <w:sz w:val="24"/>
          <w:szCs w:val="24"/>
        </w:rPr>
      </w:pPr>
      <w:r w:rsidRPr="00C8641D">
        <w:rPr>
          <w:rFonts w:ascii="Arial" w:hAnsi="Arial" w:cs="Arial"/>
          <w:sz w:val="24"/>
          <w:szCs w:val="24"/>
        </w:rPr>
        <w:t>Ensure probity, accountability and value for money with respect to the expenditure of public funds.</w:t>
      </w:r>
    </w:p>
    <w:p w:rsidR="002C695D" w:rsidRPr="00DC5B1D" w:rsidRDefault="002C695D" w:rsidP="002C695D">
      <w:pPr>
        <w:spacing w:line="240" w:lineRule="auto"/>
        <w:jc w:val="both"/>
        <w:rPr>
          <w:rFonts w:ascii="Arial" w:hAnsi="Arial" w:cs="Arial"/>
          <w:sz w:val="24"/>
          <w:szCs w:val="24"/>
        </w:rPr>
      </w:pPr>
    </w:p>
    <w:p w:rsidR="002C695D" w:rsidRPr="00DC5B1D" w:rsidRDefault="002C695D" w:rsidP="002C695D">
      <w:pPr>
        <w:spacing w:line="240" w:lineRule="auto"/>
        <w:rPr>
          <w:rFonts w:ascii="Arial" w:hAnsi="Arial" w:cs="Arial"/>
          <w:b/>
          <w:sz w:val="24"/>
          <w:szCs w:val="24"/>
        </w:rPr>
      </w:pPr>
    </w:p>
    <w:p w:rsidR="002C695D" w:rsidRPr="00DC5B1D" w:rsidRDefault="002C695D" w:rsidP="002C695D">
      <w:pPr>
        <w:spacing w:line="240" w:lineRule="auto"/>
        <w:rPr>
          <w:rFonts w:ascii="Arial" w:hAnsi="Arial" w:cs="Arial"/>
          <w:sz w:val="24"/>
          <w:szCs w:val="24"/>
        </w:rPr>
      </w:pPr>
    </w:p>
    <w:p w:rsidR="002C695D" w:rsidRPr="002C695D" w:rsidRDefault="002C695D" w:rsidP="002C695D">
      <w:pPr>
        <w:spacing w:line="240" w:lineRule="auto"/>
        <w:rPr>
          <w:rFonts w:ascii="Arial" w:hAnsi="Arial" w:cs="Arial"/>
          <w:b/>
          <w:sz w:val="24"/>
          <w:szCs w:val="24"/>
        </w:rPr>
      </w:pPr>
      <w:r w:rsidRPr="002C695D">
        <w:rPr>
          <w:rFonts w:ascii="Arial" w:hAnsi="Arial" w:cs="Arial"/>
          <w:b/>
          <w:sz w:val="24"/>
          <w:szCs w:val="24"/>
        </w:rPr>
        <w:t>PATRICK MCCARTAN CBE, Chairman, Independent Financial Review P</w:t>
      </w:r>
      <w:r>
        <w:rPr>
          <w:rFonts w:ascii="Arial" w:hAnsi="Arial" w:cs="Arial"/>
          <w:b/>
          <w:sz w:val="24"/>
          <w:szCs w:val="24"/>
        </w:rPr>
        <w:t>anel</w:t>
      </w:r>
    </w:p>
    <w:p w:rsidR="002C695D" w:rsidRPr="002C695D" w:rsidRDefault="002C695D" w:rsidP="002C695D">
      <w:pPr>
        <w:spacing w:line="240" w:lineRule="auto"/>
        <w:rPr>
          <w:rFonts w:ascii="Arial" w:hAnsi="Arial" w:cs="Arial"/>
          <w:b/>
          <w:sz w:val="24"/>
          <w:szCs w:val="24"/>
        </w:rPr>
      </w:pPr>
      <w:r w:rsidRPr="002C695D">
        <w:rPr>
          <w:rFonts w:ascii="Arial" w:hAnsi="Arial" w:cs="Arial"/>
          <w:b/>
          <w:sz w:val="24"/>
          <w:szCs w:val="24"/>
        </w:rPr>
        <w:t>DR HENR</w:t>
      </w:r>
      <w:r>
        <w:rPr>
          <w:rFonts w:ascii="Arial" w:hAnsi="Arial" w:cs="Arial"/>
          <w:b/>
          <w:sz w:val="24"/>
          <w:szCs w:val="24"/>
        </w:rPr>
        <w:t xml:space="preserve">IETTA CAMPBELL CB, Panel </w:t>
      </w:r>
      <w:r w:rsidR="000E4E1E">
        <w:rPr>
          <w:rFonts w:ascii="Arial" w:hAnsi="Arial" w:cs="Arial"/>
          <w:b/>
          <w:sz w:val="24"/>
          <w:szCs w:val="24"/>
        </w:rPr>
        <w:t>Member</w:t>
      </w:r>
    </w:p>
    <w:p w:rsidR="002C695D" w:rsidRPr="002C695D" w:rsidRDefault="002C695D" w:rsidP="002C695D">
      <w:pPr>
        <w:spacing w:line="240" w:lineRule="auto"/>
        <w:rPr>
          <w:rFonts w:ascii="Arial" w:hAnsi="Arial" w:cs="Arial"/>
          <w:b/>
          <w:sz w:val="24"/>
          <w:szCs w:val="24"/>
        </w:rPr>
      </w:pPr>
      <w:r w:rsidRPr="002C695D">
        <w:rPr>
          <w:rFonts w:ascii="Arial" w:hAnsi="Arial" w:cs="Arial"/>
          <w:b/>
          <w:sz w:val="24"/>
          <w:szCs w:val="24"/>
        </w:rPr>
        <w:t xml:space="preserve">ALAN MCQUILLAN OBE, Panel </w:t>
      </w:r>
      <w:r w:rsidR="000E4E1E">
        <w:rPr>
          <w:rFonts w:ascii="Arial" w:hAnsi="Arial" w:cs="Arial"/>
          <w:b/>
          <w:sz w:val="24"/>
          <w:szCs w:val="24"/>
        </w:rPr>
        <w:t>Member</w:t>
      </w:r>
    </w:p>
    <w:p w:rsidR="00B80BC7" w:rsidRPr="00DC5B1D" w:rsidRDefault="00B80BC7" w:rsidP="00D764FE">
      <w:pPr>
        <w:spacing w:line="240" w:lineRule="auto"/>
        <w:rPr>
          <w:rFonts w:ascii="Arial" w:hAnsi="Arial" w:cs="Arial"/>
          <w:b/>
        </w:rPr>
      </w:pPr>
      <w:r w:rsidRPr="00DC5B1D">
        <w:rPr>
          <w:rFonts w:ascii="Arial" w:hAnsi="Arial" w:cs="Arial"/>
          <w:b/>
        </w:rPr>
        <w:br w:type="page"/>
      </w:r>
    </w:p>
    <w:p w:rsidR="002978E9" w:rsidRPr="00A10B54" w:rsidRDefault="002978E9" w:rsidP="00D764FE">
      <w:pPr>
        <w:rPr>
          <w:rFonts w:ascii="Arial" w:hAnsi="Arial" w:cs="Arial"/>
          <w:b/>
          <w:sz w:val="24"/>
          <w:szCs w:val="24"/>
          <w:u w:val="single"/>
        </w:rPr>
      </w:pPr>
      <w:r w:rsidRPr="00A10B54">
        <w:rPr>
          <w:rFonts w:ascii="Arial" w:hAnsi="Arial" w:cs="Arial"/>
          <w:b/>
          <w:sz w:val="24"/>
          <w:szCs w:val="24"/>
          <w:u w:val="single"/>
        </w:rPr>
        <w:lastRenderedPageBreak/>
        <w:t>Contents</w:t>
      </w:r>
    </w:p>
    <w:p w:rsidR="00EE4B6B" w:rsidRPr="00A10B54" w:rsidRDefault="00952127" w:rsidP="00E506CB">
      <w:pPr>
        <w:spacing w:line="240" w:lineRule="auto"/>
        <w:ind w:left="7920"/>
        <w:jc w:val="center"/>
        <w:rPr>
          <w:rFonts w:ascii="Arial" w:hAnsi="Arial" w:cs="Arial"/>
          <w:b/>
          <w:sz w:val="16"/>
          <w:szCs w:val="16"/>
        </w:rPr>
      </w:pPr>
      <w:r w:rsidRPr="00A10B54">
        <w:rPr>
          <w:rFonts w:ascii="Arial" w:hAnsi="Arial" w:cs="Arial"/>
          <w:b/>
          <w:sz w:val="16"/>
          <w:szCs w:val="16"/>
        </w:rPr>
        <w:t xml:space="preserve">       Page </w:t>
      </w:r>
    </w:p>
    <w:p w:rsidR="00514139" w:rsidRPr="00A10B54" w:rsidRDefault="00514139" w:rsidP="00E506CB">
      <w:pPr>
        <w:spacing w:line="240" w:lineRule="auto"/>
        <w:rPr>
          <w:rFonts w:ascii="Arial"/>
          <w:bCs/>
          <w:sz w:val="24"/>
          <w:szCs w:val="24"/>
        </w:rPr>
      </w:pPr>
      <w:r w:rsidRPr="00A10B54">
        <w:rPr>
          <w:rFonts w:ascii="Arial"/>
          <w:bCs/>
          <w:sz w:val="24"/>
          <w:szCs w:val="24"/>
        </w:rPr>
        <w:t>Introduction</w:t>
      </w:r>
    </w:p>
    <w:p w:rsidR="00514139" w:rsidRPr="00A10B54" w:rsidRDefault="00514139" w:rsidP="00E506CB">
      <w:pPr>
        <w:spacing w:line="240" w:lineRule="auto"/>
        <w:rPr>
          <w:rFonts w:ascii="Arial"/>
          <w:bCs/>
          <w:sz w:val="24"/>
          <w:szCs w:val="24"/>
        </w:rPr>
      </w:pPr>
    </w:p>
    <w:p w:rsidR="00514139" w:rsidRPr="00A10B54" w:rsidRDefault="00514139" w:rsidP="002B5556">
      <w:pPr>
        <w:tabs>
          <w:tab w:val="left" w:pos="709"/>
        </w:tabs>
        <w:spacing w:line="240" w:lineRule="auto"/>
        <w:rPr>
          <w:rFonts w:ascii="Arial"/>
          <w:bCs/>
          <w:sz w:val="24"/>
          <w:szCs w:val="24"/>
        </w:rPr>
      </w:pPr>
      <w:r w:rsidRPr="00A10B54">
        <w:rPr>
          <w:rFonts w:ascii="Arial"/>
          <w:bCs/>
          <w:sz w:val="24"/>
          <w:szCs w:val="24"/>
        </w:rPr>
        <w:t>1</w:t>
      </w:r>
      <w:r w:rsidRPr="00A10B54">
        <w:rPr>
          <w:rFonts w:ascii="Arial"/>
          <w:bCs/>
          <w:sz w:val="24"/>
          <w:szCs w:val="24"/>
        </w:rPr>
        <w:tab/>
        <w:t>Current system of Office Cost Expenditure (OCE)</w:t>
      </w:r>
      <w:r w:rsidR="00324721" w:rsidRPr="00A10B54">
        <w:rPr>
          <w:rFonts w:ascii="Arial"/>
          <w:bCs/>
          <w:sz w:val="24"/>
          <w:szCs w:val="24"/>
        </w:rPr>
        <w:tab/>
      </w:r>
      <w:r w:rsidR="00324721" w:rsidRPr="00A10B54">
        <w:rPr>
          <w:rFonts w:ascii="Arial"/>
          <w:bCs/>
          <w:sz w:val="24"/>
          <w:szCs w:val="24"/>
        </w:rPr>
        <w:tab/>
      </w:r>
      <w:r w:rsidR="00324721" w:rsidRPr="00A10B54">
        <w:rPr>
          <w:rFonts w:ascii="Arial"/>
          <w:bCs/>
          <w:sz w:val="24"/>
          <w:szCs w:val="24"/>
        </w:rPr>
        <w:tab/>
      </w:r>
      <w:r w:rsidR="00324721" w:rsidRPr="00A10B54">
        <w:rPr>
          <w:rFonts w:ascii="Arial"/>
          <w:bCs/>
          <w:sz w:val="24"/>
          <w:szCs w:val="24"/>
        </w:rPr>
        <w:tab/>
        <w:t>5</w:t>
      </w:r>
    </w:p>
    <w:p w:rsidR="0094785F" w:rsidRPr="00A10B54" w:rsidRDefault="00514139" w:rsidP="002B5556">
      <w:pPr>
        <w:tabs>
          <w:tab w:val="left" w:pos="709"/>
        </w:tabs>
        <w:spacing w:line="240" w:lineRule="auto"/>
        <w:ind w:left="709" w:hanging="709"/>
        <w:jc w:val="both"/>
        <w:rPr>
          <w:rFonts w:ascii="Arial"/>
          <w:sz w:val="24"/>
        </w:rPr>
      </w:pPr>
      <w:r w:rsidRPr="00A10B54">
        <w:rPr>
          <w:rFonts w:ascii="Arial" w:hAnsi="Arial" w:cs="Arial"/>
          <w:sz w:val="24"/>
          <w:szCs w:val="24"/>
        </w:rPr>
        <w:t>2</w:t>
      </w:r>
      <w:r w:rsidRPr="00A10B54">
        <w:rPr>
          <w:rFonts w:ascii="Arial" w:hAnsi="Arial" w:cs="Arial"/>
          <w:sz w:val="24"/>
          <w:szCs w:val="24"/>
        </w:rPr>
        <w:tab/>
        <w:t xml:space="preserve">Proposed changes to </w:t>
      </w:r>
      <w:r w:rsidRPr="00A10B54">
        <w:rPr>
          <w:rFonts w:ascii="Arial"/>
          <w:bCs/>
          <w:sz w:val="24"/>
          <w:szCs w:val="24"/>
        </w:rPr>
        <w:t>the curre</w:t>
      </w:r>
      <w:r w:rsidR="000A36F5" w:rsidRPr="00A10B54">
        <w:rPr>
          <w:rFonts w:ascii="Arial"/>
          <w:bCs/>
          <w:sz w:val="24"/>
          <w:szCs w:val="24"/>
        </w:rPr>
        <w:t>nt Office Cost Expenditure (OCE</w:t>
      </w:r>
      <w:r w:rsidR="003F7397" w:rsidRPr="00A10B54">
        <w:rPr>
          <w:rFonts w:ascii="Arial" w:hAnsi="Arial" w:cs="Arial"/>
          <w:sz w:val="24"/>
          <w:szCs w:val="24"/>
        </w:rPr>
        <w:tab/>
      </w:r>
      <w:r w:rsidR="00A10B54">
        <w:rPr>
          <w:rFonts w:ascii="Arial" w:hAnsi="Arial" w:cs="Arial"/>
          <w:sz w:val="24"/>
          <w:szCs w:val="24"/>
        </w:rPr>
        <w:tab/>
        <w:t>6</w:t>
      </w:r>
    </w:p>
    <w:p w:rsidR="00930845" w:rsidRPr="00A10B54" w:rsidRDefault="00930845" w:rsidP="000A36F5">
      <w:pPr>
        <w:tabs>
          <w:tab w:val="left" w:pos="709"/>
        </w:tabs>
        <w:spacing w:line="240" w:lineRule="auto"/>
        <w:rPr>
          <w:rFonts w:ascii="Arial" w:hAnsi="Arial" w:cs="Arial"/>
          <w:sz w:val="24"/>
          <w:szCs w:val="24"/>
        </w:rPr>
      </w:pPr>
      <w:r w:rsidRPr="00A10B54">
        <w:rPr>
          <w:rFonts w:ascii="Arial" w:hAnsi="Arial" w:cs="Arial"/>
          <w:sz w:val="24"/>
          <w:szCs w:val="24"/>
        </w:rPr>
        <w:t>3</w:t>
      </w:r>
      <w:r w:rsidRPr="00A10B54">
        <w:rPr>
          <w:rFonts w:ascii="Arial" w:hAnsi="Arial" w:cs="Arial"/>
          <w:sz w:val="24"/>
          <w:szCs w:val="24"/>
        </w:rPr>
        <w:tab/>
        <w:t>Constituency Office Expenses (COE)</w:t>
      </w:r>
      <w:r w:rsidR="00A10B54">
        <w:rPr>
          <w:rFonts w:ascii="Arial" w:hAnsi="Arial" w:cs="Arial"/>
          <w:sz w:val="24"/>
          <w:szCs w:val="24"/>
        </w:rPr>
        <w:tab/>
      </w:r>
      <w:r w:rsidR="00A10B54">
        <w:rPr>
          <w:rFonts w:ascii="Arial" w:hAnsi="Arial" w:cs="Arial"/>
          <w:sz w:val="24"/>
          <w:szCs w:val="24"/>
        </w:rPr>
        <w:tab/>
      </w:r>
      <w:r w:rsidR="00A10B54">
        <w:rPr>
          <w:rFonts w:ascii="Arial" w:hAnsi="Arial" w:cs="Arial"/>
          <w:sz w:val="24"/>
          <w:szCs w:val="24"/>
        </w:rPr>
        <w:tab/>
      </w:r>
      <w:r w:rsidR="00A10B54">
        <w:rPr>
          <w:rFonts w:ascii="Arial" w:hAnsi="Arial" w:cs="Arial"/>
          <w:sz w:val="24"/>
          <w:szCs w:val="24"/>
        </w:rPr>
        <w:tab/>
      </w:r>
      <w:r w:rsidR="00A10B54">
        <w:rPr>
          <w:rFonts w:ascii="Arial" w:hAnsi="Arial" w:cs="Arial"/>
          <w:sz w:val="24"/>
          <w:szCs w:val="24"/>
        </w:rPr>
        <w:tab/>
      </w:r>
      <w:r w:rsidR="00A10B54">
        <w:rPr>
          <w:rFonts w:ascii="Arial" w:hAnsi="Arial" w:cs="Arial"/>
          <w:sz w:val="24"/>
          <w:szCs w:val="24"/>
        </w:rPr>
        <w:tab/>
        <w:t>7</w:t>
      </w:r>
    </w:p>
    <w:p w:rsidR="00930845" w:rsidRPr="00A10B54" w:rsidRDefault="00A10B54" w:rsidP="00A10B54">
      <w:pPr>
        <w:tabs>
          <w:tab w:val="left" w:pos="709"/>
        </w:tabs>
        <w:spacing w:line="240" w:lineRule="auto"/>
        <w:jc w:val="both"/>
        <w:rPr>
          <w:rFonts w:ascii="Arial" w:hAnsi="Arial" w:cs="Arial"/>
          <w:sz w:val="24"/>
          <w:szCs w:val="24"/>
        </w:rPr>
      </w:pPr>
      <w:r w:rsidRPr="00A10B54">
        <w:rPr>
          <w:rFonts w:ascii="Arial" w:hAnsi="Arial" w:cs="Arial"/>
          <w:sz w:val="24"/>
          <w:szCs w:val="24"/>
        </w:rPr>
        <w:t>4</w:t>
      </w:r>
      <w:r w:rsidRPr="00A10B54">
        <w:rPr>
          <w:rFonts w:ascii="Arial" w:hAnsi="Arial" w:cs="Arial"/>
          <w:sz w:val="24"/>
          <w:szCs w:val="24"/>
        </w:rPr>
        <w:tab/>
      </w:r>
      <w:r w:rsidR="00930845" w:rsidRPr="00A10B54">
        <w:rPr>
          <w:rFonts w:ascii="Arial" w:hAnsi="Arial" w:cs="Arial"/>
          <w:sz w:val="24"/>
          <w:szCs w:val="24"/>
        </w:rPr>
        <w:t xml:space="preserve">Overall Limit on Constituency Office Rent </w:t>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Pr="00A10B54">
        <w:rPr>
          <w:rFonts w:ascii="Arial" w:hAnsi="Arial" w:cs="Arial"/>
          <w:sz w:val="24"/>
          <w:szCs w:val="24"/>
        </w:rPr>
        <w:tab/>
      </w:r>
      <w:r w:rsidR="00324721" w:rsidRPr="00A10B54">
        <w:rPr>
          <w:rFonts w:ascii="Arial" w:hAnsi="Arial" w:cs="Arial"/>
          <w:sz w:val="24"/>
          <w:szCs w:val="24"/>
        </w:rPr>
        <w:t>8</w:t>
      </w:r>
    </w:p>
    <w:p w:rsidR="00930845" w:rsidRPr="00A10B54" w:rsidRDefault="00A10B54" w:rsidP="00A10B54">
      <w:pPr>
        <w:tabs>
          <w:tab w:val="left" w:pos="709"/>
        </w:tabs>
        <w:spacing w:line="240" w:lineRule="auto"/>
        <w:jc w:val="both"/>
        <w:rPr>
          <w:rFonts w:ascii="Arial" w:hAnsi="Arial" w:cs="Arial"/>
          <w:bCs/>
          <w:sz w:val="24"/>
          <w:szCs w:val="24"/>
        </w:rPr>
      </w:pPr>
      <w:r w:rsidRPr="00A10B54">
        <w:rPr>
          <w:rFonts w:ascii="Arial" w:hAnsi="Arial" w:cs="Arial"/>
          <w:bCs/>
          <w:sz w:val="24"/>
          <w:szCs w:val="24"/>
        </w:rPr>
        <w:t>5</w:t>
      </w:r>
      <w:r w:rsidRPr="00A10B54">
        <w:rPr>
          <w:rFonts w:ascii="Arial" w:hAnsi="Arial" w:cs="Arial"/>
          <w:bCs/>
          <w:sz w:val="24"/>
          <w:szCs w:val="24"/>
        </w:rPr>
        <w:tab/>
      </w:r>
      <w:r w:rsidR="00930845" w:rsidRPr="00A10B54">
        <w:rPr>
          <w:rFonts w:ascii="Arial" w:hAnsi="Arial" w:cs="Arial"/>
          <w:bCs/>
          <w:sz w:val="24"/>
          <w:szCs w:val="24"/>
        </w:rPr>
        <w:t>Shared Constituency Offices</w:t>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Pr="00A10B54">
        <w:rPr>
          <w:rFonts w:ascii="Arial" w:hAnsi="Arial" w:cs="Arial"/>
          <w:bCs/>
          <w:sz w:val="24"/>
          <w:szCs w:val="24"/>
        </w:rPr>
        <w:tab/>
      </w:r>
      <w:r w:rsidR="00324721" w:rsidRPr="00A10B54">
        <w:rPr>
          <w:rFonts w:ascii="Arial" w:hAnsi="Arial" w:cs="Arial"/>
          <w:bCs/>
          <w:sz w:val="24"/>
          <w:szCs w:val="24"/>
        </w:rPr>
        <w:t>8</w:t>
      </w:r>
    </w:p>
    <w:p w:rsidR="00514139" w:rsidRPr="00A10B54" w:rsidRDefault="00A10B54" w:rsidP="00A10B54">
      <w:pPr>
        <w:tabs>
          <w:tab w:val="left" w:pos="709"/>
        </w:tabs>
        <w:spacing w:line="240" w:lineRule="auto"/>
        <w:jc w:val="both"/>
        <w:rPr>
          <w:rFonts w:ascii="Arial" w:hAnsi="Arial" w:cs="Arial"/>
          <w:bCs/>
          <w:sz w:val="24"/>
          <w:szCs w:val="24"/>
        </w:rPr>
      </w:pPr>
      <w:r w:rsidRPr="00A10B54">
        <w:rPr>
          <w:rFonts w:ascii="Arial" w:hAnsi="Arial" w:cs="Arial"/>
          <w:bCs/>
          <w:sz w:val="24"/>
          <w:szCs w:val="24"/>
        </w:rPr>
        <w:t>6</w:t>
      </w:r>
      <w:r w:rsidRPr="00A10B54">
        <w:rPr>
          <w:rFonts w:ascii="Arial" w:hAnsi="Arial" w:cs="Arial"/>
          <w:bCs/>
          <w:sz w:val="24"/>
          <w:szCs w:val="24"/>
        </w:rPr>
        <w:tab/>
      </w:r>
      <w:r w:rsidR="00514139" w:rsidRPr="00A10B54">
        <w:rPr>
          <w:rFonts w:ascii="Arial" w:hAnsi="Arial" w:cs="Arial"/>
          <w:bCs/>
          <w:sz w:val="24"/>
          <w:szCs w:val="24"/>
        </w:rPr>
        <w:t>Multiple Offices</w:t>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Pr="00A10B54">
        <w:rPr>
          <w:rFonts w:ascii="Arial" w:hAnsi="Arial" w:cs="Arial"/>
          <w:bCs/>
          <w:sz w:val="24"/>
          <w:szCs w:val="24"/>
        </w:rPr>
        <w:tab/>
      </w:r>
      <w:r>
        <w:rPr>
          <w:rFonts w:ascii="Arial" w:hAnsi="Arial" w:cs="Arial"/>
          <w:bCs/>
          <w:sz w:val="24"/>
          <w:szCs w:val="24"/>
        </w:rPr>
        <w:t>10</w:t>
      </w:r>
    </w:p>
    <w:p w:rsidR="00514139" w:rsidRPr="00A10B54" w:rsidRDefault="00A10B54" w:rsidP="00A10B54">
      <w:pPr>
        <w:tabs>
          <w:tab w:val="left" w:pos="709"/>
        </w:tabs>
        <w:spacing w:line="240" w:lineRule="auto"/>
        <w:jc w:val="both"/>
        <w:rPr>
          <w:rFonts w:ascii="Arial" w:hAnsi="Arial" w:cs="Arial"/>
          <w:sz w:val="24"/>
          <w:szCs w:val="24"/>
        </w:rPr>
      </w:pPr>
      <w:r w:rsidRPr="00A10B54">
        <w:rPr>
          <w:rFonts w:ascii="Arial" w:hAnsi="Arial" w:cs="Arial"/>
          <w:sz w:val="24"/>
          <w:szCs w:val="24"/>
        </w:rPr>
        <w:t>7</w:t>
      </w:r>
      <w:r w:rsidRPr="00A10B54">
        <w:rPr>
          <w:rFonts w:ascii="Arial" w:hAnsi="Arial" w:cs="Arial"/>
          <w:sz w:val="24"/>
          <w:szCs w:val="24"/>
        </w:rPr>
        <w:tab/>
      </w:r>
      <w:r w:rsidR="00514139" w:rsidRPr="00A10B54">
        <w:rPr>
          <w:rFonts w:ascii="Arial" w:hAnsi="Arial" w:cs="Arial"/>
          <w:sz w:val="24"/>
          <w:szCs w:val="24"/>
        </w:rPr>
        <w:t xml:space="preserve">Use of Home Office </w:t>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Pr="00A10B54">
        <w:rPr>
          <w:rFonts w:ascii="Arial" w:hAnsi="Arial" w:cs="Arial"/>
          <w:sz w:val="24"/>
          <w:szCs w:val="24"/>
        </w:rPr>
        <w:tab/>
      </w:r>
      <w:r>
        <w:rPr>
          <w:rFonts w:ascii="Arial" w:hAnsi="Arial" w:cs="Arial"/>
          <w:sz w:val="24"/>
          <w:szCs w:val="24"/>
        </w:rPr>
        <w:tab/>
        <w:t>10</w:t>
      </w:r>
    </w:p>
    <w:p w:rsidR="00514139" w:rsidRPr="00A10B54" w:rsidRDefault="00A10B54" w:rsidP="00A10B54">
      <w:pPr>
        <w:tabs>
          <w:tab w:val="left" w:pos="709"/>
        </w:tabs>
        <w:spacing w:line="240" w:lineRule="auto"/>
        <w:jc w:val="both"/>
        <w:rPr>
          <w:rFonts w:ascii="Arial" w:hAnsi="Arial" w:cs="Arial"/>
          <w:bCs/>
          <w:sz w:val="24"/>
          <w:szCs w:val="24"/>
        </w:rPr>
      </w:pPr>
      <w:r w:rsidRPr="00A10B54">
        <w:rPr>
          <w:rFonts w:ascii="Arial" w:hAnsi="Arial" w:cs="Arial"/>
          <w:bCs/>
          <w:sz w:val="24"/>
          <w:szCs w:val="24"/>
        </w:rPr>
        <w:t>8</w:t>
      </w:r>
      <w:r w:rsidRPr="00A10B54">
        <w:rPr>
          <w:rFonts w:ascii="Arial" w:hAnsi="Arial" w:cs="Arial"/>
          <w:bCs/>
          <w:sz w:val="24"/>
          <w:szCs w:val="24"/>
        </w:rPr>
        <w:tab/>
      </w:r>
      <w:r w:rsidR="00514139" w:rsidRPr="00A10B54">
        <w:rPr>
          <w:rFonts w:ascii="Arial" w:hAnsi="Arial" w:cs="Arial"/>
          <w:bCs/>
          <w:sz w:val="24"/>
          <w:szCs w:val="24"/>
        </w:rPr>
        <w:t>Lease Terms</w:t>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Pr="00A10B54">
        <w:rPr>
          <w:rFonts w:ascii="Arial" w:hAnsi="Arial" w:cs="Arial"/>
          <w:bCs/>
          <w:sz w:val="24"/>
          <w:szCs w:val="24"/>
        </w:rPr>
        <w:tab/>
      </w:r>
      <w:r>
        <w:rPr>
          <w:rFonts w:ascii="Arial" w:hAnsi="Arial" w:cs="Arial"/>
          <w:bCs/>
          <w:sz w:val="24"/>
          <w:szCs w:val="24"/>
        </w:rPr>
        <w:t>10</w:t>
      </w:r>
    </w:p>
    <w:p w:rsidR="00514139" w:rsidRPr="00A10B54" w:rsidRDefault="00A10B54" w:rsidP="00A10B54">
      <w:pPr>
        <w:tabs>
          <w:tab w:val="left" w:pos="709"/>
        </w:tabs>
        <w:spacing w:line="240" w:lineRule="auto"/>
        <w:jc w:val="both"/>
        <w:rPr>
          <w:rFonts w:ascii="Arial" w:hAnsi="Arial" w:cs="Arial"/>
          <w:sz w:val="24"/>
          <w:szCs w:val="24"/>
        </w:rPr>
      </w:pPr>
      <w:r w:rsidRPr="00A10B54">
        <w:rPr>
          <w:rFonts w:ascii="Arial" w:hAnsi="Arial" w:cs="Arial"/>
          <w:sz w:val="24"/>
          <w:szCs w:val="24"/>
        </w:rPr>
        <w:t>9</w:t>
      </w:r>
      <w:r w:rsidRPr="00A10B54">
        <w:rPr>
          <w:rFonts w:ascii="Arial" w:hAnsi="Arial" w:cs="Arial"/>
          <w:sz w:val="24"/>
          <w:szCs w:val="24"/>
        </w:rPr>
        <w:tab/>
      </w:r>
      <w:r w:rsidR="00514139" w:rsidRPr="00A10B54">
        <w:rPr>
          <w:rFonts w:ascii="Arial" w:hAnsi="Arial" w:cs="Arial"/>
          <w:sz w:val="24"/>
          <w:szCs w:val="24"/>
        </w:rPr>
        <w:t>Constituency Office Opening Hours</w:t>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Pr="00A10B54">
        <w:rPr>
          <w:rFonts w:ascii="Arial" w:hAnsi="Arial" w:cs="Arial"/>
          <w:sz w:val="24"/>
          <w:szCs w:val="24"/>
        </w:rPr>
        <w:tab/>
      </w:r>
      <w:r>
        <w:rPr>
          <w:rFonts w:ascii="Arial" w:hAnsi="Arial" w:cs="Arial"/>
          <w:sz w:val="24"/>
          <w:szCs w:val="24"/>
        </w:rPr>
        <w:t>11</w:t>
      </w:r>
    </w:p>
    <w:p w:rsidR="00514139" w:rsidRPr="00A10B54" w:rsidRDefault="00A10B54" w:rsidP="00A10B54">
      <w:pPr>
        <w:tabs>
          <w:tab w:val="left" w:pos="709"/>
        </w:tabs>
        <w:spacing w:line="240" w:lineRule="auto"/>
        <w:jc w:val="both"/>
        <w:rPr>
          <w:rFonts w:ascii="Arial" w:hAnsi="Arial" w:cs="Arial"/>
          <w:bCs/>
          <w:sz w:val="24"/>
          <w:szCs w:val="24"/>
        </w:rPr>
      </w:pPr>
      <w:r w:rsidRPr="00A10B54">
        <w:rPr>
          <w:rFonts w:ascii="Arial" w:hAnsi="Arial" w:cs="Arial"/>
          <w:sz w:val="24"/>
          <w:szCs w:val="24"/>
        </w:rPr>
        <w:t>10</w:t>
      </w:r>
      <w:r w:rsidRPr="00A10B54">
        <w:rPr>
          <w:rFonts w:ascii="Arial" w:hAnsi="Arial" w:cs="Arial"/>
          <w:sz w:val="24"/>
          <w:szCs w:val="24"/>
        </w:rPr>
        <w:tab/>
      </w:r>
      <w:r w:rsidR="00514139" w:rsidRPr="00A10B54">
        <w:rPr>
          <w:rFonts w:ascii="Arial" w:hAnsi="Arial" w:cs="Arial"/>
          <w:bCs/>
          <w:sz w:val="24"/>
          <w:szCs w:val="24"/>
        </w:rPr>
        <w:t>Constituency Office Signage</w:t>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Pr="00A10B54">
        <w:rPr>
          <w:rFonts w:ascii="Arial" w:hAnsi="Arial" w:cs="Arial"/>
          <w:bCs/>
          <w:sz w:val="24"/>
          <w:szCs w:val="24"/>
        </w:rPr>
        <w:tab/>
      </w:r>
      <w:r>
        <w:rPr>
          <w:rFonts w:ascii="Arial" w:hAnsi="Arial" w:cs="Arial"/>
          <w:bCs/>
          <w:sz w:val="24"/>
          <w:szCs w:val="24"/>
        </w:rPr>
        <w:t>11</w:t>
      </w:r>
    </w:p>
    <w:p w:rsidR="00514139" w:rsidRPr="00A10B54" w:rsidRDefault="00A10B54" w:rsidP="00A10B54">
      <w:pPr>
        <w:tabs>
          <w:tab w:val="left" w:pos="709"/>
        </w:tabs>
        <w:spacing w:line="240" w:lineRule="auto"/>
        <w:jc w:val="both"/>
        <w:rPr>
          <w:rFonts w:ascii="Arial" w:hAnsi="Arial" w:cs="Arial"/>
          <w:sz w:val="24"/>
          <w:szCs w:val="24"/>
        </w:rPr>
      </w:pPr>
      <w:r w:rsidRPr="00A10B54">
        <w:rPr>
          <w:rFonts w:ascii="Arial" w:hAnsi="Arial" w:cs="Arial"/>
          <w:sz w:val="24"/>
          <w:szCs w:val="24"/>
        </w:rPr>
        <w:t>11</w:t>
      </w:r>
      <w:r w:rsidRPr="00A10B54">
        <w:rPr>
          <w:rFonts w:ascii="Arial" w:hAnsi="Arial" w:cs="Arial"/>
          <w:sz w:val="24"/>
          <w:szCs w:val="24"/>
        </w:rPr>
        <w:tab/>
      </w:r>
      <w:r w:rsidR="00514139" w:rsidRPr="00A10B54">
        <w:rPr>
          <w:rFonts w:ascii="Arial" w:hAnsi="Arial" w:cs="Arial"/>
          <w:sz w:val="24"/>
          <w:szCs w:val="24"/>
        </w:rPr>
        <w:t>Office Usage</w:t>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00324721" w:rsidRPr="00A10B54">
        <w:rPr>
          <w:rFonts w:ascii="Arial" w:hAnsi="Arial" w:cs="Arial"/>
          <w:sz w:val="24"/>
          <w:szCs w:val="24"/>
        </w:rPr>
        <w:tab/>
      </w:r>
      <w:r w:rsidRPr="00A10B54">
        <w:rPr>
          <w:rFonts w:ascii="Arial" w:hAnsi="Arial" w:cs="Arial"/>
          <w:sz w:val="24"/>
          <w:szCs w:val="24"/>
        </w:rPr>
        <w:tab/>
      </w:r>
      <w:r>
        <w:rPr>
          <w:rFonts w:ascii="Arial" w:hAnsi="Arial" w:cs="Arial"/>
          <w:sz w:val="24"/>
          <w:szCs w:val="24"/>
        </w:rPr>
        <w:t>12</w:t>
      </w:r>
    </w:p>
    <w:p w:rsidR="00514139" w:rsidRPr="00A10B54" w:rsidRDefault="00A10B54" w:rsidP="00A10B54">
      <w:pPr>
        <w:tabs>
          <w:tab w:val="left" w:pos="709"/>
        </w:tabs>
        <w:spacing w:line="240" w:lineRule="auto"/>
        <w:jc w:val="both"/>
        <w:rPr>
          <w:rFonts w:ascii="Arial" w:hAnsi="Arial" w:cs="Arial"/>
          <w:bCs/>
          <w:sz w:val="24"/>
          <w:szCs w:val="24"/>
        </w:rPr>
      </w:pPr>
      <w:r w:rsidRPr="00A10B54">
        <w:rPr>
          <w:rFonts w:ascii="Arial" w:hAnsi="Arial" w:cs="Arial"/>
          <w:bCs/>
          <w:sz w:val="24"/>
          <w:szCs w:val="24"/>
        </w:rPr>
        <w:t>12</w:t>
      </w:r>
      <w:r w:rsidRPr="00A10B54">
        <w:rPr>
          <w:rFonts w:ascii="Arial" w:hAnsi="Arial" w:cs="Arial"/>
          <w:bCs/>
          <w:sz w:val="24"/>
          <w:szCs w:val="24"/>
        </w:rPr>
        <w:tab/>
      </w:r>
      <w:r w:rsidR="00514139" w:rsidRPr="00A10B54">
        <w:rPr>
          <w:rFonts w:ascii="Arial" w:hAnsi="Arial" w:cs="Arial"/>
          <w:bCs/>
          <w:sz w:val="24"/>
          <w:szCs w:val="24"/>
        </w:rPr>
        <w:t>Constituency Reports</w:t>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00324721" w:rsidRPr="00A10B54">
        <w:rPr>
          <w:rFonts w:ascii="Arial" w:hAnsi="Arial" w:cs="Arial"/>
          <w:bCs/>
          <w:sz w:val="24"/>
          <w:szCs w:val="24"/>
        </w:rPr>
        <w:tab/>
      </w:r>
      <w:r w:rsidRPr="00A10B54">
        <w:rPr>
          <w:rFonts w:ascii="Arial" w:hAnsi="Arial" w:cs="Arial"/>
          <w:bCs/>
          <w:sz w:val="24"/>
          <w:szCs w:val="24"/>
        </w:rPr>
        <w:tab/>
      </w:r>
      <w:r>
        <w:rPr>
          <w:rFonts w:ascii="Arial" w:hAnsi="Arial" w:cs="Arial"/>
          <w:bCs/>
          <w:sz w:val="24"/>
          <w:szCs w:val="24"/>
        </w:rPr>
        <w:t>13</w:t>
      </w:r>
    </w:p>
    <w:p w:rsidR="00514139" w:rsidRPr="004F32FE" w:rsidRDefault="00A10B54" w:rsidP="00A10B54">
      <w:pPr>
        <w:tabs>
          <w:tab w:val="left" w:pos="709"/>
        </w:tabs>
        <w:spacing w:line="240" w:lineRule="auto"/>
        <w:rPr>
          <w:rFonts w:ascii="Arial" w:hAnsi="Arial" w:cs="Arial"/>
          <w:bCs/>
          <w:sz w:val="24"/>
          <w:szCs w:val="24"/>
        </w:rPr>
      </w:pPr>
      <w:r w:rsidRPr="004F32FE">
        <w:rPr>
          <w:rFonts w:ascii="Arial" w:hAnsi="Arial" w:cs="Arial"/>
          <w:bCs/>
          <w:sz w:val="24"/>
          <w:szCs w:val="24"/>
        </w:rPr>
        <w:t>13</w:t>
      </w:r>
      <w:r w:rsidRPr="004F32FE">
        <w:rPr>
          <w:rFonts w:ascii="Arial" w:hAnsi="Arial" w:cs="Arial"/>
          <w:bCs/>
          <w:sz w:val="24"/>
          <w:szCs w:val="24"/>
        </w:rPr>
        <w:tab/>
      </w:r>
      <w:r w:rsidR="004F32FE" w:rsidRPr="004F32FE">
        <w:rPr>
          <w:rFonts w:ascii="Arial" w:hAnsi="Arial" w:cs="Arial"/>
          <w:bCs/>
          <w:sz w:val="24"/>
          <w:szCs w:val="24"/>
        </w:rPr>
        <w:t>Constituency Office Equipment and other Miscellaneous Expenses</w:t>
      </w:r>
      <w:r w:rsidR="004F32FE">
        <w:rPr>
          <w:rFonts w:ascii="Arial" w:hAnsi="Arial" w:cs="Arial"/>
          <w:bCs/>
          <w:sz w:val="24"/>
          <w:szCs w:val="24"/>
        </w:rPr>
        <w:tab/>
      </w:r>
      <w:r w:rsidR="004F32FE">
        <w:rPr>
          <w:rFonts w:ascii="Arial" w:hAnsi="Arial" w:cs="Arial"/>
          <w:bCs/>
          <w:sz w:val="24"/>
          <w:szCs w:val="24"/>
        </w:rPr>
        <w:tab/>
        <w:t>13</w:t>
      </w:r>
    </w:p>
    <w:p w:rsidR="00514139" w:rsidRPr="004F32FE" w:rsidRDefault="00A10B54" w:rsidP="00A10B54">
      <w:pPr>
        <w:tabs>
          <w:tab w:val="left" w:pos="709"/>
        </w:tabs>
        <w:spacing w:line="240" w:lineRule="auto"/>
        <w:rPr>
          <w:rFonts w:ascii="Arial" w:hAnsi="Arial" w:cs="Arial"/>
          <w:bCs/>
          <w:sz w:val="24"/>
          <w:szCs w:val="24"/>
        </w:rPr>
      </w:pPr>
      <w:r w:rsidRPr="004F32FE">
        <w:rPr>
          <w:rFonts w:ascii="Arial" w:hAnsi="Arial" w:cs="Arial"/>
          <w:bCs/>
          <w:sz w:val="24"/>
          <w:szCs w:val="24"/>
        </w:rPr>
        <w:t>14</w:t>
      </w:r>
      <w:r w:rsidRPr="004F32FE">
        <w:rPr>
          <w:rFonts w:ascii="Arial" w:hAnsi="Arial" w:cs="Arial"/>
          <w:bCs/>
          <w:sz w:val="24"/>
          <w:szCs w:val="24"/>
        </w:rPr>
        <w:tab/>
      </w:r>
      <w:r w:rsidR="00514139" w:rsidRPr="004F32FE">
        <w:rPr>
          <w:rFonts w:ascii="Arial" w:hAnsi="Arial" w:cs="Arial"/>
          <w:bCs/>
          <w:sz w:val="24"/>
          <w:szCs w:val="24"/>
        </w:rPr>
        <w:t>Governance and Administration of Constituency Office Expenses</w:t>
      </w:r>
      <w:r w:rsidR="00324721" w:rsidRPr="004F32FE">
        <w:rPr>
          <w:rFonts w:ascii="Arial" w:hAnsi="Arial" w:cs="Arial"/>
          <w:bCs/>
          <w:sz w:val="24"/>
          <w:szCs w:val="24"/>
        </w:rPr>
        <w:tab/>
      </w:r>
      <w:r w:rsidRPr="004F32FE">
        <w:rPr>
          <w:rFonts w:ascii="Arial" w:hAnsi="Arial" w:cs="Arial"/>
          <w:bCs/>
          <w:sz w:val="24"/>
          <w:szCs w:val="24"/>
        </w:rPr>
        <w:tab/>
      </w:r>
      <w:r w:rsidR="00324721" w:rsidRPr="004F32FE">
        <w:rPr>
          <w:rFonts w:ascii="Arial" w:hAnsi="Arial" w:cs="Arial"/>
          <w:bCs/>
          <w:sz w:val="24"/>
          <w:szCs w:val="24"/>
        </w:rPr>
        <w:t>1</w:t>
      </w:r>
      <w:r w:rsidR="004F32FE">
        <w:rPr>
          <w:rFonts w:ascii="Arial" w:hAnsi="Arial" w:cs="Arial"/>
          <w:bCs/>
          <w:sz w:val="24"/>
          <w:szCs w:val="24"/>
        </w:rPr>
        <w:t>4</w:t>
      </w:r>
    </w:p>
    <w:p w:rsidR="00A10B54" w:rsidRPr="004F32FE" w:rsidRDefault="00A10B54" w:rsidP="00A10B54">
      <w:pPr>
        <w:spacing w:line="240" w:lineRule="auto"/>
        <w:ind w:left="1418" w:hanging="709"/>
        <w:rPr>
          <w:rFonts w:ascii="Arial" w:hAnsi="Arial" w:cs="Arial"/>
          <w:sz w:val="24"/>
          <w:szCs w:val="24"/>
        </w:rPr>
      </w:pPr>
      <w:r w:rsidRPr="004F32FE">
        <w:rPr>
          <w:rFonts w:ascii="Arial" w:hAnsi="Arial" w:cs="Arial"/>
          <w:i/>
          <w:sz w:val="24"/>
          <w:szCs w:val="24"/>
        </w:rPr>
        <w:t>Consultation Questions</w:t>
      </w:r>
      <w:r w:rsidRPr="004F32FE">
        <w:rPr>
          <w:rFonts w:ascii="Arial" w:hAnsi="Arial" w:cs="Arial"/>
          <w:sz w:val="24"/>
          <w:szCs w:val="24"/>
        </w:rPr>
        <w:t xml:space="preserve"> on Constituency Office Expenses (COE)</w:t>
      </w:r>
      <w:r w:rsidR="000459DA">
        <w:rPr>
          <w:rFonts w:ascii="Arial" w:hAnsi="Arial" w:cs="Arial"/>
          <w:sz w:val="24"/>
          <w:szCs w:val="24"/>
        </w:rPr>
        <w:tab/>
      </w:r>
      <w:r w:rsidR="000459DA">
        <w:rPr>
          <w:rFonts w:ascii="Arial" w:hAnsi="Arial" w:cs="Arial"/>
          <w:sz w:val="24"/>
          <w:szCs w:val="24"/>
        </w:rPr>
        <w:tab/>
        <w:t>17</w:t>
      </w:r>
    </w:p>
    <w:p w:rsidR="00A10B54" w:rsidRPr="004F32FE" w:rsidRDefault="00A10B54" w:rsidP="00A10B54">
      <w:pPr>
        <w:spacing w:line="240" w:lineRule="auto"/>
        <w:ind w:left="1418" w:hanging="709"/>
        <w:rPr>
          <w:rFonts w:ascii="Arial"/>
          <w:bCs/>
          <w:sz w:val="24"/>
          <w:szCs w:val="24"/>
        </w:rPr>
      </w:pPr>
    </w:p>
    <w:p w:rsidR="005D5526" w:rsidRPr="00A10B54" w:rsidRDefault="00A10B54" w:rsidP="00C27508">
      <w:pPr>
        <w:spacing w:line="240" w:lineRule="auto"/>
        <w:ind w:left="709" w:hanging="709"/>
        <w:rPr>
          <w:rFonts w:ascii="Arial"/>
          <w:bCs/>
          <w:sz w:val="24"/>
          <w:szCs w:val="24"/>
        </w:rPr>
      </w:pPr>
      <w:r w:rsidRPr="00A10B54">
        <w:rPr>
          <w:rFonts w:ascii="Arial"/>
          <w:bCs/>
          <w:sz w:val="24"/>
          <w:szCs w:val="24"/>
        </w:rPr>
        <w:t>15</w:t>
      </w:r>
      <w:r w:rsidR="005D5526" w:rsidRPr="00A10B54">
        <w:rPr>
          <w:rFonts w:ascii="Arial"/>
          <w:bCs/>
          <w:sz w:val="24"/>
          <w:szCs w:val="24"/>
        </w:rPr>
        <w:tab/>
        <w:t xml:space="preserve">Travel and Subsistence Expenses (TSE) </w:t>
      </w:r>
      <w:r w:rsidR="000459DA">
        <w:rPr>
          <w:rFonts w:ascii="Arial"/>
          <w:bCs/>
          <w:sz w:val="24"/>
          <w:szCs w:val="24"/>
        </w:rPr>
        <w:tab/>
      </w:r>
      <w:r w:rsidR="000459DA">
        <w:rPr>
          <w:rFonts w:ascii="Arial"/>
          <w:bCs/>
          <w:sz w:val="24"/>
          <w:szCs w:val="24"/>
        </w:rPr>
        <w:tab/>
      </w:r>
      <w:r w:rsidR="000459DA">
        <w:rPr>
          <w:rFonts w:ascii="Arial"/>
          <w:bCs/>
          <w:sz w:val="24"/>
          <w:szCs w:val="24"/>
        </w:rPr>
        <w:tab/>
      </w:r>
      <w:r w:rsidR="000459DA">
        <w:rPr>
          <w:rFonts w:ascii="Arial"/>
          <w:bCs/>
          <w:sz w:val="24"/>
          <w:szCs w:val="24"/>
        </w:rPr>
        <w:tab/>
      </w:r>
      <w:r w:rsidR="000459DA">
        <w:rPr>
          <w:rFonts w:ascii="Arial"/>
          <w:bCs/>
          <w:sz w:val="24"/>
          <w:szCs w:val="24"/>
        </w:rPr>
        <w:tab/>
        <w:t>19</w:t>
      </w:r>
    </w:p>
    <w:p w:rsidR="00A10B54" w:rsidRPr="00A10B54" w:rsidRDefault="00A10B54" w:rsidP="00A10B54">
      <w:pPr>
        <w:spacing w:line="240" w:lineRule="auto"/>
        <w:rPr>
          <w:rFonts w:ascii="Arial"/>
          <w:bCs/>
          <w:sz w:val="24"/>
          <w:szCs w:val="24"/>
        </w:rPr>
      </w:pPr>
      <w:r w:rsidRPr="00A10B54">
        <w:rPr>
          <w:rFonts w:ascii="Arial" w:hAnsi="Arial" w:cs="Arial"/>
          <w:sz w:val="24"/>
          <w:szCs w:val="24"/>
        </w:rPr>
        <w:t>16</w:t>
      </w:r>
      <w:r w:rsidRPr="00A10B54">
        <w:rPr>
          <w:rFonts w:ascii="Arial" w:hAnsi="Arial" w:cs="Arial"/>
          <w:sz w:val="24"/>
          <w:szCs w:val="24"/>
        </w:rPr>
        <w:tab/>
      </w:r>
      <w:r w:rsidR="00C16FA8" w:rsidRPr="00A10B54">
        <w:rPr>
          <w:rFonts w:ascii="Arial" w:hAnsi="Arial" w:cs="Arial"/>
          <w:sz w:val="24"/>
          <w:szCs w:val="24"/>
        </w:rPr>
        <w:t xml:space="preserve">Proposed changes to </w:t>
      </w:r>
      <w:r w:rsidR="00C16FA8" w:rsidRPr="00A10B54">
        <w:rPr>
          <w:rFonts w:ascii="Arial"/>
          <w:bCs/>
          <w:sz w:val="24"/>
          <w:szCs w:val="24"/>
        </w:rPr>
        <w:t>the current Travel and Subsistence Expenses (TSE)</w:t>
      </w:r>
      <w:r w:rsidR="000459DA">
        <w:rPr>
          <w:rFonts w:ascii="Arial"/>
          <w:bCs/>
          <w:sz w:val="24"/>
          <w:szCs w:val="24"/>
        </w:rPr>
        <w:tab/>
        <w:t>22</w:t>
      </w:r>
    </w:p>
    <w:p w:rsidR="00C27508" w:rsidRDefault="00C16FA8" w:rsidP="00A10B54">
      <w:pPr>
        <w:spacing w:line="240" w:lineRule="auto"/>
        <w:ind w:left="1418" w:hanging="709"/>
        <w:rPr>
          <w:rFonts w:ascii="Arial"/>
          <w:bCs/>
          <w:sz w:val="24"/>
          <w:szCs w:val="24"/>
        </w:rPr>
      </w:pPr>
      <w:r w:rsidRPr="00A10B54">
        <w:rPr>
          <w:rFonts w:ascii="Arial" w:hAnsi="Arial" w:cs="Arial"/>
          <w:i/>
          <w:sz w:val="24"/>
          <w:szCs w:val="24"/>
        </w:rPr>
        <w:t>Consultation Questions</w:t>
      </w:r>
      <w:r w:rsidRPr="00A10B54">
        <w:rPr>
          <w:rFonts w:ascii="Arial" w:hAnsi="Arial" w:cs="Arial"/>
          <w:sz w:val="24"/>
          <w:szCs w:val="24"/>
        </w:rPr>
        <w:t xml:space="preserve"> on </w:t>
      </w:r>
      <w:r w:rsidRPr="00A10B54">
        <w:rPr>
          <w:rFonts w:ascii="Arial"/>
          <w:bCs/>
          <w:sz w:val="24"/>
          <w:szCs w:val="24"/>
        </w:rPr>
        <w:t>Travel and Subsistence Expenses (TSE)</w:t>
      </w:r>
      <w:r w:rsidR="00B45DA5" w:rsidRPr="00A10B54">
        <w:rPr>
          <w:rFonts w:ascii="Arial"/>
          <w:bCs/>
          <w:sz w:val="24"/>
          <w:szCs w:val="24"/>
        </w:rPr>
        <w:tab/>
      </w:r>
      <w:r w:rsidR="00C83E46">
        <w:rPr>
          <w:rFonts w:ascii="Arial"/>
          <w:bCs/>
          <w:sz w:val="24"/>
          <w:szCs w:val="24"/>
        </w:rPr>
        <w:tab/>
        <w:t>25</w:t>
      </w:r>
    </w:p>
    <w:p w:rsidR="00A10B54" w:rsidRPr="00A10B54" w:rsidRDefault="00A10B54" w:rsidP="00A10B54">
      <w:pPr>
        <w:spacing w:line="240" w:lineRule="auto"/>
        <w:ind w:left="1418" w:hanging="709"/>
        <w:rPr>
          <w:rFonts w:ascii="Arial"/>
          <w:bCs/>
          <w:sz w:val="24"/>
          <w:szCs w:val="24"/>
        </w:rPr>
      </w:pPr>
    </w:p>
    <w:p w:rsidR="00C27508" w:rsidRPr="00A10B54" w:rsidRDefault="006817E2" w:rsidP="00C27508">
      <w:pPr>
        <w:spacing w:line="240" w:lineRule="auto"/>
        <w:jc w:val="both"/>
        <w:rPr>
          <w:rFonts w:ascii="Arial"/>
          <w:bCs/>
          <w:sz w:val="24"/>
          <w:szCs w:val="24"/>
        </w:rPr>
      </w:pPr>
      <w:r>
        <w:rPr>
          <w:rFonts w:ascii="Arial"/>
          <w:bCs/>
          <w:sz w:val="24"/>
          <w:szCs w:val="24"/>
        </w:rPr>
        <w:t>17</w:t>
      </w:r>
      <w:r w:rsidR="00C27508" w:rsidRPr="00A10B54">
        <w:rPr>
          <w:rFonts w:ascii="Arial"/>
          <w:bCs/>
          <w:sz w:val="24"/>
          <w:szCs w:val="24"/>
        </w:rPr>
        <w:tab/>
        <w:t>Current system for Members Childcare Expenses</w:t>
      </w:r>
      <w:r w:rsidR="00324721" w:rsidRPr="00A10B54">
        <w:rPr>
          <w:rFonts w:ascii="Arial"/>
          <w:bCs/>
          <w:sz w:val="24"/>
          <w:szCs w:val="24"/>
        </w:rPr>
        <w:tab/>
      </w:r>
      <w:r w:rsidR="00324721" w:rsidRPr="00A10B54">
        <w:rPr>
          <w:rFonts w:ascii="Arial"/>
          <w:bCs/>
          <w:sz w:val="24"/>
          <w:szCs w:val="24"/>
        </w:rPr>
        <w:tab/>
      </w:r>
      <w:r w:rsidR="00324721" w:rsidRPr="00A10B54">
        <w:rPr>
          <w:rFonts w:ascii="Arial"/>
          <w:bCs/>
          <w:sz w:val="24"/>
          <w:szCs w:val="24"/>
        </w:rPr>
        <w:tab/>
      </w:r>
      <w:r w:rsidR="00324721" w:rsidRPr="00A10B54">
        <w:rPr>
          <w:rFonts w:ascii="Arial"/>
          <w:bCs/>
          <w:sz w:val="24"/>
          <w:szCs w:val="24"/>
        </w:rPr>
        <w:tab/>
      </w:r>
      <w:r w:rsidR="00C83E46">
        <w:rPr>
          <w:rFonts w:ascii="Arial"/>
          <w:bCs/>
          <w:sz w:val="24"/>
          <w:szCs w:val="24"/>
        </w:rPr>
        <w:t>26</w:t>
      </w:r>
    </w:p>
    <w:p w:rsidR="00C27508" w:rsidRDefault="00C27508" w:rsidP="002E74B4">
      <w:pPr>
        <w:spacing w:line="240" w:lineRule="auto"/>
        <w:ind w:left="709" w:hanging="709"/>
        <w:rPr>
          <w:rFonts w:ascii="Arial"/>
          <w:bCs/>
          <w:sz w:val="24"/>
          <w:szCs w:val="24"/>
        </w:rPr>
      </w:pPr>
      <w:r w:rsidRPr="00A10B54">
        <w:rPr>
          <w:rFonts w:ascii="Arial" w:hAnsi="Arial" w:cs="Arial"/>
          <w:sz w:val="24"/>
          <w:szCs w:val="24"/>
          <w:lang w:eastAsia="en-GB"/>
        </w:rPr>
        <w:tab/>
      </w:r>
      <w:r w:rsidRPr="00A10B54">
        <w:rPr>
          <w:rFonts w:ascii="Arial" w:hAnsi="Arial" w:cs="Arial"/>
          <w:i/>
          <w:sz w:val="24"/>
          <w:szCs w:val="24"/>
        </w:rPr>
        <w:t>Consultation Questions</w:t>
      </w:r>
      <w:r w:rsidRPr="00A10B54">
        <w:rPr>
          <w:rFonts w:ascii="Arial" w:hAnsi="Arial" w:cs="Arial"/>
          <w:sz w:val="24"/>
          <w:szCs w:val="24"/>
        </w:rPr>
        <w:t xml:space="preserve"> on </w:t>
      </w:r>
      <w:r w:rsidRPr="00A10B54">
        <w:rPr>
          <w:rFonts w:ascii="Arial"/>
          <w:bCs/>
          <w:sz w:val="24"/>
          <w:szCs w:val="24"/>
        </w:rPr>
        <w:t xml:space="preserve">Childcare Expenses </w:t>
      </w:r>
      <w:r w:rsidR="00324721" w:rsidRPr="00A10B54">
        <w:rPr>
          <w:rFonts w:ascii="Arial"/>
          <w:bCs/>
          <w:sz w:val="24"/>
          <w:szCs w:val="24"/>
        </w:rPr>
        <w:tab/>
      </w:r>
      <w:r w:rsidR="00324721" w:rsidRPr="00A10B54">
        <w:rPr>
          <w:rFonts w:ascii="Arial"/>
          <w:bCs/>
          <w:sz w:val="24"/>
          <w:szCs w:val="24"/>
        </w:rPr>
        <w:tab/>
      </w:r>
      <w:r w:rsidR="00324721" w:rsidRPr="00A10B54">
        <w:rPr>
          <w:rFonts w:ascii="Arial"/>
          <w:bCs/>
          <w:sz w:val="24"/>
          <w:szCs w:val="24"/>
        </w:rPr>
        <w:tab/>
      </w:r>
      <w:r w:rsidR="00324721" w:rsidRPr="00A10B54">
        <w:rPr>
          <w:rFonts w:ascii="Arial"/>
          <w:bCs/>
          <w:sz w:val="24"/>
          <w:szCs w:val="24"/>
        </w:rPr>
        <w:tab/>
      </w:r>
      <w:r w:rsidR="00C83E46">
        <w:rPr>
          <w:rFonts w:ascii="Arial"/>
          <w:bCs/>
          <w:sz w:val="24"/>
          <w:szCs w:val="24"/>
        </w:rPr>
        <w:t>26</w:t>
      </w:r>
    </w:p>
    <w:p w:rsidR="00A10B54" w:rsidRPr="00A10B54" w:rsidRDefault="00A10B54" w:rsidP="002E74B4">
      <w:pPr>
        <w:spacing w:line="240" w:lineRule="auto"/>
        <w:ind w:left="709" w:hanging="709"/>
        <w:rPr>
          <w:rFonts w:ascii="Arial" w:hAnsi="Arial" w:cs="Arial"/>
          <w:sz w:val="24"/>
          <w:szCs w:val="24"/>
        </w:rPr>
      </w:pPr>
    </w:p>
    <w:p w:rsidR="003F7397" w:rsidRPr="00A10B54" w:rsidRDefault="006817E2" w:rsidP="00C27508">
      <w:pPr>
        <w:tabs>
          <w:tab w:val="left" w:pos="709"/>
        </w:tabs>
        <w:spacing w:line="240" w:lineRule="auto"/>
        <w:rPr>
          <w:rFonts w:ascii="Arial" w:hAnsi="Arial" w:cs="Arial"/>
          <w:sz w:val="24"/>
          <w:szCs w:val="24"/>
        </w:rPr>
      </w:pPr>
      <w:r>
        <w:rPr>
          <w:rFonts w:ascii="Arial" w:hAnsi="Arial" w:cs="Arial"/>
          <w:sz w:val="24"/>
          <w:szCs w:val="24"/>
        </w:rPr>
        <w:t>18</w:t>
      </w:r>
      <w:r w:rsidR="00A10B54" w:rsidRPr="00A10B54">
        <w:rPr>
          <w:rFonts w:ascii="Arial" w:hAnsi="Arial" w:cs="Arial"/>
          <w:sz w:val="24"/>
          <w:szCs w:val="24"/>
        </w:rPr>
        <w:tab/>
      </w:r>
      <w:r w:rsidR="003F7397" w:rsidRPr="00A10B54">
        <w:rPr>
          <w:rFonts w:ascii="Arial" w:hAnsi="Arial" w:cs="Arial"/>
          <w:sz w:val="24"/>
          <w:szCs w:val="24"/>
        </w:rPr>
        <w:t>Next Steps</w:t>
      </w:r>
    </w:p>
    <w:p w:rsidR="00C27508" w:rsidRPr="00A10B54" w:rsidRDefault="00C27508" w:rsidP="00C27508">
      <w:pPr>
        <w:pStyle w:val="Body"/>
        <w:rPr>
          <w:rFonts w:ascii="Arial" w:eastAsia="Arial" w:hAnsi="Arial" w:cs="Arial"/>
          <w:bCs/>
          <w:color w:val="auto"/>
          <w:sz w:val="24"/>
          <w:szCs w:val="24"/>
        </w:rPr>
      </w:pPr>
      <w:r w:rsidRPr="00A10B54">
        <w:rPr>
          <w:rFonts w:ascii="Arial"/>
          <w:bCs/>
          <w:color w:val="auto"/>
          <w:sz w:val="24"/>
          <w:szCs w:val="24"/>
          <w:lang w:val="en-US"/>
        </w:rPr>
        <w:tab/>
        <w:t>Additional Comments</w:t>
      </w:r>
      <w:r w:rsidR="00324721" w:rsidRPr="00A10B54">
        <w:rPr>
          <w:rFonts w:ascii="Arial"/>
          <w:bCs/>
          <w:color w:val="auto"/>
          <w:sz w:val="24"/>
          <w:szCs w:val="24"/>
          <w:lang w:val="en-US"/>
        </w:rPr>
        <w:tab/>
      </w:r>
      <w:r w:rsidR="00324721" w:rsidRPr="00A10B54">
        <w:rPr>
          <w:rFonts w:ascii="Arial"/>
          <w:bCs/>
          <w:color w:val="auto"/>
          <w:sz w:val="24"/>
          <w:szCs w:val="24"/>
          <w:lang w:val="en-US"/>
        </w:rPr>
        <w:tab/>
      </w:r>
      <w:r w:rsidR="00324721" w:rsidRPr="00A10B54">
        <w:rPr>
          <w:rFonts w:ascii="Arial"/>
          <w:bCs/>
          <w:color w:val="auto"/>
          <w:sz w:val="24"/>
          <w:szCs w:val="24"/>
          <w:lang w:val="en-US"/>
        </w:rPr>
        <w:tab/>
      </w:r>
      <w:r w:rsidR="00324721" w:rsidRPr="00A10B54">
        <w:rPr>
          <w:rFonts w:ascii="Arial"/>
          <w:bCs/>
          <w:color w:val="auto"/>
          <w:sz w:val="24"/>
          <w:szCs w:val="24"/>
          <w:lang w:val="en-US"/>
        </w:rPr>
        <w:tab/>
      </w:r>
      <w:r w:rsidR="00324721" w:rsidRPr="00A10B54">
        <w:rPr>
          <w:rFonts w:ascii="Arial"/>
          <w:bCs/>
          <w:color w:val="auto"/>
          <w:sz w:val="24"/>
          <w:szCs w:val="24"/>
          <w:lang w:val="en-US"/>
        </w:rPr>
        <w:tab/>
      </w:r>
      <w:r w:rsidR="00324721" w:rsidRPr="00A10B54">
        <w:rPr>
          <w:rFonts w:ascii="Arial"/>
          <w:bCs/>
          <w:color w:val="auto"/>
          <w:sz w:val="24"/>
          <w:szCs w:val="24"/>
          <w:lang w:val="en-US"/>
        </w:rPr>
        <w:tab/>
      </w:r>
      <w:r w:rsidR="00324721" w:rsidRPr="00A10B54">
        <w:rPr>
          <w:rFonts w:ascii="Arial"/>
          <w:bCs/>
          <w:color w:val="auto"/>
          <w:sz w:val="24"/>
          <w:szCs w:val="24"/>
          <w:lang w:val="en-US"/>
        </w:rPr>
        <w:tab/>
      </w:r>
      <w:r w:rsidR="00324721" w:rsidRPr="00A10B54">
        <w:rPr>
          <w:rFonts w:ascii="Arial"/>
          <w:bCs/>
          <w:color w:val="auto"/>
          <w:sz w:val="24"/>
          <w:szCs w:val="24"/>
          <w:lang w:val="en-US"/>
        </w:rPr>
        <w:tab/>
      </w:r>
      <w:r w:rsidR="00C83E46">
        <w:rPr>
          <w:rFonts w:ascii="Arial"/>
          <w:bCs/>
          <w:color w:val="auto"/>
          <w:sz w:val="24"/>
          <w:szCs w:val="24"/>
          <w:lang w:val="en-US"/>
        </w:rPr>
        <w:t>27</w:t>
      </w:r>
    </w:p>
    <w:p w:rsidR="00FB4D1F" w:rsidRDefault="00FB4D1F" w:rsidP="00514139">
      <w:pPr>
        <w:pStyle w:val="ListParagraph"/>
        <w:tabs>
          <w:tab w:val="left" w:pos="709"/>
        </w:tabs>
        <w:spacing w:line="240" w:lineRule="auto"/>
        <w:rPr>
          <w:rFonts w:ascii="Arial" w:hAnsi="Arial" w:cs="Arial"/>
          <w:sz w:val="24"/>
          <w:szCs w:val="24"/>
        </w:rPr>
      </w:pPr>
    </w:p>
    <w:p w:rsidR="00A10B54" w:rsidRPr="00A10B54" w:rsidRDefault="00A10B54" w:rsidP="00514139">
      <w:pPr>
        <w:pStyle w:val="ListParagraph"/>
        <w:tabs>
          <w:tab w:val="left" w:pos="709"/>
        </w:tabs>
        <w:spacing w:line="240" w:lineRule="auto"/>
        <w:rPr>
          <w:rFonts w:ascii="Arial" w:hAnsi="Arial" w:cs="Arial"/>
          <w:sz w:val="24"/>
          <w:szCs w:val="24"/>
        </w:rPr>
      </w:pPr>
    </w:p>
    <w:p w:rsidR="008467EA" w:rsidRPr="00A10B54" w:rsidRDefault="008467EA" w:rsidP="002B5556">
      <w:pPr>
        <w:spacing w:line="240" w:lineRule="auto"/>
        <w:rPr>
          <w:rFonts w:ascii="Arial" w:hAnsi="Arial"/>
          <w:u w:val="single"/>
        </w:rPr>
      </w:pPr>
      <w:r w:rsidRPr="00A10B54">
        <w:rPr>
          <w:rFonts w:ascii="Arial" w:hAnsi="Arial"/>
          <w:u w:val="single"/>
        </w:rPr>
        <w:t>List of Graphs/Maps/Tables</w:t>
      </w:r>
      <w:r w:rsidRPr="00A10B54">
        <w:rPr>
          <w:rFonts w:ascii="Arial" w:hAnsi="Arial"/>
        </w:rPr>
        <w:tab/>
      </w:r>
      <w:r w:rsidRPr="00A10B54">
        <w:rPr>
          <w:rFonts w:ascii="Arial" w:hAnsi="Arial"/>
        </w:rPr>
        <w:tab/>
      </w:r>
      <w:r w:rsidRPr="00A10B54">
        <w:rPr>
          <w:rFonts w:ascii="Arial" w:hAnsi="Arial"/>
        </w:rPr>
        <w:tab/>
      </w:r>
      <w:r w:rsidRPr="00A10B54">
        <w:rPr>
          <w:rFonts w:ascii="Arial" w:hAnsi="Arial"/>
        </w:rPr>
        <w:tab/>
      </w:r>
      <w:r w:rsidRPr="00A10B54">
        <w:rPr>
          <w:rFonts w:ascii="Arial" w:hAnsi="Arial"/>
        </w:rPr>
        <w:tab/>
      </w:r>
      <w:r w:rsidRPr="00A10B54">
        <w:rPr>
          <w:rFonts w:ascii="Arial" w:hAnsi="Arial"/>
        </w:rPr>
        <w:tab/>
      </w:r>
    </w:p>
    <w:p w:rsidR="008467EA" w:rsidRPr="00A10B54" w:rsidRDefault="008467EA" w:rsidP="008467EA">
      <w:pPr>
        <w:spacing w:line="240" w:lineRule="auto"/>
        <w:rPr>
          <w:rFonts w:ascii="Arial" w:hAnsi="Arial"/>
        </w:rPr>
      </w:pPr>
      <w:r w:rsidRPr="00A10B54">
        <w:rPr>
          <w:rFonts w:ascii="Arial" w:hAnsi="Arial"/>
        </w:rPr>
        <w:t xml:space="preserve">Graph 1: </w:t>
      </w:r>
      <w:r w:rsidRPr="00A10B54">
        <w:rPr>
          <w:rFonts w:ascii="Arial" w:hAnsi="Arial"/>
        </w:rPr>
        <w:tab/>
        <w:t>2014/15 Member Total Mileage Expenses (£)</w:t>
      </w:r>
      <w:r w:rsidRPr="00A10B54">
        <w:rPr>
          <w:rFonts w:ascii="Arial" w:hAnsi="Arial" w:cs="Arial"/>
          <w:bCs/>
        </w:rPr>
        <w:tab/>
      </w:r>
      <w:r w:rsidRPr="00A10B54">
        <w:rPr>
          <w:rFonts w:ascii="Arial" w:hAnsi="Arial" w:cs="Arial"/>
          <w:bCs/>
        </w:rPr>
        <w:tab/>
      </w:r>
      <w:r w:rsidRPr="00A10B54">
        <w:rPr>
          <w:rFonts w:ascii="Arial" w:hAnsi="Arial" w:cs="Arial"/>
          <w:bCs/>
        </w:rPr>
        <w:tab/>
      </w:r>
      <w:r w:rsidRPr="00A10B54">
        <w:rPr>
          <w:rFonts w:ascii="Arial" w:hAnsi="Arial" w:cs="Arial"/>
          <w:bCs/>
        </w:rPr>
        <w:tab/>
      </w:r>
      <w:r w:rsidR="000459DA">
        <w:rPr>
          <w:rFonts w:ascii="Arial" w:hAnsi="Arial" w:cs="Arial"/>
          <w:bCs/>
        </w:rPr>
        <w:t>20</w:t>
      </w:r>
    </w:p>
    <w:p w:rsidR="008467EA" w:rsidRPr="00A10B54" w:rsidRDefault="008467EA" w:rsidP="008467EA">
      <w:pPr>
        <w:spacing w:line="240" w:lineRule="auto"/>
        <w:rPr>
          <w:rFonts w:ascii="Arial" w:hAnsi="Arial"/>
        </w:rPr>
      </w:pPr>
      <w:r w:rsidRPr="00A10B54">
        <w:rPr>
          <w:rFonts w:ascii="Arial" w:hAnsi="Arial"/>
        </w:rPr>
        <w:t xml:space="preserve">Graph 2: </w:t>
      </w:r>
      <w:r w:rsidRPr="00A10B54">
        <w:rPr>
          <w:rFonts w:ascii="Arial" w:hAnsi="Arial"/>
        </w:rPr>
        <w:tab/>
        <w:t>2014/15 Member Taxable Mileage Expenses (£)</w:t>
      </w:r>
      <w:r w:rsidRPr="00A10B54">
        <w:rPr>
          <w:rFonts w:ascii="Arial" w:hAnsi="Arial" w:cs="Arial"/>
          <w:bCs/>
        </w:rPr>
        <w:tab/>
      </w:r>
      <w:r w:rsidRPr="00A10B54">
        <w:rPr>
          <w:rFonts w:ascii="Arial" w:hAnsi="Arial" w:cs="Arial"/>
          <w:bCs/>
        </w:rPr>
        <w:tab/>
      </w:r>
      <w:r w:rsidRPr="00A10B54">
        <w:rPr>
          <w:rFonts w:ascii="Arial" w:hAnsi="Arial" w:cs="Arial"/>
          <w:bCs/>
        </w:rPr>
        <w:tab/>
      </w:r>
      <w:r w:rsidRPr="00A10B54">
        <w:rPr>
          <w:rFonts w:ascii="Arial" w:hAnsi="Arial" w:cs="Arial"/>
          <w:bCs/>
        </w:rPr>
        <w:tab/>
      </w:r>
      <w:r w:rsidR="000459DA">
        <w:rPr>
          <w:rFonts w:ascii="Arial" w:hAnsi="Arial" w:cs="Arial"/>
          <w:bCs/>
        </w:rPr>
        <w:t>20</w:t>
      </w:r>
    </w:p>
    <w:p w:rsidR="008467EA" w:rsidRPr="00A10B54" w:rsidRDefault="008467EA" w:rsidP="008467EA">
      <w:pPr>
        <w:spacing w:line="240" w:lineRule="auto"/>
        <w:rPr>
          <w:rFonts w:ascii="Arial" w:hAnsi="Arial"/>
        </w:rPr>
      </w:pPr>
      <w:r w:rsidRPr="00A10B54">
        <w:rPr>
          <w:rFonts w:ascii="Arial" w:hAnsi="Arial"/>
        </w:rPr>
        <w:t xml:space="preserve">Graph 3: </w:t>
      </w:r>
      <w:r w:rsidRPr="00A10B54">
        <w:rPr>
          <w:rFonts w:ascii="Arial" w:hAnsi="Arial"/>
        </w:rPr>
        <w:tab/>
        <w:t>2014/15 Member Non-Taxable Mileage Expenses (£)</w:t>
      </w:r>
      <w:r w:rsidRPr="00A10B54">
        <w:rPr>
          <w:rFonts w:ascii="Arial" w:hAnsi="Arial" w:cs="Arial"/>
          <w:bCs/>
          <w:lang w:eastAsia="en-GB"/>
        </w:rPr>
        <w:tab/>
      </w:r>
      <w:r w:rsidRPr="00A10B54">
        <w:rPr>
          <w:rFonts w:ascii="Arial" w:hAnsi="Arial" w:cs="Arial"/>
          <w:bCs/>
          <w:lang w:eastAsia="en-GB"/>
        </w:rPr>
        <w:tab/>
      </w:r>
      <w:r w:rsidRPr="00A10B54">
        <w:rPr>
          <w:rFonts w:ascii="Arial" w:hAnsi="Arial" w:cs="Arial"/>
          <w:bCs/>
          <w:lang w:eastAsia="en-GB"/>
        </w:rPr>
        <w:tab/>
      </w:r>
      <w:r w:rsidR="000459DA">
        <w:rPr>
          <w:rFonts w:ascii="Arial" w:hAnsi="Arial" w:cs="Arial"/>
          <w:bCs/>
          <w:lang w:eastAsia="en-GB"/>
        </w:rPr>
        <w:t>20</w:t>
      </w:r>
    </w:p>
    <w:p w:rsidR="008467EA" w:rsidRPr="00A10B54" w:rsidRDefault="008467EA" w:rsidP="008467EA">
      <w:pPr>
        <w:spacing w:line="240" w:lineRule="auto"/>
        <w:jc w:val="both"/>
        <w:rPr>
          <w:rFonts w:ascii="Arial" w:hAnsi="Arial"/>
        </w:rPr>
      </w:pPr>
      <w:r w:rsidRPr="00A10B54">
        <w:rPr>
          <w:rFonts w:ascii="Arial" w:hAnsi="Arial"/>
        </w:rPr>
        <w:t xml:space="preserve">Map 1:  </w:t>
      </w:r>
      <w:r w:rsidRPr="00A10B54">
        <w:rPr>
          <w:rFonts w:ascii="Arial" w:hAnsi="Arial"/>
        </w:rPr>
        <w:tab/>
        <w:t>Constituency Centroids</w:t>
      </w:r>
      <w:r w:rsidRPr="00A10B54">
        <w:rPr>
          <w:rFonts w:ascii="Arial" w:hAnsi="Arial" w:cs="Arial"/>
          <w:lang w:eastAsia="en-GB"/>
        </w:rPr>
        <w:tab/>
      </w:r>
      <w:r w:rsidRPr="00A10B54">
        <w:rPr>
          <w:rFonts w:ascii="Arial" w:hAnsi="Arial" w:cs="Arial"/>
          <w:lang w:eastAsia="en-GB"/>
        </w:rPr>
        <w:tab/>
      </w:r>
      <w:r w:rsidRPr="00A10B54">
        <w:rPr>
          <w:rFonts w:ascii="Arial" w:hAnsi="Arial" w:cs="Arial"/>
          <w:lang w:eastAsia="en-GB"/>
        </w:rPr>
        <w:tab/>
      </w:r>
      <w:r w:rsidRPr="00A10B54">
        <w:rPr>
          <w:rFonts w:ascii="Arial" w:hAnsi="Arial" w:cs="Arial"/>
          <w:lang w:eastAsia="en-GB"/>
        </w:rPr>
        <w:tab/>
      </w:r>
      <w:r w:rsidRPr="00A10B54">
        <w:rPr>
          <w:rFonts w:ascii="Arial" w:hAnsi="Arial" w:cs="Arial"/>
          <w:lang w:eastAsia="en-GB"/>
        </w:rPr>
        <w:tab/>
      </w:r>
      <w:r w:rsidRPr="00A10B54">
        <w:rPr>
          <w:rFonts w:ascii="Arial" w:hAnsi="Arial" w:cs="Arial"/>
          <w:lang w:eastAsia="en-GB"/>
        </w:rPr>
        <w:tab/>
      </w:r>
      <w:r w:rsidRPr="00A10B54">
        <w:rPr>
          <w:rFonts w:ascii="Arial" w:hAnsi="Arial" w:cs="Arial"/>
          <w:lang w:eastAsia="en-GB"/>
        </w:rPr>
        <w:tab/>
      </w:r>
      <w:r w:rsidR="000459DA">
        <w:rPr>
          <w:rFonts w:ascii="Arial" w:hAnsi="Arial" w:cs="Arial"/>
          <w:lang w:eastAsia="en-GB"/>
        </w:rPr>
        <w:t>22</w:t>
      </w:r>
    </w:p>
    <w:p w:rsidR="008467EA" w:rsidRPr="00A10B54" w:rsidRDefault="008467EA" w:rsidP="008467EA">
      <w:pPr>
        <w:tabs>
          <w:tab w:val="left" w:pos="567"/>
        </w:tabs>
        <w:spacing w:line="240" w:lineRule="auto"/>
        <w:jc w:val="both"/>
        <w:rPr>
          <w:rFonts w:ascii="Arial" w:hAnsi="Arial" w:cs="Arial"/>
          <w:lang w:eastAsia="en-GB"/>
        </w:rPr>
      </w:pPr>
      <w:r w:rsidRPr="00A10B54">
        <w:rPr>
          <w:rFonts w:ascii="Arial"/>
        </w:rPr>
        <w:t xml:space="preserve">Table 1: </w:t>
      </w:r>
      <w:r w:rsidRPr="00A10B54">
        <w:rPr>
          <w:rFonts w:ascii="Arial"/>
        </w:rPr>
        <w:tab/>
      </w:r>
      <w:r w:rsidRPr="00A10B54">
        <w:rPr>
          <w:rFonts w:ascii="Arial"/>
          <w:bCs/>
        </w:rPr>
        <w:t>Maximum amount payable for Office Cost Expenditure</w:t>
      </w:r>
      <w:r w:rsidRPr="00A10B54">
        <w:rPr>
          <w:rFonts w:ascii="Arial"/>
          <w:bCs/>
        </w:rPr>
        <w:tab/>
      </w:r>
      <w:r w:rsidRPr="00A10B54">
        <w:rPr>
          <w:rFonts w:ascii="Arial"/>
          <w:bCs/>
        </w:rPr>
        <w:tab/>
      </w:r>
      <w:r w:rsidRPr="00A10B54">
        <w:rPr>
          <w:rFonts w:ascii="Arial"/>
          <w:bCs/>
        </w:rPr>
        <w:tab/>
        <w:t>6</w:t>
      </w:r>
    </w:p>
    <w:p w:rsidR="00634932" w:rsidRPr="00A10B54" w:rsidRDefault="008467EA" w:rsidP="008467EA">
      <w:pPr>
        <w:tabs>
          <w:tab w:val="left" w:pos="567"/>
        </w:tabs>
        <w:spacing w:line="240" w:lineRule="auto"/>
        <w:jc w:val="both"/>
        <w:rPr>
          <w:rFonts w:ascii="Arial" w:hAnsi="Arial" w:cs="Arial"/>
          <w:lang w:eastAsia="en-GB"/>
        </w:rPr>
      </w:pPr>
      <w:r w:rsidRPr="00A10B54">
        <w:rPr>
          <w:rFonts w:ascii="Arial" w:hAnsi="Arial" w:cs="Arial"/>
          <w:lang w:eastAsia="en-GB"/>
        </w:rPr>
        <w:t>Table 2:</w:t>
      </w:r>
      <w:r w:rsidRPr="00A10B54">
        <w:rPr>
          <w:rFonts w:ascii="Arial" w:hAnsi="Arial" w:cs="Arial"/>
          <w:lang w:eastAsia="en-GB"/>
        </w:rPr>
        <w:tab/>
      </w:r>
      <w:r w:rsidR="00634932" w:rsidRPr="00A10B54">
        <w:rPr>
          <w:rFonts w:ascii="Arial" w:hAnsi="Arial" w:cs="Arial"/>
        </w:rPr>
        <w:t>Maximum rent payable based on IFRP Proposals</w:t>
      </w:r>
      <w:r w:rsidR="000459DA">
        <w:rPr>
          <w:rFonts w:ascii="Arial" w:hAnsi="Arial" w:cs="Arial"/>
        </w:rPr>
        <w:tab/>
      </w:r>
      <w:r w:rsidR="000459DA">
        <w:rPr>
          <w:rFonts w:ascii="Arial" w:hAnsi="Arial" w:cs="Arial"/>
        </w:rPr>
        <w:tab/>
      </w:r>
      <w:r w:rsidR="000459DA">
        <w:rPr>
          <w:rFonts w:ascii="Arial" w:hAnsi="Arial" w:cs="Arial"/>
        </w:rPr>
        <w:tab/>
      </w:r>
      <w:r w:rsidR="000459DA">
        <w:rPr>
          <w:rFonts w:ascii="Arial" w:hAnsi="Arial" w:cs="Arial"/>
        </w:rPr>
        <w:tab/>
        <w:t>10</w:t>
      </w:r>
    </w:p>
    <w:p w:rsidR="008467EA" w:rsidRPr="00A10B54" w:rsidRDefault="00634932" w:rsidP="008467EA">
      <w:pPr>
        <w:tabs>
          <w:tab w:val="left" w:pos="567"/>
        </w:tabs>
        <w:spacing w:line="240" w:lineRule="auto"/>
        <w:jc w:val="both"/>
        <w:rPr>
          <w:rFonts w:ascii="Arial" w:hAnsi="Arial"/>
        </w:rPr>
      </w:pPr>
      <w:r w:rsidRPr="00A10B54">
        <w:rPr>
          <w:rFonts w:ascii="Arial" w:hAnsi="Arial" w:cs="Arial"/>
          <w:lang w:eastAsia="en-GB"/>
        </w:rPr>
        <w:t>Table 3:</w:t>
      </w:r>
      <w:r w:rsidRPr="00A10B54">
        <w:rPr>
          <w:rFonts w:ascii="Arial" w:hAnsi="Arial" w:cs="Arial"/>
          <w:lang w:eastAsia="en-GB"/>
        </w:rPr>
        <w:tab/>
      </w:r>
      <w:r w:rsidR="008467EA" w:rsidRPr="00A10B54">
        <w:rPr>
          <w:rFonts w:ascii="Arial" w:hAnsi="Arial"/>
        </w:rPr>
        <w:t xml:space="preserve">Revised rates for Travel Expenses </w:t>
      </w:r>
      <w:r w:rsidR="008467EA" w:rsidRPr="00A10B54">
        <w:rPr>
          <w:rFonts w:ascii="Arial" w:hAnsi="Arial" w:cs="Arial"/>
          <w:lang w:eastAsia="en-GB"/>
        </w:rPr>
        <w:tab/>
      </w:r>
      <w:r w:rsidR="008467EA" w:rsidRPr="00A10B54">
        <w:rPr>
          <w:rFonts w:ascii="Arial" w:hAnsi="Arial" w:cs="Arial"/>
          <w:lang w:eastAsia="en-GB"/>
        </w:rPr>
        <w:tab/>
      </w:r>
      <w:r w:rsidR="008467EA" w:rsidRPr="00A10B54">
        <w:rPr>
          <w:rFonts w:ascii="Arial" w:hAnsi="Arial" w:cs="Arial"/>
          <w:lang w:eastAsia="en-GB"/>
        </w:rPr>
        <w:tab/>
      </w:r>
      <w:r w:rsidR="008467EA" w:rsidRPr="00A10B54">
        <w:rPr>
          <w:rFonts w:ascii="Arial" w:hAnsi="Arial" w:cs="Arial"/>
          <w:lang w:eastAsia="en-GB"/>
        </w:rPr>
        <w:tab/>
      </w:r>
      <w:r w:rsidR="008467EA" w:rsidRPr="00A10B54">
        <w:rPr>
          <w:rFonts w:ascii="Arial" w:hAnsi="Arial" w:cs="Arial"/>
          <w:lang w:eastAsia="en-GB"/>
        </w:rPr>
        <w:tab/>
      </w:r>
      <w:r w:rsidR="008467EA" w:rsidRPr="00A10B54">
        <w:rPr>
          <w:rFonts w:ascii="Arial" w:hAnsi="Arial" w:cs="Arial"/>
          <w:lang w:eastAsia="en-GB"/>
        </w:rPr>
        <w:tab/>
      </w:r>
      <w:r w:rsidR="000459DA">
        <w:rPr>
          <w:rFonts w:ascii="Arial" w:hAnsi="Arial" w:cs="Arial"/>
          <w:lang w:eastAsia="en-GB"/>
        </w:rPr>
        <w:t>23</w:t>
      </w:r>
    </w:p>
    <w:p w:rsidR="008467EA" w:rsidRPr="00A10B54" w:rsidRDefault="008467EA" w:rsidP="002B5556">
      <w:pPr>
        <w:pStyle w:val="ListParagraph"/>
        <w:tabs>
          <w:tab w:val="left" w:pos="709"/>
        </w:tabs>
        <w:spacing w:line="240" w:lineRule="auto"/>
        <w:rPr>
          <w:rFonts w:ascii="Arial" w:hAnsi="Arial"/>
        </w:rPr>
      </w:pPr>
    </w:p>
    <w:p w:rsidR="000A36F5" w:rsidRPr="00A10B54" w:rsidRDefault="000A36F5" w:rsidP="00E506CB">
      <w:pPr>
        <w:spacing w:line="240" w:lineRule="auto"/>
        <w:rPr>
          <w:rFonts w:ascii="Arial" w:hAnsi="Arial" w:cs="Arial"/>
          <w:u w:val="single"/>
        </w:rPr>
      </w:pPr>
      <w:r w:rsidRPr="00A10B54">
        <w:rPr>
          <w:rFonts w:ascii="Arial" w:hAnsi="Arial" w:cs="Arial"/>
          <w:u w:val="single"/>
        </w:rPr>
        <w:t>Annexes</w:t>
      </w:r>
    </w:p>
    <w:p w:rsidR="000A36F5" w:rsidRPr="00A10B54" w:rsidRDefault="00B45DA5" w:rsidP="00E506CB">
      <w:pPr>
        <w:spacing w:line="240" w:lineRule="auto"/>
        <w:rPr>
          <w:rFonts w:ascii="Arial" w:hAnsi="Arial" w:cs="Arial"/>
        </w:rPr>
      </w:pPr>
      <w:r w:rsidRPr="00A10B54">
        <w:rPr>
          <w:rFonts w:ascii="Arial" w:hAnsi="Arial" w:cs="Arial"/>
        </w:rPr>
        <w:t>Annex A:</w:t>
      </w:r>
      <w:r w:rsidR="002E74B4" w:rsidRPr="00A10B54">
        <w:rPr>
          <w:rFonts w:ascii="Arial" w:hAnsi="Arial" w:cs="Arial"/>
        </w:rPr>
        <w:tab/>
        <w:t>Definition of Associated and Connected Persons</w:t>
      </w:r>
      <w:r w:rsidR="008467EA" w:rsidRPr="00A10B54">
        <w:rPr>
          <w:rFonts w:ascii="Arial" w:hAnsi="Arial" w:cs="Arial"/>
        </w:rPr>
        <w:tab/>
      </w:r>
      <w:r w:rsidR="008467EA" w:rsidRPr="00A10B54">
        <w:rPr>
          <w:rFonts w:ascii="Arial" w:hAnsi="Arial" w:cs="Arial"/>
        </w:rPr>
        <w:tab/>
      </w:r>
      <w:r w:rsidR="008467EA" w:rsidRPr="00A10B54">
        <w:rPr>
          <w:rFonts w:ascii="Arial" w:hAnsi="Arial" w:cs="Arial"/>
        </w:rPr>
        <w:tab/>
      </w:r>
      <w:r w:rsidR="008467EA" w:rsidRPr="00A10B54">
        <w:rPr>
          <w:rFonts w:ascii="Arial" w:hAnsi="Arial" w:cs="Arial"/>
        </w:rPr>
        <w:tab/>
      </w:r>
      <w:r w:rsidR="00C83E46">
        <w:rPr>
          <w:rFonts w:ascii="Arial" w:hAnsi="Arial" w:cs="Arial"/>
        </w:rPr>
        <w:t>30</w:t>
      </w:r>
    </w:p>
    <w:p w:rsidR="00B45DA5" w:rsidRPr="00A10B54" w:rsidRDefault="00B45DA5" w:rsidP="00E506CB">
      <w:pPr>
        <w:spacing w:line="240" w:lineRule="auto"/>
        <w:rPr>
          <w:rFonts w:ascii="Arial" w:hAnsi="Arial" w:cs="Arial"/>
        </w:rPr>
      </w:pPr>
      <w:r w:rsidRPr="00A10B54">
        <w:rPr>
          <w:rFonts w:ascii="Arial" w:hAnsi="Arial" w:cs="Arial"/>
        </w:rPr>
        <w:t>Annex B:</w:t>
      </w:r>
      <w:r w:rsidR="002E74B4" w:rsidRPr="00A10B54">
        <w:rPr>
          <w:rFonts w:ascii="Arial" w:hAnsi="Arial" w:cs="Arial"/>
        </w:rPr>
        <w:tab/>
      </w:r>
      <w:r w:rsidR="002E74B4" w:rsidRPr="00A10B54">
        <w:rPr>
          <w:rFonts w:ascii="Arial" w:eastAsia="Times New Roman" w:hAnsi="Arial" w:cs="Arial"/>
          <w:bCs/>
          <w:lang w:eastAsia="en-GB"/>
        </w:rPr>
        <w:t>MLA Travel Expenses (Mileage) -</w:t>
      </w:r>
      <w:r w:rsidR="00A10B54" w:rsidRPr="00A10B54">
        <w:rPr>
          <w:rFonts w:ascii="Arial" w:eastAsia="Times New Roman" w:hAnsi="Arial" w:cs="Arial"/>
          <w:bCs/>
          <w:lang w:eastAsia="en-GB"/>
        </w:rPr>
        <w:t xml:space="preserve">2013/14 &amp; </w:t>
      </w:r>
      <w:r w:rsidR="002E74B4" w:rsidRPr="00A10B54">
        <w:rPr>
          <w:rFonts w:ascii="Arial" w:eastAsia="Times New Roman" w:hAnsi="Arial" w:cs="Arial"/>
          <w:bCs/>
          <w:lang w:eastAsia="en-GB"/>
        </w:rPr>
        <w:t>2014/15 by Constituency Area</w:t>
      </w:r>
      <w:r w:rsidR="008467EA" w:rsidRPr="00A10B54">
        <w:rPr>
          <w:rFonts w:ascii="Arial" w:eastAsia="Times New Roman" w:hAnsi="Arial" w:cs="Arial"/>
          <w:bCs/>
          <w:lang w:eastAsia="en-GB"/>
        </w:rPr>
        <w:tab/>
      </w:r>
      <w:r w:rsidR="00A10B54" w:rsidRPr="00A10B54">
        <w:rPr>
          <w:rFonts w:ascii="Arial" w:eastAsia="Times New Roman" w:hAnsi="Arial" w:cs="Arial"/>
          <w:bCs/>
          <w:lang w:eastAsia="en-GB"/>
        </w:rPr>
        <w:tab/>
      </w:r>
      <w:r w:rsidR="00A10B54" w:rsidRPr="00A10B54">
        <w:rPr>
          <w:rFonts w:ascii="Arial" w:eastAsia="Times New Roman" w:hAnsi="Arial" w:cs="Arial"/>
          <w:bCs/>
          <w:lang w:eastAsia="en-GB"/>
        </w:rPr>
        <w:tab/>
      </w:r>
      <w:r w:rsidR="00A10B54" w:rsidRPr="00A10B54">
        <w:rPr>
          <w:rFonts w:ascii="Arial" w:eastAsia="Times New Roman" w:hAnsi="Arial" w:cs="Arial"/>
          <w:bCs/>
          <w:lang w:eastAsia="en-GB"/>
        </w:rPr>
        <w:tab/>
      </w:r>
      <w:r w:rsidR="00A10B54" w:rsidRPr="00A10B54">
        <w:rPr>
          <w:rFonts w:ascii="Arial" w:eastAsia="Times New Roman" w:hAnsi="Arial" w:cs="Arial"/>
          <w:bCs/>
          <w:lang w:eastAsia="en-GB"/>
        </w:rPr>
        <w:tab/>
      </w:r>
      <w:r w:rsidR="00A10B54" w:rsidRPr="00A10B54">
        <w:rPr>
          <w:rFonts w:ascii="Arial" w:eastAsia="Times New Roman" w:hAnsi="Arial" w:cs="Arial"/>
          <w:bCs/>
          <w:lang w:eastAsia="en-GB"/>
        </w:rPr>
        <w:tab/>
      </w:r>
      <w:r w:rsidR="00A10B54" w:rsidRPr="00A10B54">
        <w:rPr>
          <w:rFonts w:ascii="Arial" w:eastAsia="Times New Roman" w:hAnsi="Arial" w:cs="Arial"/>
          <w:bCs/>
          <w:lang w:eastAsia="en-GB"/>
        </w:rPr>
        <w:tab/>
      </w:r>
      <w:r w:rsidR="00A10B54" w:rsidRPr="00A10B54">
        <w:rPr>
          <w:rFonts w:ascii="Arial" w:eastAsia="Times New Roman" w:hAnsi="Arial" w:cs="Arial"/>
          <w:bCs/>
          <w:lang w:eastAsia="en-GB"/>
        </w:rPr>
        <w:tab/>
      </w:r>
      <w:r w:rsidR="00A10B54" w:rsidRPr="00A10B54">
        <w:rPr>
          <w:rFonts w:ascii="Arial" w:eastAsia="Times New Roman" w:hAnsi="Arial" w:cs="Arial"/>
          <w:bCs/>
          <w:lang w:eastAsia="en-GB"/>
        </w:rPr>
        <w:tab/>
      </w:r>
      <w:r w:rsidR="00A10B54" w:rsidRPr="00A10B54">
        <w:rPr>
          <w:rFonts w:ascii="Arial" w:eastAsia="Times New Roman" w:hAnsi="Arial" w:cs="Arial"/>
          <w:bCs/>
          <w:lang w:eastAsia="en-GB"/>
        </w:rPr>
        <w:tab/>
      </w:r>
      <w:r w:rsidR="00A10B54" w:rsidRPr="00A10B54">
        <w:rPr>
          <w:rFonts w:ascii="Arial" w:eastAsia="Times New Roman" w:hAnsi="Arial" w:cs="Arial"/>
          <w:bCs/>
          <w:lang w:eastAsia="en-GB"/>
        </w:rPr>
        <w:tab/>
      </w:r>
      <w:r w:rsidR="00A10B54" w:rsidRPr="00A10B54">
        <w:rPr>
          <w:rFonts w:ascii="Arial" w:eastAsia="Times New Roman" w:hAnsi="Arial" w:cs="Arial"/>
          <w:bCs/>
          <w:lang w:eastAsia="en-GB"/>
        </w:rPr>
        <w:tab/>
      </w:r>
      <w:r w:rsidR="00C83E46">
        <w:rPr>
          <w:rFonts w:ascii="Arial" w:eastAsia="Times New Roman" w:hAnsi="Arial" w:cs="Arial"/>
          <w:bCs/>
          <w:lang w:eastAsia="en-GB"/>
        </w:rPr>
        <w:t>31</w:t>
      </w:r>
    </w:p>
    <w:p w:rsidR="00B45DA5" w:rsidRPr="00A10B54" w:rsidRDefault="00B45DA5" w:rsidP="002E74B4">
      <w:pPr>
        <w:ind w:left="1440" w:hanging="1440"/>
        <w:jc w:val="both"/>
        <w:rPr>
          <w:rFonts w:ascii="Arial" w:hAnsi="Arial" w:cs="Arial"/>
          <w:lang w:eastAsia="en-GB"/>
        </w:rPr>
      </w:pPr>
      <w:r w:rsidRPr="00A10B54">
        <w:rPr>
          <w:rFonts w:ascii="Arial" w:hAnsi="Arial" w:cs="Arial"/>
        </w:rPr>
        <w:t>Annex C:</w:t>
      </w:r>
      <w:r w:rsidR="002E74B4" w:rsidRPr="00A10B54">
        <w:rPr>
          <w:rFonts w:ascii="Arial" w:hAnsi="Arial" w:cs="Arial"/>
        </w:rPr>
        <w:tab/>
      </w:r>
      <w:r w:rsidR="002E74B4" w:rsidRPr="00A10B54">
        <w:rPr>
          <w:rFonts w:ascii="Arial" w:hAnsi="Arial" w:cs="Arial"/>
          <w:lang w:eastAsia="en-GB"/>
        </w:rPr>
        <w:t xml:space="preserve">Current examples of admissible and inadmissible expenditure </w:t>
      </w:r>
      <w:r w:rsidR="00C83E46">
        <w:rPr>
          <w:rFonts w:ascii="Arial" w:hAnsi="Arial" w:cs="Arial"/>
          <w:lang w:eastAsia="en-GB"/>
        </w:rPr>
        <w:tab/>
      </w:r>
      <w:r w:rsidR="00C83E46">
        <w:rPr>
          <w:rFonts w:ascii="Arial" w:hAnsi="Arial" w:cs="Arial"/>
          <w:lang w:eastAsia="en-GB"/>
        </w:rPr>
        <w:tab/>
        <w:t>36</w:t>
      </w:r>
    </w:p>
    <w:p w:rsidR="002E74B4" w:rsidRPr="00A10B54" w:rsidRDefault="00B45DA5" w:rsidP="002E74B4">
      <w:pPr>
        <w:jc w:val="both"/>
        <w:rPr>
          <w:rFonts w:ascii="Arial" w:hAnsi="Arial" w:cs="Arial"/>
          <w:lang w:eastAsia="en-GB"/>
        </w:rPr>
      </w:pPr>
      <w:r w:rsidRPr="00A10B54">
        <w:rPr>
          <w:rFonts w:ascii="Arial" w:hAnsi="Arial" w:cs="Arial"/>
        </w:rPr>
        <w:t>Annex D:</w:t>
      </w:r>
      <w:r w:rsidR="002E74B4" w:rsidRPr="00A10B54">
        <w:rPr>
          <w:rFonts w:ascii="Arial" w:hAnsi="Arial" w:cs="Arial"/>
        </w:rPr>
        <w:tab/>
      </w:r>
      <w:r w:rsidR="002E74B4" w:rsidRPr="00A10B54">
        <w:rPr>
          <w:rFonts w:ascii="Arial" w:hAnsi="Arial" w:cs="Arial"/>
          <w:lang w:eastAsia="en-GB"/>
        </w:rPr>
        <w:t xml:space="preserve">Current categories of Office Cost Expenditure </w:t>
      </w:r>
      <w:r w:rsidR="008467EA" w:rsidRPr="00A10B54">
        <w:rPr>
          <w:rFonts w:ascii="Arial" w:hAnsi="Arial" w:cs="Arial"/>
          <w:lang w:eastAsia="en-GB"/>
        </w:rPr>
        <w:tab/>
      </w:r>
      <w:r w:rsidR="008467EA" w:rsidRPr="00A10B54">
        <w:rPr>
          <w:rFonts w:ascii="Arial" w:hAnsi="Arial" w:cs="Arial"/>
          <w:lang w:eastAsia="en-GB"/>
        </w:rPr>
        <w:tab/>
      </w:r>
      <w:r w:rsidR="008467EA" w:rsidRPr="00A10B54">
        <w:rPr>
          <w:rFonts w:ascii="Arial" w:hAnsi="Arial" w:cs="Arial"/>
          <w:lang w:eastAsia="en-GB"/>
        </w:rPr>
        <w:tab/>
      </w:r>
      <w:r w:rsidR="00A10B54" w:rsidRPr="00A10B54">
        <w:rPr>
          <w:rFonts w:ascii="Arial" w:hAnsi="Arial" w:cs="Arial"/>
          <w:lang w:eastAsia="en-GB"/>
        </w:rPr>
        <w:tab/>
      </w:r>
      <w:r w:rsidR="008467EA" w:rsidRPr="00A10B54">
        <w:rPr>
          <w:rFonts w:ascii="Arial" w:hAnsi="Arial" w:cs="Arial"/>
          <w:lang w:eastAsia="en-GB"/>
        </w:rPr>
        <w:t>39</w:t>
      </w:r>
    </w:p>
    <w:p w:rsidR="000A36F5" w:rsidRPr="00A10B54" w:rsidRDefault="000A36F5" w:rsidP="00E506CB">
      <w:pPr>
        <w:spacing w:line="240" w:lineRule="auto"/>
        <w:rPr>
          <w:rFonts w:ascii="Arial" w:hAnsi="Arial" w:cs="Arial"/>
          <w:u w:val="single"/>
        </w:rPr>
      </w:pPr>
    </w:p>
    <w:p w:rsidR="00B80BC7" w:rsidRPr="00F31CE1" w:rsidRDefault="000A36F5" w:rsidP="002B5556">
      <w:pPr>
        <w:spacing w:after="200"/>
        <w:jc w:val="center"/>
        <w:rPr>
          <w:b/>
          <w:sz w:val="28"/>
          <w:szCs w:val="28"/>
        </w:rPr>
      </w:pPr>
      <w:r w:rsidRPr="00A10B54">
        <w:rPr>
          <w:rFonts w:ascii="Arial" w:hAnsi="Arial" w:cs="Arial"/>
        </w:rPr>
        <w:br w:type="page"/>
      </w:r>
      <w:r w:rsidR="005D4859" w:rsidRPr="00F31CE1">
        <w:rPr>
          <w:rFonts w:ascii="Arial" w:hAnsi="Arial" w:cs="Arial"/>
          <w:b/>
          <w:sz w:val="28"/>
          <w:szCs w:val="28"/>
        </w:rPr>
        <w:lastRenderedPageBreak/>
        <w:t xml:space="preserve">NORTHERN IRELAND ASSEMBLY </w:t>
      </w:r>
      <w:r w:rsidR="000E4E1E">
        <w:rPr>
          <w:rFonts w:ascii="Arial" w:hAnsi="Arial" w:cs="Arial"/>
          <w:b/>
          <w:sz w:val="28"/>
          <w:szCs w:val="28"/>
        </w:rPr>
        <w:t>MEMBER</w:t>
      </w:r>
      <w:r w:rsidR="005D4859" w:rsidRPr="00F31CE1">
        <w:rPr>
          <w:rFonts w:ascii="Arial" w:hAnsi="Arial" w:cs="Arial"/>
          <w:b/>
          <w:sz w:val="28"/>
          <w:szCs w:val="28"/>
        </w:rPr>
        <w:t xml:space="preserve">S’ </w:t>
      </w:r>
      <w:r w:rsidR="00FE2F87">
        <w:rPr>
          <w:rFonts w:ascii="Arial" w:hAnsi="Arial" w:cs="Arial"/>
          <w:b/>
          <w:sz w:val="28"/>
          <w:szCs w:val="28"/>
        </w:rPr>
        <w:t xml:space="preserve">OFFICE COST </w:t>
      </w:r>
      <w:r w:rsidR="00812E4F">
        <w:rPr>
          <w:rFonts w:ascii="Arial" w:hAnsi="Arial" w:cs="Arial"/>
          <w:b/>
          <w:sz w:val="28"/>
          <w:szCs w:val="28"/>
        </w:rPr>
        <w:t>AND TRAVEL EXPENDITURE</w:t>
      </w:r>
    </w:p>
    <w:p w:rsidR="00B80BC7" w:rsidRPr="00F31CE1" w:rsidRDefault="00B80BC7" w:rsidP="00E506CB">
      <w:pPr>
        <w:spacing w:line="240" w:lineRule="auto"/>
        <w:jc w:val="center"/>
        <w:rPr>
          <w:rFonts w:ascii="Arial" w:hAnsi="Arial" w:cs="Arial"/>
          <w:b/>
          <w:sz w:val="28"/>
          <w:szCs w:val="28"/>
        </w:rPr>
      </w:pPr>
    </w:p>
    <w:p w:rsidR="00B80BC7" w:rsidRPr="00F31CE1" w:rsidRDefault="00B80BC7" w:rsidP="00E506CB">
      <w:pPr>
        <w:spacing w:line="240" w:lineRule="auto"/>
        <w:jc w:val="center"/>
        <w:rPr>
          <w:rFonts w:ascii="Arial" w:hAnsi="Arial" w:cs="Arial"/>
          <w:b/>
          <w:sz w:val="28"/>
          <w:szCs w:val="28"/>
        </w:rPr>
      </w:pPr>
      <w:r w:rsidRPr="00F31CE1">
        <w:rPr>
          <w:rFonts w:ascii="Arial" w:hAnsi="Arial" w:cs="Arial"/>
          <w:b/>
          <w:sz w:val="28"/>
          <w:szCs w:val="28"/>
        </w:rPr>
        <w:t>CONSULTATION DOCUMENT</w:t>
      </w:r>
    </w:p>
    <w:p w:rsidR="00B80BC7" w:rsidRPr="00DC5B1D" w:rsidRDefault="00B80BC7" w:rsidP="00E506CB">
      <w:pPr>
        <w:spacing w:line="240" w:lineRule="auto"/>
        <w:rPr>
          <w:b/>
          <w:sz w:val="32"/>
          <w:szCs w:val="32"/>
        </w:rPr>
      </w:pPr>
    </w:p>
    <w:p w:rsidR="00407425" w:rsidRDefault="00E606FF" w:rsidP="008952AC">
      <w:pPr>
        <w:spacing w:line="240" w:lineRule="auto"/>
        <w:rPr>
          <w:rFonts w:ascii="Arial" w:hAnsi="Arial" w:cs="Arial"/>
          <w:sz w:val="24"/>
          <w:szCs w:val="24"/>
        </w:rPr>
      </w:pPr>
      <w:r w:rsidRPr="002E0CED">
        <w:rPr>
          <w:rFonts w:ascii="Arial" w:hAnsi="Arial" w:cs="Arial"/>
          <w:b/>
          <w:sz w:val="28"/>
          <w:szCs w:val="28"/>
        </w:rPr>
        <w:t>Introductio</w:t>
      </w:r>
      <w:r w:rsidR="002E0CED" w:rsidRPr="002E0CED">
        <w:rPr>
          <w:rFonts w:ascii="Arial" w:hAnsi="Arial" w:cs="Arial"/>
          <w:b/>
          <w:sz w:val="28"/>
          <w:szCs w:val="28"/>
        </w:rPr>
        <w:t>n</w:t>
      </w:r>
    </w:p>
    <w:p w:rsidR="007C3AC5" w:rsidRDefault="00FA6E2E" w:rsidP="008952AC">
      <w:pPr>
        <w:spacing w:line="240" w:lineRule="auto"/>
        <w:jc w:val="both"/>
        <w:rPr>
          <w:rFonts w:ascii="Arial" w:hAnsi="Arial" w:cs="Arial"/>
          <w:sz w:val="24"/>
          <w:szCs w:val="24"/>
        </w:rPr>
      </w:pPr>
      <w:r w:rsidRPr="00DA1977">
        <w:rPr>
          <w:rFonts w:ascii="Arial" w:hAnsi="Arial" w:cs="Arial"/>
          <w:sz w:val="24"/>
          <w:szCs w:val="24"/>
        </w:rPr>
        <w:t xml:space="preserve">In order to inform </w:t>
      </w:r>
      <w:r w:rsidR="00AD5AEB">
        <w:rPr>
          <w:rFonts w:ascii="Arial" w:hAnsi="Arial" w:cs="Arial"/>
          <w:sz w:val="24"/>
          <w:szCs w:val="24"/>
        </w:rPr>
        <w:t>its</w:t>
      </w:r>
      <w:r w:rsidRPr="00DA1977">
        <w:rPr>
          <w:rFonts w:ascii="Arial" w:hAnsi="Arial" w:cs="Arial"/>
          <w:sz w:val="24"/>
          <w:szCs w:val="24"/>
        </w:rPr>
        <w:t xml:space="preserve"> deliberations, </w:t>
      </w:r>
      <w:r w:rsidR="00103663" w:rsidRPr="00915FC5">
        <w:rPr>
          <w:rFonts w:ascii="Arial" w:hAnsi="Arial" w:cs="Arial"/>
          <w:sz w:val="24"/>
          <w:szCs w:val="24"/>
        </w:rPr>
        <w:t>the</w:t>
      </w:r>
      <w:r w:rsidR="00103663" w:rsidRPr="00915FC5">
        <w:rPr>
          <w:rFonts w:ascii="Arial" w:hAnsi="Arial" w:cs="Arial"/>
          <w:color w:val="FF0000"/>
          <w:sz w:val="24"/>
          <w:szCs w:val="24"/>
        </w:rPr>
        <w:t xml:space="preserve"> </w:t>
      </w:r>
      <w:r w:rsidR="004256D6">
        <w:rPr>
          <w:rFonts w:ascii="Arial" w:hAnsi="Arial" w:cs="Arial"/>
          <w:sz w:val="24"/>
          <w:szCs w:val="24"/>
        </w:rPr>
        <w:t>Panel</w:t>
      </w:r>
      <w:r w:rsidR="00915FC5">
        <w:rPr>
          <w:rFonts w:ascii="Arial" w:hAnsi="Arial" w:cs="Arial"/>
          <w:sz w:val="24"/>
          <w:szCs w:val="24"/>
        </w:rPr>
        <w:t xml:space="preserve"> carried</w:t>
      </w:r>
      <w:r w:rsidRPr="00DA1977">
        <w:rPr>
          <w:rFonts w:ascii="Arial" w:hAnsi="Arial" w:cs="Arial"/>
          <w:sz w:val="24"/>
          <w:szCs w:val="24"/>
        </w:rPr>
        <w:t xml:space="preserve"> out research into the way in which monies paid to </w:t>
      </w:r>
      <w:r w:rsidR="000E4E1E">
        <w:rPr>
          <w:rFonts w:ascii="Arial" w:hAnsi="Arial" w:cs="Arial"/>
          <w:sz w:val="24"/>
          <w:szCs w:val="24"/>
        </w:rPr>
        <w:t>Member</w:t>
      </w:r>
      <w:r w:rsidRPr="00DA1977">
        <w:rPr>
          <w:rFonts w:ascii="Arial" w:hAnsi="Arial" w:cs="Arial"/>
          <w:sz w:val="24"/>
          <w:szCs w:val="24"/>
        </w:rPr>
        <w:t xml:space="preserve">s are used.  As part of that process </w:t>
      </w:r>
      <w:r w:rsidR="00915FC5">
        <w:rPr>
          <w:rFonts w:ascii="Arial" w:hAnsi="Arial" w:cs="Arial"/>
          <w:sz w:val="24"/>
          <w:szCs w:val="24"/>
        </w:rPr>
        <w:t>the Panel dre</w:t>
      </w:r>
      <w:r w:rsidR="004256D6">
        <w:rPr>
          <w:rFonts w:ascii="Arial" w:hAnsi="Arial" w:cs="Arial"/>
          <w:sz w:val="24"/>
          <w:szCs w:val="24"/>
        </w:rPr>
        <w:t xml:space="preserve">w information from a range of sources, including external benchmarks.  </w:t>
      </w:r>
      <w:r w:rsidR="004256D6" w:rsidRPr="00214330">
        <w:rPr>
          <w:rFonts w:ascii="Arial" w:hAnsi="Arial" w:cs="Arial"/>
          <w:sz w:val="24"/>
          <w:szCs w:val="24"/>
        </w:rPr>
        <w:t xml:space="preserve">As part of </w:t>
      </w:r>
      <w:r w:rsidR="00AD5AEB">
        <w:rPr>
          <w:rFonts w:ascii="Arial" w:hAnsi="Arial" w:cs="Arial"/>
          <w:sz w:val="24"/>
          <w:szCs w:val="24"/>
        </w:rPr>
        <w:t>its</w:t>
      </w:r>
      <w:r w:rsidR="004256D6" w:rsidRPr="00214330">
        <w:rPr>
          <w:rFonts w:ascii="Arial" w:hAnsi="Arial" w:cs="Arial"/>
          <w:sz w:val="24"/>
          <w:szCs w:val="24"/>
        </w:rPr>
        <w:t xml:space="preserve"> preparation </w:t>
      </w:r>
      <w:r w:rsidR="00B2621D">
        <w:rPr>
          <w:rFonts w:ascii="Arial" w:hAnsi="Arial" w:cs="Arial"/>
          <w:sz w:val="24"/>
          <w:szCs w:val="24"/>
        </w:rPr>
        <w:t>for a</w:t>
      </w:r>
      <w:r w:rsidR="004256D6" w:rsidRPr="00214330">
        <w:rPr>
          <w:rFonts w:ascii="Arial" w:hAnsi="Arial" w:cs="Arial"/>
          <w:sz w:val="24"/>
          <w:szCs w:val="24"/>
        </w:rPr>
        <w:t xml:space="preserve"> Determination on </w:t>
      </w:r>
      <w:r w:rsidR="000E4E1E">
        <w:rPr>
          <w:rFonts w:ascii="Arial" w:hAnsi="Arial" w:cs="Arial"/>
          <w:sz w:val="24"/>
          <w:szCs w:val="24"/>
        </w:rPr>
        <w:t>Member</w:t>
      </w:r>
      <w:r w:rsidR="004256D6" w:rsidRPr="00214330">
        <w:rPr>
          <w:rFonts w:ascii="Arial" w:hAnsi="Arial" w:cs="Arial"/>
          <w:sz w:val="24"/>
          <w:szCs w:val="24"/>
        </w:rPr>
        <w:t xml:space="preserve">s’ Salaries and expenses for the new Assembly starting in 2016, the Panel has been consulting widely on a range of issues. </w:t>
      </w:r>
    </w:p>
    <w:p w:rsidR="007C3AC5" w:rsidRDefault="007C3AC5" w:rsidP="008952AC">
      <w:pPr>
        <w:spacing w:line="240" w:lineRule="auto"/>
        <w:jc w:val="both"/>
        <w:rPr>
          <w:rFonts w:ascii="Arial" w:hAnsi="Arial" w:cs="Arial"/>
          <w:sz w:val="24"/>
          <w:szCs w:val="24"/>
        </w:rPr>
      </w:pPr>
    </w:p>
    <w:p w:rsidR="004256D6" w:rsidRPr="00A070ED" w:rsidRDefault="007C3AC5" w:rsidP="008952AC">
      <w:pPr>
        <w:spacing w:line="240" w:lineRule="auto"/>
        <w:jc w:val="both"/>
        <w:rPr>
          <w:rFonts w:ascii="Arial" w:eastAsia="Times New Roman" w:hAnsi="Arial" w:cs="Arial"/>
          <w:sz w:val="24"/>
          <w:szCs w:val="24"/>
          <w:lang w:val="en-US" w:eastAsia="en-GB"/>
        </w:rPr>
      </w:pPr>
      <w:r>
        <w:rPr>
          <w:rFonts w:ascii="Arial" w:hAnsi="Arial" w:cs="Arial"/>
          <w:sz w:val="24"/>
          <w:szCs w:val="24"/>
        </w:rPr>
        <w:t xml:space="preserve">The Panel </w:t>
      </w:r>
      <w:r w:rsidR="00AD5AEB">
        <w:rPr>
          <w:rFonts w:ascii="Arial" w:hAnsi="Arial" w:cs="Arial"/>
          <w:sz w:val="24"/>
          <w:szCs w:val="24"/>
        </w:rPr>
        <w:t>has</w:t>
      </w:r>
      <w:r w:rsidR="004256D6" w:rsidRPr="00214330">
        <w:rPr>
          <w:rFonts w:ascii="Arial" w:hAnsi="Arial" w:cs="Arial"/>
          <w:sz w:val="24"/>
          <w:szCs w:val="24"/>
        </w:rPr>
        <w:t xml:space="preserve"> already published consultation papers on </w:t>
      </w:r>
      <w:r w:rsidR="00B2621D">
        <w:rPr>
          <w:rFonts w:ascii="Arial" w:hAnsi="Arial" w:cs="Arial"/>
          <w:sz w:val="24"/>
          <w:szCs w:val="24"/>
        </w:rPr>
        <w:t>the following</w:t>
      </w:r>
      <w:r w:rsidR="004256D6" w:rsidRPr="00214330">
        <w:rPr>
          <w:rFonts w:ascii="Arial" w:hAnsi="Arial" w:cs="Arial"/>
          <w:sz w:val="24"/>
          <w:szCs w:val="24"/>
        </w:rPr>
        <w:t>:</w:t>
      </w:r>
    </w:p>
    <w:p w:rsidR="004256D6" w:rsidRPr="00B2621D" w:rsidRDefault="004256D6" w:rsidP="008952AC">
      <w:pPr>
        <w:pStyle w:val="ListParagraph"/>
        <w:numPr>
          <w:ilvl w:val="0"/>
          <w:numId w:val="29"/>
        </w:numPr>
        <w:shd w:val="clear" w:color="auto" w:fill="FCFCFC"/>
        <w:spacing w:line="240" w:lineRule="auto"/>
        <w:ind w:left="360"/>
        <w:jc w:val="both"/>
        <w:rPr>
          <w:rFonts w:ascii="Arial" w:hAnsi="Arial" w:cs="Arial"/>
          <w:b/>
          <w:bCs/>
          <w:i/>
          <w:sz w:val="24"/>
          <w:szCs w:val="24"/>
          <w:lang w:val="en-US"/>
        </w:rPr>
      </w:pPr>
      <w:r w:rsidRPr="008D0704">
        <w:rPr>
          <w:rStyle w:val="Strong"/>
          <w:rFonts w:ascii="Arial" w:hAnsi="Arial" w:cs="Arial"/>
          <w:b w:val="0"/>
          <w:color w:val="auto"/>
          <w:sz w:val="24"/>
          <w:szCs w:val="24"/>
          <w:lang w:val="en-US"/>
        </w:rPr>
        <w:t xml:space="preserve">Assembly </w:t>
      </w:r>
      <w:r w:rsidR="000E4E1E">
        <w:rPr>
          <w:rStyle w:val="Strong"/>
          <w:rFonts w:ascii="Arial" w:hAnsi="Arial" w:cs="Arial"/>
          <w:b w:val="0"/>
          <w:color w:val="auto"/>
          <w:sz w:val="24"/>
          <w:szCs w:val="24"/>
          <w:lang w:val="en-US"/>
        </w:rPr>
        <w:t>Member</w:t>
      </w:r>
      <w:r w:rsidRPr="008D0704">
        <w:rPr>
          <w:rStyle w:val="Strong"/>
          <w:rFonts w:ascii="Arial" w:hAnsi="Arial" w:cs="Arial"/>
          <w:b w:val="0"/>
          <w:color w:val="auto"/>
          <w:sz w:val="24"/>
          <w:szCs w:val="24"/>
          <w:lang w:val="en-US"/>
        </w:rPr>
        <w:t xml:space="preserve">s’ Pension Scheme: February 2014, which closed in </w:t>
      </w:r>
      <w:r w:rsidRPr="00B2621D">
        <w:rPr>
          <w:rFonts w:ascii="Arial" w:hAnsi="Arial" w:cs="Arial"/>
          <w:b/>
          <w:i/>
          <w:sz w:val="24"/>
          <w:szCs w:val="24"/>
          <w:lang w:val="en-US"/>
        </w:rPr>
        <w:t>April 2014;</w:t>
      </w:r>
    </w:p>
    <w:p w:rsidR="004256D6" w:rsidRPr="008D0704" w:rsidRDefault="00AD5AEB" w:rsidP="008952AC">
      <w:pPr>
        <w:pStyle w:val="ListParagraph"/>
        <w:numPr>
          <w:ilvl w:val="0"/>
          <w:numId w:val="29"/>
        </w:numPr>
        <w:shd w:val="clear" w:color="auto" w:fill="FCFCFC"/>
        <w:spacing w:line="240" w:lineRule="auto"/>
        <w:ind w:left="360"/>
        <w:jc w:val="both"/>
        <w:rPr>
          <w:rFonts w:ascii="Arial" w:hAnsi="Arial" w:cs="Arial"/>
          <w:bCs/>
          <w:sz w:val="24"/>
          <w:szCs w:val="24"/>
          <w:lang w:val="en-US"/>
        </w:rPr>
      </w:pPr>
      <w:r>
        <w:rPr>
          <w:rStyle w:val="Strong"/>
          <w:rFonts w:ascii="Arial" w:hAnsi="Arial" w:cs="Arial"/>
          <w:b w:val="0"/>
          <w:color w:val="auto"/>
          <w:sz w:val="24"/>
          <w:szCs w:val="24"/>
          <w:lang w:val="en-US"/>
        </w:rPr>
        <w:t>Consultation o</w:t>
      </w:r>
      <w:r w:rsidR="004256D6" w:rsidRPr="008D0704">
        <w:rPr>
          <w:rStyle w:val="Strong"/>
          <w:rFonts w:ascii="Arial" w:hAnsi="Arial" w:cs="Arial"/>
          <w:b w:val="0"/>
          <w:color w:val="auto"/>
          <w:sz w:val="24"/>
          <w:szCs w:val="24"/>
          <w:lang w:val="en-US"/>
        </w:rPr>
        <w:t xml:space="preserve">n NI Assembly </w:t>
      </w:r>
      <w:r w:rsidR="000E4E1E">
        <w:rPr>
          <w:rStyle w:val="Strong"/>
          <w:rFonts w:ascii="Arial" w:hAnsi="Arial" w:cs="Arial"/>
          <w:b w:val="0"/>
          <w:color w:val="auto"/>
          <w:sz w:val="24"/>
          <w:szCs w:val="24"/>
          <w:lang w:val="en-US"/>
        </w:rPr>
        <w:t>Member</w:t>
      </w:r>
      <w:r w:rsidR="004256D6" w:rsidRPr="008D0704">
        <w:rPr>
          <w:rStyle w:val="Strong"/>
          <w:rFonts w:ascii="Arial" w:hAnsi="Arial" w:cs="Arial"/>
          <w:b w:val="0"/>
          <w:color w:val="auto"/>
          <w:sz w:val="24"/>
          <w:szCs w:val="24"/>
          <w:lang w:val="en-US"/>
        </w:rPr>
        <w:t xml:space="preserve">s’ Constituency Office Rents which closed in </w:t>
      </w:r>
      <w:r w:rsidR="004256D6" w:rsidRPr="00B2621D">
        <w:rPr>
          <w:rStyle w:val="Strong"/>
          <w:rFonts w:ascii="Arial" w:hAnsi="Arial" w:cs="Arial"/>
          <w:i/>
          <w:color w:val="auto"/>
          <w:sz w:val="24"/>
          <w:szCs w:val="24"/>
          <w:lang w:val="en-US"/>
        </w:rPr>
        <w:t>September 2014</w:t>
      </w:r>
      <w:r w:rsidR="004256D6" w:rsidRPr="008D0704">
        <w:rPr>
          <w:rFonts w:ascii="Arial" w:hAnsi="Arial" w:cs="Arial"/>
          <w:sz w:val="24"/>
          <w:szCs w:val="24"/>
          <w:lang w:val="en-US"/>
        </w:rPr>
        <w:t>;</w:t>
      </w:r>
    </w:p>
    <w:p w:rsidR="004256D6" w:rsidRPr="008D0704" w:rsidRDefault="004256D6" w:rsidP="008952AC">
      <w:pPr>
        <w:pStyle w:val="ListParagraph"/>
        <w:numPr>
          <w:ilvl w:val="0"/>
          <w:numId w:val="29"/>
        </w:numPr>
        <w:shd w:val="clear" w:color="auto" w:fill="FCFCFC"/>
        <w:spacing w:line="240" w:lineRule="auto"/>
        <w:ind w:left="360"/>
        <w:jc w:val="both"/>
        <w:outlineLvl w:val="2"/>
        <w:rPr>
          <w:rFonts w:ascii="Arial" w:eastAsia="Times New Roman" w:hAnsi="Arial" w:cs="Arial"/>
          <w:sz w:val="24"/>
          <w:szCs w:val="24"/>
          <w:lang w:val="en-US" w:eastAsia="en-GB"/>
        </w:rPr>
      </w:pPr>
      <w:r w:rsidRPr="008D0704">
        <w:rPr>
          <w:rFonts w:ascii="Arial" w:eastAsia="Times New Roman" w:hAnsi="Arial" w:cs="Arial"/>
          <w:sz w:val="24"/>
          <w:szCs w:val="24"/>
          <w:lang w:val="en-US" w:eastAsia="en-GB"/>
        </w:rPr>
        <w:t xml:space="preserve">Consultation on the Employment of Assembly </w:t>
      </w:r>
      <w:r w:rsidR="000E4E1E">
        <w:rPr>
          <w:rFonts w:ascii="Arial" w:eastAsia="Times New Roman" w:hAnsi="Arial" w:cs="Arial"/>
          <w:sz w:val="24"/>
          <w:szCs w:val="24"/>
          <w:lang w:val="en-US" w:eastAsia="en-GB"/>
        </w:rPr>
        <w:t>Member</w:t>
      </w:r>
      <w:r w:rsidRPr="008D0704">
        <w:rPr>
          <w:rFonts w:ascii="Arial" w:eastAsia="Times New Roman" w:hAnsi="Arial" w:cs="Arial"/>
          <w:sz w:val="24"/>
          <w:szCs w:val="24"/>
          <w:lang w:val="en-US" w:eastAsia="en-GB"/>
        </w:rPr>
        <w:t>s’ Staff</w:t>
      </w:r>
      <w:r w:rsidR="00AD5AEB">
        <w:rPr>
          <w:rFonts w:ascii="Arial" w:eastAsia="Times New Roman" w:hAnsi="Arial" w:cs="Arial"/>
          <w:sz w:val="24"/>
          <w:szCs w:val="24"/>
          <w:lang w:val="en-US" w:eastAsia="en-GB"/>
        </w:rPr>
        <w:t>,</w:t>
      </w:r>
      <w:r w:rsidRPr="008D0704">
        <w:rPr>
          <w:rFonts w:ascii="Arial" w:eastAsia="Times New Roman" w:hAnsi="Arial" w:cs="Arial"/>
          <w:sz w:val="24"/>
          <w:szCs w:val="24"/>
          <w:lang w:val="en-US" w:eastAsia="en-GB"/>
        </w:rPr>
        <w:t xml:space="preserve"> which closed </w:t>
      </w:r>
      <w:r w:rsidRPr="008D0704">
        <w:rPr>
          <w:rFonts w:ascii="Arial" w:eastAsia="Times New Roman" w:hAnsi="Arial" w:cs="Arial"/>
          <w:bCs/>
          <w:sz w:val="24"/>
          <w:szCs w:val="24"/>
          <w:lang w:val="en-US" w:eastAsia="en-GB"/>
        </w:rPr>
        <w:t xml:space="preserve">in </w:t>
      </w:r>
      <w:r w:rsidRPr="00B2621D">
        <w:rPr>
          <w:rFonts w:ascii="Arial" w:eastAsia="Times New Roman" w:hAnsi="Arial" w:cs="Arial"/>
          <w:b/>
          <w:bCs/>
          <w:i/>
          <w:sz w:val="24"/>
          <w:szCs w:val="24"/>
          <w:lang w:val="en-US" w:eastAsia="en-GB"/>
        </w:rPr>
        <w:t>March 2015</w:t>
      </w:r>
      <w:r w:rsidRPr="008D0704">
        <w:rPr>
          <w:rFonts w:ascii="Arial" w:eastAsia="Times New Roman" w:hAnsi="Arial" w:cs="Arial"/>
          <w:bCs/>
          <w:sz w:val="24"/>
          <w:szCs w:val="24"/>
          <w:lang w:val="en-US" w:eastAsia="en-GB"/>
        </w:rPr>
        <w:t>;</w:t>
      </w:r>
    </w:p>
    <w:p w:rsidR="004256D6" w:rsidRPr="008D0704" w:rsidRDefault="004256D6" w:rsidP="008952AC">
      <w:pPr>
        <w:pStyle w:val="ListParagraph"/>
        <w:numPr>
          <w:ilvl w:val="0"/>
          <w:numId w:val="29"/>
        </w:numPr>
        <w:shd w:val="clear" w:color="auto" w:fill="FCFCFC"/>
        <w:spacing w:line="240" w:lineRule="auto"/>
        <w:ind w:left="360"/>
        <w:jc w:val="both"/>
        <w:outlineLvl w:val="2"/>
        <w:rPr>
          <w:rFonts w:ascii="Arial" w:eastAsia="Times New Roman" w:hAnsi="Arial" w:cs="Arial"/>
          <w:sz w:val="24"/>
          <w:szCs w:val="24"/>
          <w:lang w:val="en-US" w:eastAsia="en-GB"/>
        </w:rPr>
      </w:pPr>
      <w:r w:rsidRPr="008D0704">
        <w:rPr>
          <w:rFonts w:ascii="Arial" w:eastAsia="Times New Roman" w:hAnsi="Arial" w:cs="Arial"/>
          <w:sz w:val="24"/>
          <w:szCs w:val="24"/>
          <w:lang w:val="en-US" w:eastAsia="en-GB"/>
        </w:rPr>
        <w:t>Consultation on Prior Disclosure of Interests</w:t>
      </w:r>
      <w:r w:rsidR="00AD5AEB">
        <w:rPr>
          <w:rFonts w:ascii="Arial" w:eastAsia="Times New Roman" w:hAnsi="Arial" w:cs="Arial"/>
          <w:sz w:val="24"/>
          <w:szCs w:val="24"/>
          <w:lang w:val="en-US" w:eastAsia="en-GB"/>
        </w:rPr>
        <w:t>,</w:t>
      </w:r>
      <w:r w:rsidRPr="008D0704">
        <w:rPr>
          <w:rFonts w:ascii="Arial" w:eastAsia="Times New Roman" w:hAnsi="Arial" w:cs="Arial"/>
          <w:sz w:val="24"/>
          <w:szCs w:val="24"/>
          <w:lang w:val="en-US" w:eastAsia="en-GB"/>
        </w:rPr>
        <w:t xml:space="preserve"> which closed </w:t>
      </w:r>
      <w:r w:rsidRPr="008D0704">
        <w:rPr>
          <w:rFonts w:ascii="Arial" w:eastAsia="Times New Roman" w:hAnsi="Arial" w:cs="Arial"/>
          <w:bCs/>
          <w:sz w:val="24"/>
          <w:szCs w:val="24"/>
          <w:lang w:val="en-US" w:eastAsia="en-GB"/>
        </w:rPr>
        <w:t xml:space="preserve">in </w:t>
      </w:r>
      <w:r w:rsidRPr="00B2621D">
        <w:rPr>
          <w:rFonts w:ascii="Arial" w:eastAsia="Times New Roman" w:hAnsi="Arial" w:cs="Arial"/>
          <w:b/>
          <w:bCs/>
          <w:i/>
          <w:sz w:val="24"/>
          <w:szCs w:val="24"/>
          <w:lang w:val="en-US" w:eastAsia="en-GB"/>
        </w:rPr>
        <w:t>March 2015</w:t>
      </w:r>
      <w:r w:rsidRPr="008D0704">
        <w:rPr>
          <w:rFonts w:ascii="Arial" w:eastAsia="Times New Roman" w:hAnsi="Arial" w:cs="Arial"/>
          <w:bCs/>
          <w:sz w:val="24"/>
          <w:szCs w:val="24"/>
          <w:lang w:val="en-US" w:eastAsia="en-GB"/>
        </w:rPr>
        <w:t>; and</w:t>
      </w:r>
    </w:p>
    <w:p w:rsidR="004256D6" w:rsidRPr="004256D6" w:rsidRDefault="004256D6" w:rsidP="008952AC">
      <w:pPr>
        <w:pStyle w:val="ListParagraph"/>
        <w:numPr>
          <w:ilvl w:val="0"/>
          <w:numId w:val="29"/>
        </w:numPr>
        <w:shd w:val="clear" w:color="auto" w:fill="FCFCFC"/>
        <w:spacing w:line="240" w:lineRule="auto"/>
        <w:ind w:left="360"/>
        <w:jc w:val="both"/>
        <w:outlineLvl w:val="2"/>
        <w:rPr>
          <w:rFonts w:ascii="Arial" w:eastAsia="Times New Roman" w:hAnsi="Arial" w:cs="Arial"/>
          <w:sz w:val="24"/>
          <w:szCs w:val="24"/>
          <w:lang w:val="en-US" w:eastAsia="en-GB"/>
        </w:rPr>
      </w:pPr>
      <w:r w:rsidRPr="008D0704">
        <w:rPr>
          <w:rFonts w:ascii="Arial" w:eastAsia="Times New Roman" w:hAnsi="Arial" w:cs="Arial"/>
          <w:sz w:val="24"/>
          <w:szCs w:val="24"/>
          <w:lang w:val="en-US" w:eastAsia="en-GB"/>
        </w:rPr>
        <w:t xml:space="preserve">Consultation on Northern Ireland Assembly </w:t>
      </w:r>
      <w:r w:rsidR="000E4E1E">
        <w:rPr>
          <w:rFonts w:ascii="Arial" w:eastAsia="Times New Roman" w:hAnsi="Arial" w:cs="Arial"/>
          <w:sz w:val="24"/>
          <w:szCs w:val="24"/>
          <w:lang w:val="en-US" w:eastAsia="en-GB"/>
        </w:rPr>
        <w:t>Member</w:t>
      </w:r>
      <w:r w:rsidRPr="008D0704">
        <w:rPr>
          <w:rFonts w:ascii="Arial" w:eastAsia="Times New Roman" w:hAnsi="Arial" w:cs="Arial"/>
          <w:sz w:val="24"/>
          <w:szCs w:val="24"/>
          <w:lang w:val="en-US" w:eastAsia="en-GB"/>
        </w:rPr>
        <w:t>s’ Salaries and Office Holders Allowances</w:t>
      </w:r>
      <w:r w:rsidR="00AD5AEB">
        <w:rPr>
          <w:rFonts w:ascii="Arial" w:eastAsia="Times New Roman" w:hAnsi="Arial" w:cs="Arial"/>
          <w:sz w:val="24"/>
          <w:szCs w:val="24"/>
          <w:lang w:val="en-US" w:eastAsia="en-GB"/>
        </w:rPr>
        <w:t>,</w:t>
      </w:r>
      <w:r w:rsidRPr="008D0704">
        <w:rPr>
          <w:rFonts w:ascii="Arial" w:eastAsia="Times New Roman" w:hAnsi="Arial" w:cs="Arial"/>
          <w:sz w:val="24"/>
          <w:szCs w:val="24"/>
          <w:lang w:val="en-US" w:eastAsia="en-GB"/>
        </w:rPr>
        <w:t xml:space="preserve"> which closed in</w:t>
      </w:r>
      <w:r w:rsidRPr="008D0704">
        <w:rPr>
          <w:rFonts w:ascii="Arial" w:eastAsia="Times New Roman" w:hAnsi="Arial" w:cs="Arial"/>
          <w:bCs/>
          <w:sz w:val="24"/>
          <w:szCs w:val="24"/>
          <w:lang w:val="en-US" w:eastAsia="en-GB"/>
        </w:rPr>
        <w:t xml:space="preserve"> </w:t>
      </w:r>
      <w:r w:rsidRPr="00B2621D">
        <w:rPr>
          <w:rFonts w:ascii="Arial" w:eastAsia="Times New Roman" w:hAnsi="Arial" w:cs="Arial"/>
          <w:b/>
          <w:bCs/>
          <w:i/>
          <w:sz w:val="24"/>
          <w:szCs w:val="24"/>
          <w:lang w:val="en-US" w:eastAsia="en-GB"/>
        </w:rPr>
        <w:t>May 2015</w:t>
      </w:r>
      <w:r w:rsidRPr="008D0704">
        <w:rPr>
          <w:rFonts w:ascii="Arial" w:eastAsia="Times New Roman" w:hAnsi="Arial" w:cs="Arial"/>
          <w:bCs/>
          <w:sz w:val="24"/>
          <w:szCs w:val="24"/>
          <w:lang w:val="en-US" w:eastAsia="en-GB"/>
        </w:rPr>
        <w:t>.</w:t>
      </w:r>
    </w:p>
    <w:p w:rsidR="00AD5AEB" w:rsidRDefault="00AD5AEB" w:rsidP="008952AC">
      <w:pPr>
        <w:spacing w:line="240" w:lineRule="auto"/>
        <w:jc w:val="both"/>
        <w:rPr>
          <w:rFonts w:ascii="Arial" w:hAnsi="Arial" w:cs="Arial"/>
          <w:sz w:val="24"/>
          <w:szCs w:val="24"/>
        </w:rPr>
      </w:pPr>
    </w:p>
    <w:p w:rsidR="004256D6" w:rsidRPr="008E029A" w:rsidRDefault="004256D6" w:rsidP="008952AC">
      <w:pPr>
        <w:spacing w:line="240" w:lineRule="auto"/>
        <w:jc w:val="both"/>
        <w:rPr>
          <w:rFonts w:ascii="Arial" w:eastAsia="Times New Roman" w:hAnsi="Arial" w:cs="Arial"/>
          <w:sz w:val="24"/>
          <w:szCs w:val="24"/>
          <w:lang w:val="en-US" w:eastAsia="en-GB"/>
        </w:rPr>
      </w:pPr>
      <w:r w:rsidRPr="008E029A">
        <w:rPr>
          <w:rFonts w:ascii="Arial" w:hAnsi="Arial" w:cs="Arial"/>
          <w:sz w:val="24"/>
          <w:szCs w:val="24"/>
        </w:rPr>
        <w:t>This final consultation focuses upon issues relating to:</w:t>
      </w:r>
    </w:p>
    <w:p w:rsidR="004256D6" w:rsidRPr="007C3AC5" w:rsidRDefault="000E4E1E" w:rsidP="008952AC">
      <w:pPr>
        <w:pStyle w:val="ListParagraph"/>
        <w:numPr>
          <w:ilvl w:val="0"/>
          <w:numId w:val="6"/>
        </w:numPr>
        <w:spacing w:line="240" w:lineRule="auto"/>
        <w:jc w:val="both"/>
        <w:rPr>
          <w:rFonts w:ascii="Arial" w:eastAsia="Times New Roman" w:hAnsi="Arial" w:cs="Arial"/>
          <w:sz w:val="24"/>
          <w:szCs w:val="24"/>
          <w:lang w:val="en-US" w:eastAsia="en-GB"/>
        </w:rPr>
      </w:pPr>
      <w:r w:rsidRPr="007C3AC5">
        <w:rPr>
          <w:rFonts w:ascii="Arial" w:eastAsia="Times New Roman" w:hAnsi="Arial" w:cs="Arial"/>
          <w:sz w:val="24"/>
          <w:szCs w:val="24"/>
          <w:lang w:val="en-US" w:eastAsia="en-GB"/>
        </w:rPr>
        <w:t>Member</w:t>
      </w:r>
      <w:r w:rsidR="004256D6" w:rsidRPr="007C3AC5">
        <w:rPr>
          <w:rFonts w:ascii="Arial" w:eastAsia="Times New Roman" w:hAnsi="Arial" w:cs="Arial"/>
          <w:sz w:val="24"/>
          <w:szCs w:val="24"/>
          <w:lang w:val="en-US" w:eastAsia="en-GB"/>
        </w:rPr>
        <w:t>s</w:t>
      </w:r>
      <w:r w:rsidR="000522CF">
        <w:rPr>
          <w:rFonts w:ascii="Arial" w:eastAsia="Times New Roman" w:hAnsi="Arial" w:cs="Arial"/>
          <w:sz w:val="24"/>
          <w:szCs w:val="24"/>
          <w:lang w:val="en-US" w:eastAsia="en-GB"/>
        </w:rPr>
        <w:t>’</w:t>
      </w:r>
      <w:r w:rsidR="004256D6" w:rsidRPr="007C3AC5">
        <w:rPr>
          <w:rFonts w:ascii="Arial" w:eastAsia="Times New Roman" w:hAnsi="Arial" w:cs="Arial"/>
          <w:sz w:val="24"/>
          <w:szCs w:val="24"/>
          <w:lang w:val="en-US" w:eastAsia="en-GB"/>
        </w:rPr>
        <w:t xml:space="preserve"> Travel Allowances;</w:t>
      </w:r>
    </w:p>
    <w:p w:rsidR="004256D6" w:rsidRPr="007C3AC5" w:rsidRDefault="004256D6" w:rsidP="008952AC">
      <w:pPr>
        <w:pStyle w:val="ListParagraph"/>
        <w:numPr>
          <w:ilvl w:val="0"/>
          <w:numId w:val="6"/>
        </w:numPr>
        <w:spacing w:line="240" w:lineRule="auto"/>
        <w:jc w:val="both"/>
        <w:rPr>
          <w:rFonts w:ascii="Arial" w:eastAsia="Times New Roman" w:hAnsi="Arial" w:cs="Arial"/>
          <w:sz w:val="24"/>
          <w:szCs w:val="24"/>
          <w:lang w:val="en-US" w:eastAsia="en-GB"/>
        </w:rPr>
      </w:pPr>
      <w:r w:rsidRPr="007C3AC5">
        <w:rPr>
          <w:rFonts w:ascii="Arial" w:eastAsia="Times New Roman" w:hAnsi="Arial" w:cs="Arial"/>
          <w:sz w:val="24"/>
          <w:szCs w:val="24"/>
          <w:lang w:val="en-US" w:eastAsia="en-GB"/>
        </w:rPr>
        <w:t xml:space="preserve">A large number of other issues where </w:t>
      </w:r>
      <w:r w:rsidR="000E4E1E" w:rsidRPr="007C3AC5">
        <w:rPr>
          <w:rFonts w:ascii="Arial" w:eastAsia="Times New Roman" w:hAnsi="Arial" w:cs="Arial"/>
          <w:sz w:val="24"/>
          <w:szCs w:val="24"/>
          <w:lang w:val="en-US" w:eastAsia="en-GB"/>
        </w:rPr>
        <w:t>Member</w:t>
      </w:r>
      <w:r w:rsidRPr="007C3AC5">
        <w:rPr>
          <w:rFonts w:ascii="Arial" w:eastAsia="Times New Roman" w:hAnsi="Arial" w:cs="Arial"/>
          <w:sz w:val="24"/>
          <w:szCs w:val="24"/>
          <w:lang w:val="en-US" w:eastAsia="en-GB"/>
        </w:rPr>
        <w:t>s currently claim for the reimbursement of expenses; and</w:t>
      </w:r>
    </w:p>
    <w:p w:rsidR="004256D6" w:rsidRPr="007C3AC5" w:rsidRDefault="004256D6" w:rsidP="008952AC">
      <w:pPr>
        <w:pStyle w:val="ListParagraph"/>
        <w:numPr>
          <w:ilvl w:val="0"/>
          <w:numId w:val="6"/>
        </w:numPr>
        <w:spacing w:line="240" w:lineRule="auto"/>
        <w:jc w:val="both"/>
        <w:rPr>
          <w:rFonts w:ascii="Arial" w:eastAsia="Times New Roman" w:hAnsi="Arial" w:cs="Arial"/>
          <w:sz w:val="24"/>
          <w:szCs w:val="24"/>
          <w:lang w:val="en-US" w:eastAsia="en-GB"/>
        </w:rPr>
      </w:pPr>
      <w:r w:rsidRPr="007C3AC5">
        <w:rPr>
          <w:rFonts w:ascii="Arial" w:eastAsia="Times New Roman" w:hAnsi="Arial" w:cs="Arial"/>
          <w:sz w:val="24"/>
          <w:szCs w:val="24"/>
          <w:lang w:val="en-US" w:eastAsia="en-GB"/>
        </w:rPr>
        <w:t xml:space="preserve">The general structure and administration of the systems for </w:t>
      </w:r>
      <w:r w:rsidR="000E4E1E" w:rsidRPr="007C3AC5">
        <w:rPr>
          <w:rFonts w:ascii="Arial" w:eastAsia="Times New Roman" w:hAnsi="Arial" w:cs="Arial"/>
          <w:sz w:val="24"/>
          <w:szCs w:val="24"/>
          <w:lang w:val="en-US" w:eastAsia="en-GB"/>
        </w:rPr>
        <w:t>Member</w:t>
      </w:r>
      <w:r w:rsidRPr="007C3AC5">
        <w:rPr>
          <w:rFonts w:ascii="Arial" w:eastAsia="Times New Roman" w:hAnsi="Arial" w:cs="Arial"/>
          <w:sz w:val="24"/>
          <w:szCs w:val="24"/>
          <w:lang w:val="en-US" w:eastAsia="en-GB"/>
        </w:rPr>
        <w:t>s’ expenses</w:t>
      </w:r>
      <w:r w:rsidR="005C5EE0">
        <w:rPr>
          <w:rFonts w:ascii="Arial" w:eastAsia="Times New Roman" w:hAnsi="Arial" w:cs="Arial"/>
          <w:sz w:val="24"/>
          <w:szCs w:val="24"/>
          <w:lang w:val="en-US" w:eastAsia="en-GB"/>
        </w:rPr>
        <w:t xml:space="preserve"> and measures to ensure “probity, accountability and value for money” in line with the Panel’s duties under Section 2.2 (a) of the Act</w:t>
      </w:r>
      <w:r w:rsidR="005C5EE0">
        <w:rPr>
          <w:rStyle w:val="FootnoteReference"/>
          <w:rFonts w:ascii="Arial" w:eastAsia="Times New Roman" w:hAnsi="Arial" w:cs="Arial"/>
          <w:sz w:val="24"/>
          <w:szCs w:val="24"/>
          <w:lang w:val="en-US" w:eastAsia="en-GB"/>
        </w:rPr>
        <w:footnoteReference w:id="2"/>
      </w:r>
      <w:r w:rsidR="00EE7711">
        <w:rPr>
          <w:rFonts w:ascii="Arial" w:eastAsia="Times New Roman" w:hAnsi="Arial" w:cs="Arial"/>
          <w:sz w:val="24"/>
          <w:szCs w:val="24"/>
          <w:lang w:val="en-US" w:eastAsia="en-GB"/>
        </w:rPr>
        <w:t>.</w:t>
      </w:r>
    </w:p>
    <w:p w:rsidR="004256D6" w:rsidRPr="004B00A8" w:rsidRDefault="004256D6" w:rsidP="008952AC">
      <w:pPr>
        <w:spacing w:line="240" w:lineRule="auto"/>
        <w:jc w:val="both"/>
        <w:rPr>
          <w:rFonts w:ascii="Arial" w:eastAsia="Times New Roman" w:hAnsi="Arial" w:cs="Arial"/>
          <w:sz w:val="24"/>
          <w:szCs w:val="24"/>
          <w:lang w:val="en-US" w:eastAsia="en-GB"/>
        </w:rPr>
      </w:pPr>
    </w:p>
    <w:p w:rsidR="004256D6" w:rsidRPr="007C3AC5" w:rsidRDefault="004256D6" w:rsidP="008952AC">
      <w:pPr>
        <w:spacing w:line="240" w:lineRule="auto"/>
        <w:jc w:val="both"/>
        <w:rPr>
          <w:rFonts w:ascii="Arial" w:hAnsi="Arial" w:cs="Arial"/>
          <w:sz w:val="24"/>
          <w:szCs w:val="24"/>
        </w:rPr>
      </w:pPr>
      <w:r w:rsidRPr="007C3AC5">
        <w:rPr>
          <w:rFonts w:ascii="Arial" w:hAnsi="Arial" w:cs="Arial"/>
          <w:sz w:val="24"/>
          <w:szCs w:val="24"/>
        </w:rPr>
        <w:t>When this consultation has been completed</w:t>
      </w:r>
      <w:r w:rsidR="00AD5AEB">
        <w:rPr>
          <w:rFonts w:ascii="Arial" w:hAnsi="Arial" w:cs="Arial"/>
          <w:sz w:val="24"/>
          <w:szCs w:val="24"/>
        </w:rPr>
        <w:t>,</w:t>
      </w:r>
      <w:r w:rsidRPr="007C3AC5">
        <w:rPr>
          <w:rFonts w:ascii="Arial" w:hAnsi="Arial" w:cs="Arial"/>
          <w:sz w:val="24"/>
          <w:szCs w:val="24"/>
        </w:rPr>
        <w:t xml:space="preserve"> the Panel will draft its Determination for the period 2016-2021 with a view to publishing </w:t>
      </w:r>
      <w:r w:rsidR="00AD5AEB">
        <w:rPr>
          <w:rFonts w:ascii="Arial" w:hAnsi="Arial" w:cs="Arial"/>
          <w:sz w:val="24"/>
          <w:szCs w:val="24"/>
        </w:rPr>
        <w:t xml:space="preserve">it </w:t>
      </w:r>
      <w:r w:rsidRPr="007C3AC5">
        <w:rPr>
          <w:rFonts w:ascii="Arial" w:hAnsi="Arial" w:cs="Arial"/>
          <w:sz w:val="24"/>
          <w:szCs w:val="24"/>
        </w:rPr>
        <w:t xml:space="preserve">later this year to assist those considering continuing in office / seeking election </w:t>
      </w:r>
      <w:r w:rsidR="007C3AC5">
        <w:rPr>
          <w:rFonts w:ascii="Arial" w:hAnsi="Arial" w:cs="Arial"/>
          <w:sz w:val="24"/>
          <w:szCs w:val="24"/>
        </w:rPr>
        <w:t>to</w:t>
      </w:r>
      <w:r w:rsidRPr="007C3AC5">
        <w:rPr>
          <w:rFonts w:ascii="Arial" w:hAnsi="Arial" w:cs="Arial"/>
          <w:sz w:val="24"/>
          <w:szCs w:val="24"/>
        </w:rPr>
        <w:t xml:space="preserve"> be able to see the </w:t>
      </w:r>
      <w:r w:rsidR="00915FC5">
        <w:rPr>
          <w:rFonts w:ascii="Arial" w:hAnsi="Arial" w:cs="Arial"/>
          <w:sz w:val="24"/>
          <w:szCs w:val="24"/>
        </w:rPr>
        <w:t>elements of salary and expenses</w:t>
      </w:r>
      <w:r w:rsidRPr="007C3AC5">
        <w:rPr>
          <w:rFonts w:ascii="Arial" w:hAnsi="Arial" w:cs="Arial"/>
          <w:sz w:val="24"/>
          <w:szCs w:val="24"/>
        </w:rPr>
        <w:t xml:space="preserve"> available to them well in advance of any elections</w:t>
      </w:r>
      <w:r w:rsidR="006C6293">
        <w:rPr>
          <w:rFonts w:ascii="Arial" w:hAnsi="Arial" w:cs="Arial"/>
          <w:sz w:val="24"/>
          <w:szCs w:val="24"/>
        </w:rPr>
        <w:t xml:space="preserve"> to the Northern Ireland Assembly (‘the Assembly’)</w:t>
      </w:r>
      <w:r w:rsidR="007C3AC5">
        <w:rPr>
          <w:rFonts w:ascii="Arial" w:hAnsi="Arial" w:cs="Arial"/>
          <w:sz w:val="24"/>
          <w:szCs w:val="24"/>
        </w:rPr>
        <w:t>.</w:t>
      </w:r>
    </w:p>
    <w:p w:rsidR="004256D6" w:rsidRDefault="004256D6" w:rsidP="008952AC">
      <w:pPr>
        <w:spacing w:line="240" w:lineRule="auto"/>
        <w:jc w:val="both"/>
        <w:rPr>
          <w:rFonts w:ascii="Arial" w:hAnsi="Arial" w:cs="Arial"/>
          <w:sz w:val="24"/>
          <w:szCs w:val="24"/>
        </w:rPr>
      </w:pPr>
    </w:p>
    <w:p w:rsidR="004256D6" w:rsidRDefault="004256D6" w:rsidP="008952AC">
      <w:pPr>
        <w:spacing w:line="240" w:lineRule="auto"/>
        <w:jc w:val="both"/>
        <w:rPr>
          <w:rFonts w:ascii="Arial" w:hAnsi="Arial" w:cs="Arial"/>
          <w:sz w:val="24"/>
          <w:szCs w:val="24"/>
        </w:rPr>
      </w:pPr>
      <w:r>
        <w:rPr>
          <w:rFonts w:ascii="Arial" w:hAnsi="Arial" w:cs="Arial"/>
          <w:sz w:val="24"/>
          <w:szCs w:val="24"/>
        </w:rPr>
        <w:t xml:space="preserve">Further information on publications or previous Determinations made by the Independent Financial Review Panel can be accessed using the following link: </w:t>
      </w:r>
    </w:p>
    <w:p w:rsidR="004256D6" w:rsidRDefault="00704FE8" w:rsidP="008952AC">
      <w:pPr>
        <w:spacing w:line="240" w:lineRule="auto"/>
        <w:jc w:val="both"/>
        <w:rPr>
          <w:rFonts w:ascii="Arial" w:hAnsi="Arial" w:cs="Arial"/>
          <w:sz w:val="24"/>
          <w:szCs w:val="24"/>
        </w:rPr>
      </w:pPr>
      <w:hyperlink r:id="rId12" w:history="1">
        <w:r w:rsidR="004256D6" w:rsidRPr="00A02408">
          <w:rPr>
            <w:rStyle w:val="Hyperlink"/>
            <w:rFonts w:ascii="Arial" w:hAnsi="Arial" w:cs="Arial"/>
            <w:sz w:val="24"/>
            <w:szCs w:val="24"/>
          </w:rPr>
          <w:t>http://ifrp.org.uk/</w:t>
        </w:r>
      </w:hyperlink>
    </w:p>
    <w:p w:rsidR="009E7BDE" w:rsidRDefault="00E506CB" w:rsidP="008952AC">
      <w:pPr>
        <w:spacing w:line="240" w:lineRule="auto"/>
        <w:jc w:val="center"/>
        <w:rPr>
          <w:rFonts w:ascii="Arial"/>
          <w:b/>
          <w:bCs/>
          <w:sz w:val="28"/>
          <w:szCs w:val="28"/>
          <w:u w:val="single"/>
        </w:rPr>
      </w:pPr>
      <w:r>
        <w:rPr>
          <w:rFonts w:ascii="Arial"/>
          <w:b/>
          <w:bCs/>
          <w:sz w:val="28"/>
          <w:szCs w:val="28"/>
        </w:rPr>
        <w:br w:type="page"/>
      </w:r>
      <w:r w:rsidR="00514139" w:rsidRPr="00915FC5">
        <w:rPr>
          <w:rFonts w:ascii="Arial"/>
          <w:b/>
          <w:bCs/>
          <w:sz w:val="28"/>
          <w:szCs w:val="28"/>
          <w:u w:val="single"/>
        </w:rPr>
        <w:lastRenderedPageBreak/>
        <w:t>Constituency Office Cost Expenditure</w:t>
      </w:r>
    </w:p>
    <w:p w:rsidR="008952AC" w:rsidRPr="00915FC5" w:rsidRDefault="008952AC" w:rsidP="008952AC">
      <w:pPr>
        <w:spacing w:line="240" w:lineRule="auto"/>
        <w:jc w:val="center"/>
        <w:rPr>
          <w:rFonts w:ascii="Arial"/>
          <w:b/>
          <w:bCs/>
          <w:sz w:val="28"/>
          <w:szCs w:val="28"/>
          <w:highlight w:val="yellow"/>
          <w:u w:val="single"/>
        </w:rPr>
      </w:pPr>
    </w:p>
    <w:p w:rsidR="0094785F" w:rsidRPr="008952AC" w:rsidRDefault="008952AC" w:rsidP="008952AC">
      <w:pPr>
        <w:tabs>
          <w:tab w:val="left" w:pos="567"/>
        </w:tabs>
        <w:spacing w:line="240" w:lineRule="auto"/>
        <w:rPr>
          <w:rFonts w:ascii="Arial"/>
          <w:b/>
          <w:bCs/>
          <w:sz w:val="24"/>
          <w:szCs w:val="24"/>
        </w:rPr>
      </w:pPr>
      <w:r w:rsidRPr="008952AC">
        <w:rPr>
          <w:rFonts w:ascii="Arial"/>
          <w:b/>
          <w:bCs/>
          <w:sz w:val="24"/>
          <w:szCs w:val="24"/>
        </w:rPr>
        <w:t>1</w:t>
      </w:r>
      <w:r w:rsidRPr="008952AC">
        <w:rPr>
          <w:rFonts w:ascii="Arial"/>
          <w:b/>
          <w:bCs/>
          <w:sz w:val="24"/>
          <w:szCs w:val="24"/>
        </w:rPr>
        <w:tab/>
      </w:r>
      <w:r w:rsidR="009E7BDE" w:rsidRPr="008952AC">
        <w:rPr>
          <w:rFonts w:ascii="Arial"/>
          <w:b/>
          <w:bCs/>
          <w:sz w:val="24"/>
          <w:szCs w:val="24"/>
        </w:rPr>
        <w:t>C</w:t>
      </w:r>
      <w:r w:rsidR="00C823CF" w:rsidRPr="008952AC">
        <w:rPr>
          <w:rFonts w:ascii="Arial"/>
          <w:b/>
          <w:bCs/>
          <w:sz w:val="24"/>
          <w:szCs w:val="24"/>
        </w:rPr>
        <w:t>urrent</w:t>
      </w:r>
      <w:r w:rsidR="009E7BDE" w:rsidRPr="008952AC">
        <w:rPr>
          <w:rFonts w:ascii="Arial"/>
          <w:b/>
          <w:bCs/>
          <w:sz w:val="24"/>
          <w:szCs w:val="24"/>
        </w:rPr>
        <w:t xml:space="preserve"> </w:t>
      </w:r>
      <w:r w:rsidR="00103663" w:rsidRPr="008952AC">
        <w:rPr>
          <w:rFonts w:ascii="Arial"/>
          <w:b/>
          <w:bCs/>
          <w:sz w:val="24"/>
          <w:szCs w:val="24"/>
        </w:rPr>
        <w:t>S</w:t>
      </w:r>
      <w:r w:rsidR="009E7BDE" w:rsidRPr="008952AC">
        <w:rPr>
          <w:rFonts w:ascii="Arial"/>
          <w:b/>
          <w:bCs/>
          <w:sz w:val="24"/>
          <w:szCs w:val="24"/>
        </w:rPr>
        <w:t>ystem of</w:t>
      </w:r>
      <w:r w:rsidR="00C823CF" w:rsidRPr="008952AC">
        <w:rPr>
          <w:rFonts w:ascii="Arial"/>
          <w:b/>
          <w:bCs/>
          <w:sz w:val="24"/>
          <w:szCs w:val="24"/>
        </w:rPr>
        <w:t xml:space="preserve"> </w:t>
      </w:r>
      <w:r w:rsidR="0094785F" w:rsidRPr="008952AC">
        <w:rPr>
          <w:rFonts w:ascii="Arial"/>
          <w:b/>
          <w:bCs/>
          <w:sz w:val="24"/>
          <w:szCs w:val="24"/>
        </w:rPr>
        <w:t>Office Cost Expenditure (OCE)</w:t>
      </w:r>
    </w:p>
    <w:p w:rsidR="00103663" w:rsidRPr="00915FC5" w:rsidRDefault="00103663" w:rsidP="008952AC">
      <w:pPr>
        <w:pStyle w:val="ListParagraph"/>
        <w:numPr>
          <w:ilvl w:val="1"/>
          <w:numId w:val="49"/>
        </w:numPr>
        <w:spacing w:line="240" w:lineRule="auto"/>
        <w:jc w:val="both"/>
        <w:rPr>
          <w:rFonts w:ascii="Arial"/>
          <w:bCs/>
          <w:sz w:val="24"/>
          <w:szCs w:val="24"/>
        </w:rPr>
      </w:pPr>
      <w:r w:rsidRPr="00915FC5">
        <w:rPr>
          <w:rFonts w:ascii="Arial"/>
          <w:bCs/>
          <w:sz w:val="24"/>
          <w:szCs w:val="24"/>
        </w:rPr>
        <w:t>At present Members are entitled to claim Office Costs Expen</w:t>
      </w:r>
      <w:r w:rsidR="000424E1">
        <w:rPr>
          <w:rFonts w:ascii="Arial"/>
          <w:bCs/>
          <w:sz w:val="24"/>
          <w:szCs w:val="24"/>
        </w:rPr>
        <w:t>diture</w:t>
      </w:r>
      <w:r w:rsidRPr="00915FC5">
        <w:rPr>
          <w:rFonts w:ascii="Arial"/>
          <w:bCs/>
          <w:sz w:val="24"/>
          <w:szCs w:val="24"/>
        </w:rPr>
        <w:t xml:space="preserve"> (OCE</w:t>
      </w:r>
      <w:r w:rsidR="00A53CF5" w:rsidRPr="00915FC5">
        <w:rPr>
          <w:rFonts w:ascii="Arial"/>
          <w:bCs/>
          <w:sz w:val="24"/>
          <w:szCs w:val="24"/>
        </w:rPr>
        <w:t>) to</w:t>
      </w:r>
      <w:r w:rsidRPr="00915FC5">
        <w:rPr>
          <w:rFonts w:ascii="Arial"/>
          <w:bCs/>
          <w:sz w:val="24"/>
          <w:szCs w:val="24"/>
        </w:rPr>
        <w:t xml:space="preserve"> obtain research, secretarial and administrative support for their work in the Assembly and in their respective constituencies.  </w:t>
      </w:r>
      <w:r w:rsidR="00DA7CE5">
        <w:rPr>
          <w:rFonts w:ascii="Arial"/>
          <w:bCs/>
          <w:sz w:val="24"/>
          <w:szCs w:val="24"/>
        </w:rPr>
        <w:t>They are also entitled to claim separately for travel expenses</w:t>
      </w:r>
    </w:p>
    <w:p w:rsidR="00915FC5" w:rsidRPr="00915FC5" w:rsidRDefault="00915FC5" w:rsidP="008952AC">
      <w:pPr>
        <w:pStyle w:val="ListParagraph"/>
        <w:spacing w:line="240" w:lineRule="auto"/>
        <w:ind w:left="564"/>
        <w:jc w:val="both"/>
        <w:rPr>
          <w:rFonts w:ascii="Arial"/>
          <w:bCs/>
          <w:sz w:val="24"/>
          <w:szCs w:val="24"/>
        </w:rPr>
      </w:pPr>
    </w:p>
    <w:p w:rsidR="00915FC5" w:rsidRPr="00915FC5" w:rsidRDefault="0094785F" w:rsidP="008952AC">
      <w:pPr>
        <w:pStyle w:val="ListParagraph"/>
        <w:numPr>
          <w:ilvl w:val="1"/>
          <w:numId w:val="49"/>
        </w:numPr>
        <w:spacing w:line="240" w:lineRule="auto"/>
        <w:jc w:val="both"/>
        <w:rPr>
          <w:rFonts w:ascii="Arial"/>
          <w:bCs/>
          <w:sz w:val="24"/>
          <w:szCs w:val="24"/>
        </w:rPr>
      </w:pPr>
      <w:r w:rsidRPr="00915FC5">
        <w:rPr>
          <w:rFonts w:ascii="Arial"/>
          <w:bCs/>
          <w:sz w:val="24"/>
          <w:szCs w:val="24"/>
        </w:rPr>
        <w:t xml:space="preserve">OCE </w:t>
      </w:r>
      <w:r w:rsidR="00915FC5">
        <w:rPr>
          <w:rFonts w:ascii="Arial"/>
          <w:bCs/>
          <w:sz w:val="24"/>
          <w:szCs w:val="24"/>
        </w:rPr>
        <w:t xml:space="preserve">is not an automatic entitlement.  </w:t>
      </w:r>
      <w:r w:rsidRPr="00915FC5">
        <w:rPr>
          <w:rFonts w:ascii="Arial"/>
          <w:bCs/>
          <w:sz w:val="24"/>
          <w:szCs w:val="24"/>
        </w:rPr>
        <w:t xml:space="preserve">It can only be paid to a </w:t>
      </w:r>
      <w:r w:rsidR="000E4E1E" w:rsidRPr="00915FC5">
        <w:rPr>
          <w:rFonts w:ascii="Arial"/>
          <w:bCs/>
          <w:sz w:val="24"/>
          <w:szCs w:val="24"/>
        </w:rPr>
        <w:t>Member</w:t>
      </w:r>
      <w:r w:rsidRPr="00915FC5">
        <w:rPr>
          <w:rFonts w:ascii="Arial"/>
          <w:bCs/>
          <w:sz w:val="24"/>
          <w:szCs w:val="24"/>
        </w:rPr>
        <w:t xml:space="preserve"> who has actually incurred allowable expenditure and is designed to reimburse costs incurred </w:t>
      </w:r>
      <w:r w:rsidR="001751DD">
        <w:rPr>
          <w:rFonts w:ascii="Arial"/>
          <w:bCs/>
          <w:sz w:val="24"/>
          <w:szCs w:val="24"/>
        </w:rPr>
        <w:t>in their duties as elected members of the Assembly. It is not permitted to be used for party political activity</w:t>
      </w:r>
      <w:r w:rsidRPr="00915FC5">
        <w:rPr>
          <w:rFonts w:ascii="Arial"/>
          <w:bCs/>
          <w:sz w:val="24"/>
          <w:szCs w:val="24"/>
        </w:rPr>
        <w:t xml:space="preserve">. </w:t>
      </w:r>
      <w:r w:rsidR="000522CF" w:rsidRPr="00915FC5">
        <w:rPr>
          <w:rFonts w:ascii="Arial"/>
          <w:bCs/>
          <w:sz w:val="24"/>
          <w:szCs w:val="24"/>
        </w:rPr>
        <w:t xml:space="preserve"> </w:t>
      </w:r>
    </w:p>
    <w:p w:rsidR="00915FC5" w:rsidRPr="00915FC5" w:rsidRDefault="00915FC5" w:rsidP="008952AC">
      <w:pPr>
        <w:pStyle w:val="ListParagraph"/>
        <w:spacing w:line="240" w:lineRule="auto"/>
        <w:ind w:left="564"/>
        <w:jc w:val="both"/>
        <w:rPr>
          <w:rFonts w:ascii="Arial"/>
          <w:bCs/>
          <w:sz w:val="24"/>
          <w:szCs w:val="24"/>
        </w:rPr>
      </w:pPr>
    </w:p>
    <w:p w:rsidR="0094785F" w:rsidRPr="00915FC5" w:rsidRDefault="001751DD" w:rsidP="008952AC">
      <w:pPr>
        <w:pStyle w:val="ListParagraph"/>
        <w:numPr>
          <w:ilvl w:val="1"/>
          <w:numId w:val="49"/>
        </w:numPr>
        <w:spacing w:line="240" w:lineRule="auto"/>
        <w:jc w:val="both"/>
        <w:rPr>
          <w:rFonts w:ascii="Arial"/>
          <w:bCs/>
          <w:sz w:val="24"/>
          <w:szCs w:val="24"/>
        </w:rPr>
      </w:pPr>
      <w:r>
        <w:rPr>
          <w:rFonts w:ascii="Arial"/>
          <w:bCs/>
          <w:sz w:val="24"/>
          <w:szCs w:val="24"/>
        </w:rPr>
        <w:t>The Panel considers that t</w:t>
      </w:r>
      <w:r w:rsidR="0094785F" w:rsidRPr="00915FC5">
        <w:rPr>
          <w:rFonts w:ascii="Arial"/>
          <w:bCs/>
          <w:sz w:val="24"/>
          <w:szCs w:val="24"/>
        </w:rPr>
        <w:t xml:space="preserve">he purpose of OCE </w:t>
      </w:r>
      <w:r>
        <w:rPr>
          <w:rFonts w:ascii="Arial"/>
          <w:bCs/>
          <w:sz w:val="24"/>
          <w:szCs w:val="24"/>
        </w:rPr>
        <w:t xml:space="preserve">should be </w:t>
      </w:r>
      <w:r w:rsidR="0094785F" w:rsidRPr="00915FC5">
        <w:rPr>
          <w:rFonts w:ascii="Arial"/>
          <w:bCs/>
          <w:sz w:val="24"/>
          <w:szCs w:val="24"/>
        </w:rPr>
        <w:t xml:space="preserve">to meet the expenditure wholly, exclusively and necessarily incurred by a </w:t>
      </w:r>
      <w:r w:rsidR="000E4E1E" w:rsidRPr="00915FC5">
        <w:rPr>
          <w:rFonts w:ascii="Arial"/>
          <w:bCs/>
          <w:sz w:val="24"/>
          <w:szCs w:val="24"/>
        </w:rPr>
        <w:t>Member</w:t>
      </w:r>
      <w:r w:rsidR="0094785F" w:rsidRPr="00915FC5">
        <w:rPr>
          <w:rFonts w:ascii="Arial"/>
          <w:bCs/>
          <w:sz w:val="24"/>
          <w:szCs w:val="24"/>
        </w:rPr>
        <w:t xml:space="preserve"> on research, secretarial, clerical or administrative assistance and the provision of any equipment, facilities or services or utilities associated with the </w:t>
      </w:r>
      <w:r w:rsidR="000E4E1E" w:rsidRPr="00915FC5">
        <w:rPr>
          <w:rFonts w:ascii="Arial"/>
          <w:bCs/>
          <w:sz w:val="24"/>
          <w:szCs w:val="24"/>
        </w:rPr>
        <w:t>Member</w:t>
      </w:r>
      <w:r w:rsidR="0094785F" w:rsidRPr="00915FC5">
        <w:rPr>
          <w:rFonts w:ascii="Arial"/>
          <w:bCs/>
          <w:sz w:val="24"/>
          <w:szCs w:val="24"/>
        </w:rPr>
        <w:t xml:space="preserve"> carrying out his/her Assembly </w:t>
      </w:r>
      <w:r w:rsidR="002B5556" w:rsidRPr="00915FC5">
        <w:rPr>
          <w:rFonts w:ascii="Arial"/>
          <w:bCs/>
          <w:sz w:val="24"/>
          <w:szCs w:val="24"/>
        </w:rPr>
        <w:t>duties</w:t>
      </w:r>
      <w:r w:rsidR="0094785F" w:rsidRPr="00915FC5">
        <w:rPr>
          <w:rFonts w:ascii="Arial"/>
          <w:bCs/>
          <w:sz w:val="24"/>
          <w:szCs w:val="24"/>
        </w:rPr>
        <w:t xml:space="preserve">.  </w:t>
      </w:r>
      <w:r w:rsidR="007975FC" w:rsidRPr="00915FC5">
        <w:rPr>
          <w:rFonts w:ascii="Arial"/>
          <w:bCs/>
          <w:sz w:val="24"/>
          <w:szCs w:val="24"/>
        </w:rPr>
        <w:t>It should not be used for any other purposes including:</w:t>
      </w:r>
    </w:p>
    <w:p w:rsidR="007975FC" w:rsidRPr="004256D6" w:rsidRDefault="007975FC" w:rsidP="008952AC">
      <w:pPr>
        <w:pStyle w:val="ListParagraph"/>
        <w:numPr>
          <w:ilvl w:val="0"/>
          <w:numId w:val="34"/>
        </w:numPr>
        <w:spacing w:line="240" w:lineRule="auto"/>
        <w:jc w:val="both"/>
        <w:rPr>
          <w:rFonts w:ascii="Arial"/>
          <w:bCs/>
          <w:sz w:val="24"/>
          <w:szCs w:val="24"/>
        </w:rPr>
      </w:pPr>
      <w:r w:rsidRPr="004256D6">
        <w:rPr>
          <w:rFonts w:ascii="Arial"/>
          <w:bCs/>
          <w:sz w:val="24"/>
          <w:szCs w:val="24"/>
        </w:rPr>
        <w:t>Party political activity or any activity relating to party administration</w:t>
      </w:r>
      <w:r w:rsidR="00F465FC">
        <w:rPr>
          <w:rFonts w:ascii="Arial"/>
          <w:bCs/>
          <w:sz w:val="24"/>
          <w:szCs w:val="24"/>
        </w:rPr>
        <w:t>; and</w:t>
      </w:r>
    </w:p>
    <w:p w:rsidR="007975FC" w:rsidRPr="004256D6" w:rsidRDefault="007975FC" w:rsidP="008952AC">
      <w:pPr>
        <w:pStyle w:val="ListParagraph"/>
        <w:numPr>
          <w:ilvl w:val="0"/>
          <w:numId w:val="34"/>
        </w:numPr>
        <w:spacing w:line="240" w:lineRule="auto"/>
        <w:jc w:val="both"/>
        <w:rPr>
          <w:rFonts w:ascii="Arial"/>
          <w:bCs/>
          <w:sz w:val="24"/>
          <w:szCs w:val="24"/>
        </w:rPr>
      </w:pPr>
      <w:r w:rsidRPr="004256D6">
        <w:rPr>
          <w:rFonts w:ascii="Arial"/>
          <w:bCs/>
          <w:sz w:val="24"/>
          <w:szCs w:val="24"/>
        </w:rPr>
        <w:t>Work supporting other elected persons</w:t>
      </w:r>
      <w:r w:rsidR="000522CF">
        <w:rPr>
          <w:rFonts w:ascii="Arial"/>
          <w:bCs/>
          <w:sz w:val="24"/>
          <w:szCs w:val="24"/>
        </w:rPr>
        <w:t>,</w:t>
      </w:r>
      <w:r w:rsidRPr="004256D6">
        <w:rPr>
          <w:rFonts w:ascii="Arial"/>
          <w:bCs/>
          <w:sz w:val="24"/>
          <w:szCs w:val="24"/>
        </w:rPr>
        <w:t xml:space="preserve"> including Local Councillors, </w:t>
      </w:r>
      <w:r w:rsidR="000E4E1E">
        <w:rPr>
          <w:rFonts w:ascii="Arial"/>
          <w:bCs/>
          <w:sz w:val="24"/>
          <w:szCs w:val="24"/>
        </w:rPr>
        <w:t>Member</w:t>
      </w:r>
      <w:r w:rsidRPr="004256D6">
        <w:rPr>
          <w:rFonts w:ascii="Arial"/>
          <w:bCs/>
          <w:sz w:val="24"/>
          <w:szCs w:val="24"/>
        </w:rPr>
        <w:t xml:space="preserve">s of Parliament </w:t>
      </w:r>
      <w:r w:rsidR="000522CF">
        <w:rPr>
          <w:rFonts w:ascii="Arial"/>
          <w:bCs/>
          <w:sz w:val="24"/>
          <w:szCs w:val="24"/>
        </w:rPr>
        <w:t>(</w:t>
      </w:r>
      <w:r w:rsidR="000522CF">
        <w:rPr>
          <w:rFonts w:ascii="Arial"/>
          <w:bCs/>
          <w:sz w:val="24"/>
          <w:szCs w:val="24"/>
        </w:rPr>
        <w:t>‘</w:t>
      </w:r>
      <w:r w:rsidR="000522CF">
        <w:rPr>
          <w:rFonts w:ascii="Arial"/>
          <w:bCs/>
          <w:sz w:val="24"/>
          <w:szCs w:val="24"/>
        </w:rPr>
        <w:t>MPs</w:t>
      </w:r>
      <w:r w:rsidR="000522CF">
        <w:rPr>
          <w:rFonts w:ascii="Arial"/>
          <w:bCs/>
          <w:sz w:val="24"/>
          <w:szCs w:val="24"/>
        </w:rPr>
        <w:t>’</w:t>
      </w:r>
      <w:r w:rsidR="000522CF">
        <w:rPr>
          <w:rFonts w:ascii="Arial"/>
          <w:bCs/>
          <w:sz w:val="24"/>
          <w:szCs w:val="24"/>
        </w:rPr>
        <w:t xml:space="preserve">) </w:t>
      </w:r>
      <w:r w:rsidRPr="004256D6">
        <w:rPr>
          <w:rFonts w:ascii="Arial"/>
          <w:bCs/>
          <w:sz w:val="24"/>
          <w:szCs w:val="24"/>
        </w:rPr>
        <w:t xml:space="preserve">and </w:t>
      </w:r>
      <w:r w:rsidR="000E4E1E">
        <w:rPr>
          <w:rFonts w:ascii="Arial"/>
          <w:bCs/>
          <w:sz w:val="24"/>
          <w:szCs w:val="24"/>
        </w:rPr>
        <w:t>Member</w:t>
      </w:r>
      <w:r w:rsidRPr="004256D6">
        <w:rPr>
          <w:rFonts w:ascii="Arial"/>
          <w:bCs/>
          <w:sz w:val="24"/>
          <w:szCs w:val="24"/>
        </w:rPr>
        <w:t>s of the European Parliament</w:t>
      </w:r>
      <w:r w:rsidR="000522CF">
        <w:rPr>
          <w:rFonts w:ascii="Arial"/>
          <w:bCs/>
          <w:sz w:val="24"/>
          <w:szCs w:val="24"/>
        </w:rPr>
        <w:t xml:space="preserve"> (</w:t>
      </w:r>
      <w:r w:rsidR="000522CF">
        <w:rPr>
          <w:rFonts w:ascii="Arial"/>
          <w:bCs/>
          <w:sz w:val="24"/>
          <w:szCs w:val="24"/>
        </w:rPr>
        <w:t>‘</w:t>
      </w:r>
      <w:r w:rsidR="000522CF">
        <w:rPr>
          <w:rFonts w:ascii="Arial"/>
          <w:bCs/>
          <w:sz w:val="24"/>
          <w:szCs w:val="24"/>
        </w:rPr>
        <w:t>MEPs</w:t>
      </w:r>
      <w:r w:rsidR="000522CF">
        <w:rPr>
          <w:rFonts w:ascii="Arial"/>
          <w:bCs/>
          <w:sz w:val="24"/>
          <w:szCs w:val="24"/>
        </w:rPr>
        <w:t>’</w:t>
      </w:r>
      <w:r w:rsidR="000522CF">
        <w:rPr>
          <w:rFonts w:ascii="Arial"/>
          <w:bCs/>
          <w:sz w:val="24"/>
          <w:szCs w:val="24"/>
        </w:rPr>
        <w:t>)</w:t>
      </w:r>
      <w:r w:rsidR="00F465FC">
        <w:rPr>
          <w:rFonts w:ascii="Arial"/>
          <w:bCs/>
          <w:sz w:val="24"/>
          <w:szCs w:val="24"/>
        </w:rPr>
        <w:t>.</w:t>
      </w:r>
    </w:p>
    <w:p w:rsidR="0094785F" w:rsidRDefault="00915FC5" w:rsidP="008952AC">
      <w:pPr>
        <w:tabs>
          <w:tab w:val="left" w:pos="567"/>
        </w:tabs>
        <w:spacing w:line="240" w:lineRule="auto"/>
        <w:ind w:left="567" w:hanging="567"/>
        <w:jc w:val="both"/>
        <w:rPr>
          <w:rFonts w:ascii="Arial"/>
          <w:bCs/>
          <w:sz w:val="24"/>
          <w:szCs w:val="24"/>
        </w:rPr>
      </w:pPr>
      <w:r>
        <w:rPr>
          <w:rFonts w:ascii="Arial"/>
          <w:bCs/>
          <w:sz w:val="24"/>
          <w:szCs w:val="24"/>
        </w:rPr>
        <w:t>1.4</w:t>
      </w:r>
      <w:r w:rsidR="00F465FC">
        <w:rPr>
          <w:rFonts w:ascii="Arial"/>
          <w:bCs/>
          <w:sz w:val="24"/>
          <w:szCs w:val="24"/>
        </w:rPr>
        <w:tab/>
      </w:r>
      <w:r w:rsidR="0094785F">
        <w:rPr>
          <w:rFonts w:ascii="Arial"/>
          <w:bCs/>
          <w:sz w:val="24"/>
          <w:szCs w:val="24"/>
        </w:rPr>
        <w:t xml:space="preserve">Assembly duties </w:t>
      </w:r>
      <w:r w:rsidR="003F0850">
        <w:rPr>
          <w:rFonts w:ascii="Arial"/>
          <w:bCs/>
          <w:sz w:val="24"/>
          <w:szCs w:val="24"/>
        </w:rPr>
        <w:t xml:space="preserve">are </w:t>
      </w:r>
      <w:r w:rsidR="0094785F">
        <w:rPr>
          <w:rFonts w:ascii="Arial"/>
          <w:bCs/>
          <w:sz w:val="24"/>
          <w:szCs w:val="24"/>
        </w:rPr>
        <w:t>defined in the Panel</w:t>
      </w:r>
      <w:r w:rsidR="0094785F">
        <w:rPr>
          <w:rFonts w:ascii="Arial"/>
          <w:bCs/>
          <w:sz w:val="24"/>
          <w:szCs w:val="24"/>
        </w:rPr>
        <w:t>’</w:t>
      </w:r>
      <w:r w:rsidR="0094785F">
        <w:rPr>
          <w:rFonts w:ascii="Arial"/>
          <w:bCs/>
          <w:sz w:val="24"/>
          <w:szCs w:val="24"/>
        </w:rPr>
        <w:t xml:space="preserve">s </w:t>
      </w:r>
      <w:r w:rsidR="002B5556">
        <w:rPr>
          <w:rFonts w:ascii="Arial"/>
          <w:bCs/>
          <w:sz w:val="24"/>
          <w:szCs w:val="24"/>
        </w:rPr>
        <w:t xml:space="preserve">2012 </w:t>
      </w:r>
      <w:r w:rsidR="0094785F">
        <w:rPr>
          <w:rFonts w:ascii="Arial"/>
          <w:bCs/>
          <w:sz w:val="24"/>
          <w:szCs w:val="24"/>
        </w:rPr>
        <w:t>Determination</w:t>
      </w:r>
      <w:r w:rsidR="0094785F">
        <w:rPr>
          <w:rStyle w:val="FootnoteReference"/>
          <w:rFonts w:ascii="Arial"/>
          <w:bCs/>
          <w:sz w:val="24"/>
          <w:szCs w:val="24"/>
        </w:rPr>
        <w:footnoteReference w:id="3"/>
      </w:r>
      <w:r w:rsidR="0094785F">
        <w:rPr>
          <w:rFonts w:ascii="Arial"/>
          <w:bCs/>
          <w:sz w:val="24"/>
          <w:szCs w:val="24"/>
        </w:rPr>
        <w:t xml:space="preserve"> as </w:t>
      </w:r>
      <w:r w:rsidR="0094785F">
        <w:rPr>
          <w:rFonts w:ascii="Arial"/>
          <w:bCs/>
          <w:sz w:val="24"/>
          <w:szCs w:val="24"/>
        </w:rPr>
        <w:t>“</w:t>
      </w:r>
      <w:r w:rsidR="0094785F">
        <w:rPr>
          <w:rFonts w:ascii="Arial"/>
          <w:bCs/>
          <w:sz w:val="24"/>
          <w:szCs w:val="24"/>
        </w:rPr>
        <w:t xml:space="preserve">the undertaking of any task or function which he/she may reasonably be expected to carry out in his/her capacity as a </w:t>
      </w:r>
      <w:r w:rsidR="000E4E1E">
        <w:rPr>
          <w:rFonts w:ascii="Arial"/>
          <w:bCs/>
          <w:sz w:val="24"/>
          <w:szCs w:val="24"/>
        </w:rPr>
        <w:t>Member</w:t>
      </w:r>
      <w:r w:rsidR="0094785F">
        <w:rPr>
          <w:rFonts w:ascii="Arial"/>
          <w:bCs/>
          <w:sz w:val="24"/>
          <w:szCs w:val="24"/>
        </w:rPr>
        <w:t xml:space="preserve"> of the Assembly including </w:t>
      </w:r>
    </w:p>
    <w:p w:rsidR="0094785F" w:rsidRPr="00A3787C" w:rsidRDefault="0094785F" w:rsidP="008952AC">
      <w:pPr>
        <w:spacing w:line="240" w:lineRule="auto"/>
        <w:ind w:left="1287" w:hanging="720"/>
        <w:jc w:val="both"/>
        <w:rPr>
          <w:rFonts w:ascii="Arial"/>
          <w:bCs/>
          <w:sz w:val="24"/>
          <w:szCs w:val="24"/>
        </w:rPr>
      </w:pPr>
      <w:r w:rsidRPr="00A3787C">
        <w:rPr>
          <w:rFonts w:ascii="Arial"/>
          <w:bCs/>
          <w:sz w:val="24"/>
          <w:szCs w:val="24"/>
        </w:rPr>
        <w:t xml:space="preserve">(a) </w:t>
      </w:r>
      <w:r>
        <w:rPr>
          <w:rFonts w:ascii="Arial"/>
          <w:bCs/>
          <w:sz w:val="24"/>
          <w:szCs w:val="24"/>
        </w:rPr>
        <w:tab/>
      </w:r>
      <w:proofErr w:type="gramStart"/>
      <w:r w:rsidRPr="00A3787C">
        <w:rPr>
          <w:rFonts w:ascii="Arial"/>
          <w:bCs/>
          <w:sz w:val="24"/>
          <w:szCs w:val="24"/>
        </w:rPr>
        <w:t>attending</w:t>
      </w:r>
      <w:proofErr w:type="gramEnd"/>
      <w:r w:rsidRPr="00A3787C">
        <w:rPr>
          <w:rFonts w:ascii="Arial"/>
          <w:bCs/>
          <w:sz w:val="24"/>
          <w:szCs w:val="24"/>
        </w:rPr>
        <w:t xml:space="preserve"> a sitting of the Assembly; </w:t>
      </w:r>
    </w:p>
    <w:p w:rsidR="0094785F" w:rsidRPr="00A3787C" w:rsidRDefault="0094785F" w:rsidP="008952AC">
      <w:pPr>
        <w:spacing w:line="240" w:lineRule="auto"/>
        <w:ind w:left="1276" w:hanging="709"/>
        <w:jc w:val="both"/>
        <w:rPr>
          <w:rFonts w:ascii="Arial"/>
          <w:bCs/>
          <w:sz w:val="24"/>
          <w:szCs w:val="24"/>
        </w:rPr>
      </w:pPr>
      <w:r w:rsidRPr="00A3787C">
        <w:rPr>
          <w:rFonts w:ascii="Arial"/>
          <w:bCs/>
          <w:sz w:val="24"/>
          <w:szCs w:val="24"/>
        </w:rPr>
        <w:t xml:space="preserve">(b)  </w:t>
      </w:r>
      <w:r>
        <w:rPr>
          <w:rFonts w:ascii="Arial"/>
          <w:bCs/>
          <w:sz w:val="24"/>
          <w:szCs w:val="24"/>
        </w:rPr>
        <w:tab/>
      </w:r>
      <w:r w:rsidRPr="00A3787C">
        <w:rPr>
          <w:rFonts w:ascii="Arial"/>
          <w:bCs/>
          <w:sz w:val="24"/>
          <w:szCs w:val="24"/>
        </w:rPr>
        <w:t>attending  a  meeting  of  a  committee  or  sub-committee  of  the  Ass</w:t>
      </w:r>
      <w:r>
        <w:rPr>
          <w:rFonts w:ascii="Arial"/>
          <w:bCs/>
          <w:sz w:val="24"/>
          <w:szCs w:val="24"/>
        </w:rPr>
        <w:t xml:space="preserve">embly  of  which  he/she is  a </w:t>
      </w:r>
      <w:r w:rsidR="000E4E1E">
        <w:rPr>
          <w:rFonts w:ascii="Arial"/>
          <w:bCs/>
          <w:sz w:val="24"/>
          <w:szCs w:val="24"/>
        </w:rPr>
        <w:t>Member</w:t>
      </w:r>
      <w:r w:rsidRPr="00A3787C">
        <w:rPr>
          <w:rFonts w:ascii="Arial"/>
          <w:bCs/>
          <w:sz w:val="24"/>
          <w:szCs w:val="24"/>
        </w:rPr>
        <w:t xml:space="preserve"> or which he/she</w:t>
      </w:r>
      <w:r>
        <w:rPr>
          <w:rFonts w:ascii="Arial"/>
          <w:bCs/>
          <w:sz w:val="24"/>
          <w:szCs w:val="24"/>
        </w:rPr>
        <w:t xml:space="preserve"> </w:t>
      </w:r>
      <w:r w:rsidRPr="00A3787C">
        <w:rPr>
          <w:rFonts w:ascii="Arial"/>
          <w:bCs/>
          <w:sz w:val="24"/>
          <w:szCs w:val="24"/>
        </w:rPr>
        <w:t>is required to attend by virtue of the fact that he/she</w:t>
      </w:r>
      <w:r>
        <w:rPr>
          <w:rFonts w:ascii="Arial"/>
          <w:bCs/>
          <w:sz w:val="24"/>
          <w:szCs w:val="24"/>
        </w:rPr>
        <w:t xml:space="preserve"> has a responsibility for </w:t>
      </w:r>
      <w:r w:rsidRPr="00A3787C">
        <w:rPr>
          <w:rFonts w:ascii="Arial"/>
          <w:bCs/>
          <w:sz w:val="24"/>
          <w:szCs w:val="24"/>
        </w:rPr>
        <w:t>a Bill or other matter under consideration by the committee or sub-co</w:t>
      </w:r>
      <w:r>
        <w:rPr>
          <w:rFonts w:ascii="Arial"/>
          <w:bCs/>
          <w:sz w:val="24"/>
          <w:szCs w:val="24"/>
        </w:rPr>
        <w:t xml:space="preserve">mmittee or for any other valid </w:t>
      </w:r>
      <w:r w:rsidRPr="00A3787C">
        <w:rPr>
          <w:rFonts w:ascii="Arial"/>
          <w:bCs/>
          <w:sz w:val="24"/>
          <w:szCs w:val="24"/>
        </w:rPr>
        <w:t xml:space="preserve">reason relating only to the business of the committee or sub-committee; </w:t>
      </w:r>
    </w:p>
    <w:p w:rsidR="0094785F" w:rsidRPr="00A3787C" w:rsidRDefault="0094785F" w:rsidP="008952AC">
      <w:pPr>
        <w:spacing w:line="240" w:lineRule="auto"/>
        <w:ind w:left="1276" w:hanging="709"/>
        <w:jc w:val="both"/>
        <w:rPr>
          <w:rFonts w:ascii="Arial"/>
          <w:bCs/>
          <w:sz w:val="24"/>
          <w:szCs w:val="24"/>
        </w:rPr>
      </w:pPr>
      <w:r w:rsidRPr="00A3787C">
        <w:rPr>
          <w:rFonts w:ascii="Arial"/>
          <w:bCs/>
          <w:sz w:val="24"/>
          <w:szCs w:val="24"/>
        </w:rPr>
        <w:t xml:space="preserve">(c)  </w:t>
      </w:r>
      <w:r>
        <w:rPr>
          <w:rFonts w:ascii="Arial"/>
          <w:bCs/>
          <w:sz w:val="24"/>
          <w:szCs w:val="24"/>
        </w:rPr>
        <w:tab/>
      </w:r>
      <w:r w:rsidRPr="00A3787C">
        <w:rPr>
          <w:rFonts w:ascii="Arial"/>
          <w:bCs/>
          <w:sz w:val="24"/>
          <w:szCs w:val="24"/>
        </w:rPr>
        <w:t>undertaking  research  or  administrative  functions  which  relate  direct</w:t>
      </w:r>
      <w:r>
        <w:rPr>
          <w:rFonts w:ascii="Arial"/>
          <w:bCs/>
          <w:sz w:val="24"/>
          <w:szCs w:val="24"/>
        </w:rPr>
        <w:t xml:space="preserve">ly  to  the  business  of  the </w:t>
      </w:r>
      <w:r w:rsidRPr="00A3787C">
        <w:rPr>
          <w:rFonts w:ascii="Arial"/>
          <w:bCs/>
          <w:sz w:val="24"/>
          <w:szCs w:val="24"/>
        </w:rPr>
        <w:t xml:space="preserve">Assembly; </w:t>
      </w:r>
    </w:p>
    <w:p w:rsidR="0094785F" w:rsidRPr="00A3787C" w:rsidRDefault="0094785F" w:rsidP="008952AC">
      <w:pPr>
        <w:spacing w:line="240" w:lineRule="auto"/>
        <w:ind w:left="1276" w:hanging="709"/>
        <w:jc w:val="both"/>
        <w:rPr>
          <w:rFonts w:ascii="Arial"/>
          <w:bCs/>
          <w:sz w:val="24"/>
          <w:szCs w:val="24"/>
        </w:rPr>
      </w:pPr>
      <w:r w:rsidRPr="00A3787C">
        <w:rPr>
          <w:rFonts w:ascii="Arial"/>
          <w:bCs/>
          <w:sz w:val="24"/>
          <w:szCs w:val="24"/>
        </w:rPr>
        <w:t xml:space="preserve">(d) </w:t>
      </w:r>
      <w:r>
        <w:rPr>
          <w:rFonts w:ascii="Arial"/>
          <w:bCs/>
          <w:sz w:val="24"/>
          <w:szCs w:val="24"/>
        </w:rPr>
        <w:tab/>
      </w:r>
      <w:proofErr w:type="gramStart"/>
      <w:r w:rsidRPr="00A3787C">
        <w:rPr>
          <w:rFonts w:ascii="Arial"/>
          <w:bCs/>
          <w:sz w:val="24"/>
          <w:szCs w:val="24"/>
        </w:rPr>
        <w:t>establishing</w:t>
      </w:r>
      <w:proofErr w:type="gramEnd"/>
      <w:r w:rsidRPr="00A3787C">
        <w:rPr>
          <w:rFonts w:ascii="Arial"/>
          <w:bCs/>
          <w:sz w:val="24"/>
          <w:szCs w:val="24"/>
        </w:rPr>
        <w:t xml:space="preserve"> and maintaining a constituency office or offices; </w:t>
      </w:r>
    </w:p>
    <w:p w:rsidR="0094785F" w:rsidRPr="00A3787C" w:rsidRDefault="0094785F" w:rsidP="008952AC">
      <w:pPr>
        <w:spacing w:line="240" w:lineRule="auto"/>
        <w:ind w:left="1276" w:hanging="709"/>
        <w:jc w:val="both"/>
        <w:rPr>
          <w:rFonts w:ascii="Arial"/>
          <w:bCs/>
          <w:sz w:val="24"/>
          <w:szCs w:val="24"/>
        </w:rPr>
      </w:pPr>
      <w:r w:rsidRPr="00A3787C">
        <w:rPr>
          <w:rFonts w:ascii="Arial"/>
          <w:bCs/>
          <w:sz w:val="24"/>
          <w:szCs w:val="24"/>
        </w:rPr>
        <w:t xml:space="preserve">(e) </w:t>
      </w:r>
      <w:r>
        <w:rPr>
          <w:rFonts w:ascii="Arial"/>
          <w:bCs/>
          <w:sz w:val="24"/>
          <w:szCs w:val="24"/>
        </w:rPr>
        <w:tab/>
      </w:r>
      <w:proofErr w:type="gramStart"/>
      <w:r w:rsidRPr="00A3787C">
        <w:rPr>
          <w:rFonts w:ascii="Arial"/>
          <w:bCs/>
          <w:sz w:val="24"/>
          <w:szCs w:val="24"/>
        </w:rPr>
        <w:t>providing</w:t>
      </w:r>
      <w:proofErr w:type="gramEnd"/>
      <w:r w:rsidRPr="00A3787C">
        <w:rPr>
          <w:rFonts w:ascii="Arial"/>
          <w:bCs/>
          <w:sz w:val="24"/>
          <w:szCs w:val="24"/>
        </w:rPr>
        <w:t xml:space="preserve"> an advice service to constituents; </w:t>
      </w:r>
    </w:p>
    <w:p w:rsidR="0094785F" w:rsidRPr="00A3787C" w:rsidRDefault="0094785F" w:rsidP="008952AC">
      <w:pPr>
        <w:spacing w:line="240" w:lineRule="auto"/>
        <w:ind w:left="1276" w:hanging="709"/>
        <w:jc w:val="both"/>
        <w:rPr>
          <w:rFonts w:ascii="Arial"/>
          <w:bCs/>
          <w:sz w:val="24"/>
          <w:szCs w:val="24"/>
        </w:rPr>
      </w:pPr>
      <w:r w:rsidRPr="00A3787C">
        <w:rPr>
          <w:rFonts w:ascii="Arial"/>
          <w:bCs/>
          <w:sz w:val="24"/>
          <w:szCs w:val="24"/>
        </w:rPr>
        <w:t xml:space="preserve">(f)  </w:t>
      </w:r>
      <w:r>
        <w:rPr>
          <w:rFonts w:ascii="Arial"/>
          <w:bCs/>
          <w:sz w:val="24"/>
          <w:szCs w:val="24"/>
        </w:rPr>
        <w:tab/>
      </w:r>
      <w:r w:rsidRPr="00A3787C">
        <w:rPr>
          <w:rFonts w:ascii="Arial"/>
          <w:bCs/>
          <w:sz w:val="24"/>
          <w:szCs w:val="24"/>
        </w:rPr>
        <w:t>attending  meetings  for  the  purpose  of  representing  electors  in</w:t>
      </w:r>
      <w:r>
        <w:rPr>
          <w:rFonts w:ascii="Arial"/>
          <w:bCs/>
          <w:sz w:val="24"/>
          <w:szCs w:val="24"/>
        </w:rPr>
        <w:t xml:space="preserve">  Northern  Ireland  including </w:t>
      </w:r>
      <w:r w:rsidRPr="00A3787C">
        <w:rPr>
          <w:rFonts w:ascii="Arial"/>
          <w:bCs/>
          <w:sz w:val="24"/>
          <w:szCs w:val="24"/>
        </w:rPr>
        <w:t xml:space="preserve">meetings with a constituent or constituents; </w:t>
      </w:r>
    </w:p>
    <w:p w:rsidR="0094785F" w:rsidRDefault="0094785F" w:rsidP="008952AC">
      <w:pPr>
        <w:spacing w:line="240" w:lineRule="auto"/>
        <w:ind w:left="1276" w:hanging="709"/>
        <w:jc w:val="both"/>
        <w:rPr>
          <w:rFonts w:ascii="Arial"/>
          <w:bCs/>
          <w:sz w:val="24"/>
          <w:szCs w:val="24"/>
        </w:rPr>
      </w:pPr>
      <w:r w:rsidRPr="00A3787C">
        <w:rPr>
          <w:rFonts w:ascii="Arial"/>
          <w:bCs/>
          <w:sz w:val="24"/>
          <w:szCs w:val="24"/>
        </w:rPr>
        <w:t xml:space="preserve">(g) </w:t>
      </w:r>
      <w:r>
        <w:rPr>
          <w:rFonts w:ascii="Arial"/>
          <w:bCs/>
          <w:sz w:val="24"/>
          <w:szCs w:val="24"/>
        </w:rPr>
        <w:tab/>
      </w:r>
      <w:r w:rsidRPr="00A3787C">
        <w:rPr>
          <w:rFonts w:ascii="Arial"/>
          <w:bCs/>
          <w:sz w:val="24"/>
          <w:szCs w:val="24"/>
        </w:rPr>
        <w:t>attending, with the approval of the Commission, any ce</w:t>
      </w:r>
      <w:r>
        <w:rPr>
          <w:rFonts w:ascii="Arial"/>
          <w:bCs/>
          <w:sz w:val="24"/>
          <w:szCs w:val="24"/>
        </w:rPr>
        <w:t xml:space="preserve">remony or official function or </w:t>
      </w:r>
      <w:r w:rsidRPr="00A3787C">
        <w:rPr>
          <w:rFonts w:ascii="Arial"/>
          <w:bCs/>
          <w:sz w:val="24"/>
          <w:szCs w:val="24"/>
        </w:rPr>
        <w:t>national  or  international  conference  as  a  representative  of  the  As</w:t>
      </w:r>
      <w:r>
        <w:rPr>
          <w:rFonts w:ascii="Arial"/>
          <w:bCs/>
          <w:sz w:val="24"/>
          <w:szCs w:val="24"/>
        </w:rPr>
        <w:t xml:space="preserve">sembly  but  not  including </w:t>
      </w:r>
      <w:r w:rsidRPr="00A3787C">
        <w:rPr>
          <w:rFonts w:ascii="Arial"/>
          <w:bCs/>
          <w:sz w:val="24"/>
          <w:szCs w:val="24"/>
        </w:rPr>
        <w:t xml:space="preserve">attendance  that  relates  wholly  or  mainly  to  that  </w:t>
      </w:r>
      <w:r w:rsidR="000E4E1E">
        <w:rPr>
          <w:rFonts w:ascii="Arial"/>
          <w:bCs/>
          <w:sz w:val="24"/>
          <w:szCs w:val="24"/>
        </w:rPr>
        <w:t>Member</w:t>
      </w:r>
      <w:r w:rsidRPr="00A3787C">
        <w:rPr>
          <w:rFonts w:ascii="Arial"/>
          <w:bCs/>
          <w:sz w:val="24"/>
          <w:szCs w:val="24"/>
        </w:rPr>
        <w:t>’</w:t>
      </w:r>
      <w:r w:rsidRPr="00A3787C">
        <w:rPr>
          <w:rFonts w:ascii="Arial"/>
          <w:bCs/>
          <w:sz w:val="24"/>
          <w:szCs w:val="24"/>
        </w:rPr>
        <w:t xml:space="preserve">s  role  </w:t>
      </w:r>
      <w:r>
        <w:rPr>
          <w:rFonts w:ascii="Arial"/>
          <w:bCs/>
          <w:sz w:val="24"/>
          <w:szCs w:val="24"/>
        </w:rPr>
        <w:t xml:space="preserve">as  a  party  spokesperson  or </w:t>
      </w:r>
      <w:r w:rsidRPr="00A3787C">
        <w:rPr>
          <w:rFonts w:ascii="Arial"/>
          <w:bCs/>
          <w:sz w:val="24"/>
          <w:szCs w:val="24"/>
        </w:rPr>
        <w:t>representative.</w:t>
      </w:r>
      <w:r w:rsidRPr="00A3787C">
        <w:rPr>
          <w:rFonts w:ascii="Arial"/>
          <w:bCs/>
          <w:sz w:val="24"/>
          <w:szCs w:val="24"/>
        </w:rPr>
        <w:t>”</w:t>
      </w:r>
    </w:p>
    <w:p w:rsidR="0094785F" w:rsidRDefault="0094785F" w:rsidP="008952AC">
      <w:pPr>
        <w:spacing w:line="240" w:lineRule="auto"/>
        <w:jc w:val="both"/>
        <w:rPr>
          <w:rFonts w:ascii="Arial"/>
          <w:bCs/>
          <w:sz w:val="24"/>
          <w:szCs w:val="24"/>
        </w:rPr>
      </w:pPr>
    </w:p>
    <w:p w:rsidR="006A3A6E" w:rsidRPr="00915FC5" w:rsidRDefault="00E506CB" w:rsidP="008952AC">
      <w:pPr>
        <w:spacing w:line="240" w:lineRule="auto"/>
        <w:ind w:left="567" w:hanging="567"/>
        <w:jc w:val="both"/>
        <w:rPr>
          <w:rFonts w:ascii="Arial" w:hAnsi="Arial" w:cs="Arial"/>
          <w:b/>
          <w:i/>
          <w:sz w:val="24"/>
          <w:szCs w:val="24"/>
        </w:rPr>
      </w:pPr>
      <w:r>
        <w:rPr>
          <w:rFonts w:ascii="Arial" w:hAnsi="Arial" w:cs="Arial"/>
          <w:sz w:val="24"/>
          <w:szCs w:val="24"/>
        </w:rPr>
        <w:lastRenderedPageBreak/>
        <w:t>1.</w:t>
      </w:r>
      <w:r w:rsidR="00915FC5">
        <w:rPr>
          <w:rFonts w:ascii="Arial" w:hAnsi="Arial" w:cs="Arial"/>
          <w:sz w:val="24"/>
          <w:szCs w:val="24"/>
        </w:rPr>
        <w:t>5</w:t>
      </w:r>
      <w:r w:rsidR="00F465FC">
        <w:rPr>
          <w:rFonts w:ascii="Arial" w:hAnsi="Arial" w:cs="Arial"/>
          <w:sz w:val="24"/>
          <w:szCs w:val="24"/>
        </w:rPr>
        <w:tab/>
      </w:r>
      <w:r w:rsidR="0094785F" w:rsidRPr="00DC5B1D">
        <w:rPr>
          <w:rFonts w:ascii="Arial" w:hAnsi="Arial" w:cs="Arial"/>
          <w:sz w:val="24"/>
          <w:szCs w:val="24"/>
        </w:rPr>
        <w:t>In its 2012 Determination, the Panel reduced the total amount which c</w:t>
      </w:r>
      <w:r w:rsidR="006A3A6E">
        <w:rPr>
          <w:rFonts w:ascii="Arial" w:hAnsi="Arial" w:cs="Arial"/>
          <w:sz w:val="24"/>
          <w:szCs w:val="24"/>
        </w:rPr>
        <w:t>ould</w:t>
      </w:r>
      <w:r w:rsidR="0094785F" w:rsidRPr="00DC5B1D">
        <w:rPr>
          <w:rFonts w:ascii="Arial" w:hAnsi="Arial" w:cs="Arial"/>
          <w:sz w:val="24"/>
          <w:szCs w:val="24"/>
        </w:rPr>
        <w:t xml:space="preserve"> be claimed under </w:t>
      </w:r>
      <w:r w:rsidR="000522CF">
        <w:rPr>
          <w:rFonts w:ascii="Arial" w:hAnsi="Arial" w:cs="Arial"/>
          <w:sz w:val="24"/>
          <w:szCs w:val="24"/>
        </w:rPr>
        <w:t>OCE</w:t>
      </w:r>
      <w:r w:rsidR="0094785F" w:rsidRPr="00DC5B1D">
        <w:rPr>
          <w:rFonts w:ascii="Arial" w:hAnsi="Arial" w:cs="Arial"/>
          <w:sz w:val="24"/>
          <w:szCs w:val="24"/>
        </w:rPr>
        <w:t xml:space="preserve"> by 3% per year</w:t>
      </w:r>
      <w:r w:rsidR="00AD5AEB">
        <w:rPr>
          <w:rFonts w:ascii="Arial" w:hAnsi="Arial" w:cs="Arial"/>
          <w:sz w:val="24"/>
          <w:szCs w:val="24"/>
        </w:rPr>
        <w:t>,</w:t>
      </w:r>
      <w:r w:rsidR="0094785F" w:rsidRPr="00DC5B1D">
        <w:rPr>
          <w:rFonts w:ascii="Arial" w:hAnsi="Arial" w:cs="Arial"/>
          <w:sz w:val="24"/>
          <w:szCs w:val="24"/>
        </w:rPr>
        <w:t xml:space="preserve"> which was similar to the </w:t>
      </w:r>
      <w:r w:rsidR="0094785F" w:rsidRPr="00F465FC">
        <w:rPr>
          <w:rFonts w:ascii="Arial" w:hAnsi="Arial" w:cs="Arial"/>
          <w:sz w:val="24"/>
          <w:szCs w:val="24"/>
        </w:rPr>
        <w:t xml:space="preserve">reductions applied to other areas of public sector expenditure following the </w:t>
      </w:r>
      <w:r w:rsidR="0094785F" w:rsidRPr="00915FC5">
        <w:rPr>
          <w:rFonts w:ascii="Arial" w:hAnsi="Arial" w:cs="Arial"/>
          <w:sz w:val="24"/>
          <w:szCs w:val="24"/>
        </w:rPr>
        <w:t>2010 Spending Review</w:t>
      </w:r>
      <w:r w:rsidR="00915FC5">
        <w:rPr>
          <w:rFonts w:ascii="Arial" w:hAnsi="Arial" w:cs="Arial"/>
          <w:sz w:val="24"/>
          <w:szCs w:val="24"/>
        </w:rPr>
        <w:t>.</w:t>
      </w:r>
    </w:p>
    <w:p w:rsidR="006A3A6E" w:rsidRDefault="006A3A6E" w:rsidP="008952AC">
      <w:pPr>
        <w:spacing w:line="240" w:lineRule="auto"/>
        <w:ind w:left="720"/>
        <w:jc w:val="both"/>
        <w:rPr>
          <w:rFonts w:ascii="Arial" w:hAnsi="Arial" w:cs="Arial"/>
          <w:sz w:val="24"/>
          <w:szCs w:val="24"/>
        </w:rPr>
      </w:pPr>
    </w:p>
    <w:p w:rsidR="0094785F" w:rsidRDefault="004C5DD7" w:rsidP="008952AC">
      <w:pPr>
        <w:spacing w:line="240" w:lineRule="auto"/>
        <w:ind w:left="567"/>
        <w:jc w:val="both"/>
        <w:rPr>
          <w:rFonts w:ascii="Arial"/>
          <w:bCs/>
          <w:sz w:val="24"/>
          <w:szCs w:val="24"/>
        </w:rPr>
      </w:pPr>
      <w:r w:rsidRPr="00F465FC">
        <w:rPr>
          <w:rFonts w:ascii="Arial"/>
          <w:bCs/>
          <w:sz w:val="24"/>
          <w:szCs w:val="24"/>
        </w:rPr>
        <w:t>Table 1</w:t>
      </w:r>
      <w:r w:rsidR="0094785F" w:rsidRPr="00F465FC">
        <w:rPr>
          <w:rFonts w:ascii="Arial"/>
          <w:bCs/>
          <w:sz w:val="24"/>
          <w:szCs w:val="24"/>
        </w:rPr>
        <w:t xml:space="preserve"> below details the </w:t>
      </w:r>
      <w:r w:rsidR="0094785F" w:rsidRPr="007C3AC5">
        <w:rPr>
          <w:rFonts w:ascii="Arial"/>
          <w:b/>
          <w:bCs/>
          <w:sz w:val="24"/>
          <w:szCs w:val="24"/>
          <w:u w:val="single"/>
        </w:rPr>
        <w:t xml:space="preserve">maximum amount payable for </w:t>
      </w:r>
      <w:r w:rsidR="00E1537E" w:rsidRPr="00E1537E">
        <w:rPr>
          <w:rFonts w:ascii="Arial"/>
          <w:b/>
          <w:bCs/>
          <w:sz w:val="24"/>
          <w:szCs w:val="24"/>
          <w:u w:val="single"/>
        </w:rPr>
        <w:t>OCE</w:t>
      </w:r>
      <w:r w:rsidR="0094785F" w:rsidRPr="007C3AC5">
        <w:rPr>
          <w:rFonts w:ascii="Arial"/>
          <w:b/>
          <w:bCs/>
          <w:sz w:val="24"/>
          <w:szCs w:val="24"/>
          <w:u w:val="single"/>
        </w:rPr>
        <w:t xml:space="preserve"> </w:t>
      </w:r>
      <w:r w:rsidR="0094785F" w:rsidRPr="00F465FC">
        <w:rPr>
          <w:rFonts w:ascii="Arial"/>
          <w:bCs/>
          <w:sz w:val="24"/>
          <w:szCs w:val="24"/>
        </w:rPr>
        <w:t xml:space="preserve">for the </w:t>
      </w:r>
      <w:r w:rsidR="007018B7" w:rsidRPr="00F465FC">
        <w:rPr>
          <w:rFonts w:ascii="Arial"/>
          <w:bCs/>
          <w:sz w:val="24"/>
          <w:szCs w:val="24"/>
        </w:rPr>
        <w:t xml:space="preserve">financial </w:t>
      </w:r>
      <w:r w:rsidR="0094785F" w:rsidRPr="00F465FC">
        <w:rPr>
          <w:rFonts w:ascii="Arial"/>
          <w:bCs/>
          <w:sz w:val="24"/>
          <w:szCs w:val="24"/>
        </w:rPr>
        <w:t xml:space="preserve">years </w:t>
      </w:r>
      <w:r w:rsidR="007018B7" w:rsidRPr="00F465FC">
        <w:rPr>
          <w:rFonts w:ascii="Arial"/>
          <w:bCs/>
          <w:sz w:val="24"/>
          <w:szCs w:val="24"/>
        </w:rPr>
        <w:t xml:space="preserve">April </w:t>
      </w:r>
      <w:r w:rsidR="0094785F" w:rsidRPr="00F465FC">
        <w:rPr>
          <w:rFonts w:ascii="Arial"/>
          <w:bCs/>
          <w:sz w:val="24"/>
          <w:szCs w:val="24"/>
        </w:rPr>
        <w:t xml:space="preserve">2012 </w:t>
      </w:r>
      <w:r w:rsidR="0094785F" w:rsidRPr="00F465FC">
        <w:rPr>
          <w:rFonts w:ascii="Arial"/>
          <w:bCs/>
          <w:sz w:val="24"/>
          <w:szCs w:val="24"/>
        </w:rPr>
        <w:t>–</w:t>
      </w:r>
      <w:r w:rsidR="007018B7" w:rsidRPr="00F465FC">
        <w:rPr>
          <w:rFonts w:ascii="Arial"/>
          <w:bCs/>
          <w:sz w:val="24"/>
          <w:szCs w:val="24"/>
        </w:rPr>
        <w:t xml:space="preserve"> March 2016</w:t>
      </w:r>
    </w:p>
    <w:p w:rsidR="00F465FC" w:rsidRPr="00F465FC" w:rsidRDefault="00F465FC" w:rsidP="008952AC">
      <w:pPr>
        <w:spacing w:line="240" w:lineRule="auto"/>
        <w:ind w:left="567"/>
        <w:jc w:val="both"/>
        <w:rPr>
          <w:rFonts w:ascii="Arial" w:hAnsi="Arial" w:cs="Arial"/>
          <w:sz w:val="24"/>
          <w:szCs w:val="24"/>
        </w:rPr>
      </w:pPr>
    </w:p>
    <w:tbl>
      <w:tblPr>
        <w:tblStyle w:val="TableGrid"/>
        <w:tblW w:w="0" w:type="auto"/>
        <w:tblInd w:w="675" w:type="dxa"/>
        <w:tblLook w:val="04A0" w:firstRow="1" w:lastRow="0" w:firstColumn="1" w:lastColumn="0" w:noHBand="0" w:noVBand="1"/>
      </w:tblPr>
      <w:tblGrid>
        <w:gridCol w:w="2977"/>
        <w:gridCol w:w="3969"/>
      </w:tblGrid>
      <w:tr w:rsidR="0094785F" w:rsidRPr="003347D2" w:rsidTr="00F465FC">
        <w:tc>
          <w:tcPr>
            <w:tcW w:w="2977" w:type="dxa"/>
          </w:tcPr>
          <w:p w:rsidR="0094785F" w:rsidRPr="003347D2" w:rsidRDefault="0094785F" w:rsidP="008952AC">
            <w:pPr>
              <w:spacing w:line="240" w:lineRule="auto"/>
              <w:ind w:left="567"/>
              <w:jc w:val="center"/>
              <w:rPr>
                <w:b/>
                <w:bCs/>
              </w:rPr>
            </w:pPr>
            <w:r w:rsidRPr="003347D2">
              <w:rPr>
                <w:b/>
                <w:bCs/>
              </w:rPr>
              <w:t>Year</w:t>
            </w:r>
          </w:p>
        </w:tc>
        <w:tc>
          <w:tcPr>
            <w:tcW w:w="3969" w:type="dxa"/>
          </w:tcPr>
          <w:p w:rsidR="0094785F" w:rsidRPr="003347D2" w:rsidRDefault="0094785F" w:rsidP="00A53CF5">
            <w:pPr>
              <w:spacing w:line="240" w:lineRule="auto"/>
              <w:ind w:left="567"/>
              <w:jc w:val="center"/>
              <w:rPr>
                <w:b/>
                <w:bCs/>
              </w:rPr>
            </w:pPr>
            <w:r w:rsidRPr="003347D2">
              <w:rPr>
                <w:b/>
                <w:bCs/>
              </w:rPr>
              <w:t>Maximum amount payable</w:t>
            </w:r>
          </w:p>
        </w:tc>
      </w:tr>
      <w:tr w:rsidR="0094785F" w:rsidTr="00F465FC">
        <w:tc>
          <w:tcPr>
            <w:tcW w:w="2977" w:type="dxa"/>
          </w:tcPr>
          <w:p w:rsidR="0094785F" w:rsidRPr="007018B7" w:rsidRDefault="0094785F" w:rsidP="008952AC">
            <w:pPr>
              <w:spacing w:line="240" w:lineRule="auto"/>
              <w:ind w:left="567"/>
              <w:jc w:val="center"/>
              <w:rPr>
                <w:b/>
                <w:bCs/>
                <w:i/>
              </w:rPr>
            </w:pPr>
            <w:r w:rsidRPr="007018B7">
              <w:rPr>
                <w:b/>
                <w:bCs/>
                <w:i/>
              </w:rPr>
              <w:t>2012</w:t>
            </w:r>
            <w:r w:rsidR="007018B7" w:rsidRPr="007018B7">
              <w:rPr>
                <w:b/>
                <w:bCs/>
                <w:i/>
              </w:rPr>
              <w:t>-13</w:t>
            </w:r>
          </w:p>
        </w:tc>
        <w:tc>
          <w:tcPr>
            <w:tcW w:w="3969" w:type="dxa"/>
          </w:tcPr>
          <w:p w:rsidR="0094785F" w:rsidRDefault="0094785F" w:rsidP="00A53CF5">
            <w:pPr>
              <w:spacing w:line="240" w:lineRule="auto"/>
              <w:ind w:left="567"/>
              <w:jc w:val="center"/>
              <w:rPr>
                <w:bCs/>
              </w:rPr>
            </w:pPr>
            <w:r>
              <w:rPr>
                <w:bCs/>
              </w:rPr>
              <w:t>£73,583</w:t>
            </w:r>
          </w:p>
        </w:tc>
      </w:tr>
      <w:tr w:rsidR="0094785F" w:rsidTr="00F465FC">
        <w:tc>
          <w:tcPr>
            <w:tcW w:w="2977" w:type="dxa"/>
          </w:tcPr>
          <w:p w:rsidR="0094785F" w:rsidRPr="007018B7" w:rsidRDefault="0094785F" w:rsidP="008952AC">
            <w:pPr>
              <w:spacing w:line="240" w:lineRule="auto"/>
              <w:ind w:left="567"/>
              <w:jc w:val="center"/>
              <w:rPr>
                <w:b/>
                <w:bCs/>
                <w:i/>
              </w:rPr>
            </w:pPr>
            <w:r w:rsidRPr="007018B7">
              <w:rPr>
                <w:b/>
                <w:bCs/>
                <w:i/>
              </w:rPr>
              <w:t>2013</w:t>
            </w:r>
            <w:r w:rsidR="007018B7" w:rsidRPr="007018B7">
              <w:rPr>
                <w:b/>
                <w:bCs/>
                <w:i/>
              </w:rPr>
              <w:t>-14</w:t>
            </w:r>
          </w:p>
        </w:tc>
        <w:tc>
          <w:tcPr>
            <w:tcW w:w="3969" w:type="dxa"/>
          </w:tcPr>
          <w:p w:rsidR="0094785F" w:rsidRDefault="0094785F" w:rsidP="00A53CF5">
            <w:pPr>
              <w:spacing w:line="240" w:lineRule="auto"/>
              <w:ind w:left="567"/>
              <w:jc w:val="center"/>
              <w:rPr>
                <w:bCs/>
              </w:rPr>
            </w:pPr>
            <w:r>
              <w:rPr>
                <w:bCs/>
              </w:rPr>
              <w:t>£71,378</w:t>
            </w:r>
          </w:p>
        </w:tc>
      </w:tr>
      <w:tr w:rsidR="0094785F" w:rsidTr="00F465FC">
        <w:tc>
          <w:tcPr>
            <w:tcW w:w="2977" w:type="dxa"/>
          </w:tcPr>
          <w:p w:rsidR="0094785F" w:rsidRPr="007018B7" w:rsidRDefault="0094785F" w:rsidP="008952AC">
            <w:pPr>
              <w:spacing w:line="240" w:lineRule="auto"/>
              <w:ind w:left="567"/>
              <w:jc w:val="center"/>
              <w:rPr>
                <w:b/>
                <w:bCs/>
                <w:i/>
              </w:rPr>
            </w:pPr>
            <w:r w:rsidRPr="007018B7">
              <w:rPr>
                <w:b/>
                <w:bCs/>
                <w:i/>
              </w:rPr>
              <w:t>2014</w:t>
            </w:r>
            <w:r w:rsidR="007018B7" w:rsidRPr="007018B7">
              <w:rPr>
                <w:b/>
                <w:bCs/>
                <w:i/>
              </w:rPr>
              <w:t>-15</w:t>
            </w:r>
          </w:p>
        </w:tc>
        <w:tc>
          <w:tcPr>
            <w:tcW w:w="3969" w:type="dxa"/>
          </w:tcPr>
          <w:p w:rsidR="0094785F" w:rsidRDefault="0094785F" w:rsidP="00A53CF5">
            <w:pPr>
              <w:spacing w:line="240" w:lineRule="auto"/>
              <w:ind w:left="567"/>
              <w:jc w:val="center"/>
              <w:rPr>
                <w:bCs/>
              </w:rPr>
            </w:pPr>
            <w:r>
              <w:rPr>
                <w:bCs/>
              </w:rPr>
              <w:t>£69,238</w:t>
            </w:r>
          </w:p>
        </w:tc>
      </w:tr>
      <w:tr w:rsidR="0094785F" w:rsidTr="00F465FC">
        <w:tc>
          <w:tcPr>
            <w:tcW w:w="2977" w:type="dxa"/>
          </w:tcPr>
          <w:p w:rsidR="0094785F" w:rsidRPr="007018B7" w:rsidRDefault="0094785F" w:rsidP="008952AC">
            <w:pPr>
              <w:spacing w:line="240" w:lineRule="auto"/>
              <w:ind w:left="567"/>
              <w:jc w:val="center"/>
              <w:rPr>
                <w:b/>
                <w:bCs/>
                <w:i/>
              </w:rPr>
            </w:pPr>
            <w:r w:rsidRPr="007018B7">
              <w:rPr>
                <w:b/>
                <w:bCs/>
                <w:i/>
              </w:rPr>
              <w:t>2015</w:t>
            </w:r>
            <w:r w:rsidR="007018B7" w:rsidRPr="007018B7">
              <w:rPr>
                <w:b/>
                <w:bCs/>
                <w:i/>
              </w:rPr>
              <w:t>-16</w:t>
            </w:r>
          </w:p>
        </w:tc>
        <w:tc>
          <w:tcPr>
            <w:tcW w:w="3969" w:type="dxa"/>
          </w:tcPr>
          <w:p w:rsidR="0094785F" w:rsidRDefault="0094785F" w:rsidP="00A53CF5">
            <w:pPr>
              <w:spacing w:line="240" w:lineRule="auto"/>
              <w:ind w:left="567"/>
              <w:jc w:val="center"/>
              <w:rPr>
                <w:bCs/>
              </w:rPr>
            </w:pPr>
            <w:r>
              <w:rPr>
                <w:bCs/>
              </w:rPr>
              <w:t>£67,161</w:t>
            </w:r>
          </w:p>
        </w:tc>
      </w:tr>
    </w:tbl>
    <w:p w:rsidR="0094785F" w:rsidRPr="00BD159B" w:rsidRDefault="0094785F" w:rsidP="008952AC">
      <w:pPr>
        <w:spacing w:line="240" w:lineRule="auto"/>
        <w:ind w:left="720" w:hanging="720"/>
        <w:jc w:val="both"/>
        <w:rPr>
          <w:rFonts w:ascii="Arial"/>
          <w:bCs/>
          <w:sz w:val="24"/>
          <w:szCs w:val="24"/>
        </w:rPr>
      </w:pPr>
      <w:r>
        <w:rPr>
          <w:rFonts w:ascii="Arial"/>
          <w:bCs/>
          <w:sz w:val="24"/>
          <w:szCs w:val="24"/>
        </w:rPr>
        <w:t xml:space="preserve"> </w:t>
      </w:r>
    </w:p>
    <w:p w:rsidR="00454F87" w:rsidRDefault="00454F87" w:rsidP="008952AC">
      <w:pPr>
        <w:spacing w:line="240" w:lineRule="auto"/>
        <w:ind w:left="567" w:hanging="567"/>
        <w:jc w:val="both"/>
        <w:rPr>
          <w:rFonts w:ascii="Arial" w:hAnsi="Arial" w:cs="Arial"/>
          <w:b/>
          <w:sz w:val="28"/>
          <w:szCs w:val="28"/>
        </w:rPr>
      </w:pPr>
    </w:p>
    <w:p w:rsidR="0041319A" w:rsidRPr="008952AC" w:rsidRDefault="00E506CB" w:rsidP="008952AC">
      <w:pPr>
        <w:spacing w:line="240" w:lineRule="auto"/>
        <w:ind w:left="567" w:hanging="567"/>
        <w:jc w:val="both"/>
        <w:rPr>
          <w:rFonts w:ascii="Arial"/>
          <w:b/>
          <w:bCs/>
          <w:sz w:val="24"/>
          <w:szCs w:val="24"/>
        </w:rPr>
      </w:pPr>
      <w:r w:rsidRPr="008952AC">
        <w:rPr>
          <w:rFonts w:ascii="Arial" w:hAnsi="Arial" w:cs="Arial"/>
          <w:b/>
          <w:sz w:val="24"/>
          <w:szCs w:val="24"/>
        </w:rPr>
        <w:t>2</w:t>
      </w:r>
      <w:r w:rsidRPr="008952AC">
        <w:rPr>
          <w:rFonts w:ascii="Arial" w:hAnsi="Arial" w:cs="Arial"/>
          <w:b/>
          <w:sz w:val="24"/>
          <w:szCs w:val="24"/>
        </w:rPr>
        <w:tab/>
      </w:r>
      <w:r w:rsidR="00F465FC" w:rsidRPr="008952AC">
        <w:rPr>
          <w:rFonts w:ascii="Arial" w:hAnsi="Arial" w:cs="Arial"/>
          <w:b/>
          <w:sz w:val="24"/>
          <w:szCs w:val="24"/>
        </w:rPr>
        <w:t>Proposed c</w:t>
      </w:r>
      <w:r w:rsidR="005304F9" w:rsidRPr="008952AC">
        <w:rPr>
          <w:rFonts w:ascii="Arial" w:hAnsi="Arial" w:cs="Arial"/>
          <w:b/>
          <w:sz w:val="24"/>
          <w:szCs w:val="24"/>
        </w:rPr>
        <w:t xml:space="preserve">hanges to </w:t>
      </w:r>
      <w:r w:rsidR="005304F9" w:rsidRPr="008952AC">
        <w:rPr>
          <w:rFonts w:ascii="Arial"/>
          <w:b/>
          <w:bCs/>
          <w:sz w:val="24"/>
          <w:szCs w:val="24"/>
        </w:rPr>
        <w:t>the current OCE</w:t>
      </w:r>
    </w:p>
    <w:p w:rsidR="00F465FC" w:rsidRPr="009E7BDE" w:rsidRDefault="00F465FC" w:rsidP="008952AC">
      <w:pPr>
        <w:spacing w:line="240" w:lineRule="auto"/>
        <w:ind w:left="567" w:hanging="567"/>
        <w:jc w:val="both"/>
        <w:rPr>
          <w:rFonts w:ascii="Arial" w:hAnsi="Arial" w:cs="Arial"/>
          <w:b/>
          <w:sz w:val="24"/>
          <w:szCs w:val="24"/>
        </w:rPr>
      </w:pPr>
    </w:p>
    <w:p w:rsidR="00F465FC" w:rsidRPr="00003B21" w:rsidRDefault="00E506CB" w:rsidP="008952AC">
      <w:pPr>
        <w:spacing w:line="240" w:lineRule="auto"/>
        <w:ind w:left="491" w:hanging="491"/>
        <w:jc w:val="both"/>
        <w:rPr>
          <w:rFonts w:ascii="Arial" w:hAnsi="Arial" w:cs="Arial"/>
          <w:sz w:val="24"/>
          <w:szCs w:val="24"/>
        </w:rPr>
      </w:pPr>
      <w:r>
        <w:rPr>
          <w:rFonts w:ascii="Arial" w:hAnsi="Arial" w:cs="Arial"/>
          <w:sz w:val="24"/>
          <w:szCs w:val="24"/>
        </w:rPr>
        <w:t>2.1</w:t>
      </w:r>
      <w:r w:rsidR="00F465FC" w:rsidRPr="00F465FC">
        <w:rPr>
          <w:rFonts w:ascii="Arial" w:hAnsi="Arial" w:cs="Arial"/>
          <w:sz w:val="24"/>
          <w:szCs w:val="24"/>
        </w:rPr>
        <w:tab/>
      </w:r>
      <w:r w:rsidR="0094785F" w:rsidRPr="00F465FC">
        <w:rPr>
          <w:rFonts w:ascii="Arial" w:hAnsi="Arial" w:cs="Arial"/>
          <w:sz w:val="24"/>
          <w:szCs w:val="24"/>
        </w:rPr>
        <w:t xml:space="preserve">The Panel has spent the last three years looking in detail at the expenses </w:t>
      </w:r>
      <w:r w:rsidR="00915FC5">
        <w:rPr>
          <w:rFonts w:ascii="Arial" w:hAnsi="Arial" w:cs="Arial"/>
          <w:sz w:val="24"/>
          <w:szCs w:val="24"/>
        </w:rPr>
        <w:t>system</w:t>
      </w:r>
      <w:r w:rsidR="0094785F" w:rsidRPr="00F465FC">
        <w:rPr>
          <w:rFonts w:ascii="Arial" w:hAnsi="Arial" w:cs="Arial"/>
          <w:sz w:val="24"/>
          <w:szCs w:val="24"/>
        </w:rPr>
        <w:t xml:space="preserve"> and at comparable systems </w:t>
      </w:r>
      <w:r w:rsidR="007018B7" w:rsidRPr="00F465FC">
        <w:rPr>
          <w:rFonts w:ascii="Arial" w:hAnsi="Arial" w:cs="Arial"/>
          <w:sz w:val="24"/>
          <w:szCs w:val="24"/>
        </w:rPr>
        <w:t>in other legislatures</w:t>
      </w:r>
      <w:r w:rsidR="0094785F" w:rsidRPr="00F465FC">
        <w:rPr>
          <w:rFonts w:ascii="Arial" w:hAnsi="Arial" w:cs="Arial"/>
          <w:sz w:val="24"/>
          <w:szCs w:val="24"/>
        </w:rPr>
        <w:t xml:space="preserve">. At times it has been suggested that the role of this Panel is confined to setting the overall quantum of expenses and leaving </w:t>
      </w:r>
      <w:r w:rsidR="000E4E1E">
        <w:rPr>
          <w:rFonts w:ascii="Arial" w:hAnsi="Arial" w:cs="Arial"/>
          <w:sz w:val="24"/>
          <w:szCs w:val="24"/>
        </w:rPr>
        <w:t>Member</w:t>
      </w:r>
      <w:r w:rsidR="0094785F" w:rsidRPr="00F465FC">
        <w:rPr>
          <w:rFonts w:ascii="Arial" w:hAnsi="Arial" w:cs="Arial"/>
          <w:sz w:val="24"/>
          <w:szCs w:val="24"/>
        </w:rPr>
        <w:t>s to decide how to spend the money with few restraints</w:t>
      </w:r>
      <w:r w:rsidR="00AD5AEB">
        <w:rPr>
          <w:rFonts w:ascii="Arial" w:hAnsi="Arial" w:cs="Arial"/>
          <w:sz w:val="24"/>
          <w:szCs w:val="24"/>
        </w:rPr>
        <w:t>,</w:t>
      </w:r>
      <w:r w:rsidR="0094785F" w:rsidRPr="00F465FC">
        <w:rPr>
          <w:rFonts w:ascii="Arial" w:hAnsi="Arial" w:cs="Arial"/>
          <w:sz w:val="24"/>
          <w:szCs w:val="24"/>
        </w:rPr>
        <w:t xml:space="preserve"> as ultimately they are accountable to the electorate for what they do. We disagree. The Assembly spends over £35m on </w:t>
      </w:r>
      <w:r w:rsidR="000E4E1E">
        <w:rPr>
          <w:rFonts w:ascii="Arial" w:hAnsi="Arial" w:cs="Arial"/>
          <w:sz w:val="24"/>
          <w:szCs w:val="24"/>
        </w:rPr>
        <w:t>Member</w:t>
      </w:r>
      <w:r w:rsidR="006A3A6E" w:rsidRPr="00F465FC">
        <w:rPr>
          <w:rFonts w:ascii="Arial" w:hAnsi="Arial" w:cs="Arial"/>
          <w:sz w:val="24"/>
          <w:szCs w:val="24"/>
        </w:rPr>
        <w:t>s</w:t>
      </w:r>
      <w:r w:rsidR="00AD5AEB">
        <w:rPr>
          <w:rFonts w:ascii="Arial" w:hAnsi="Arial" w:cs="Arial"/>
          <w:sz w:val="24"/>
          <w:szCs w:val="24"/>
        </w:rPr>
        <w:t>’</w:t>
      </w:r>
      <w:r w:rsidR="0094785F" w:rsidRPr="00F465FC">
        <w:rPr>
          <w:rFonts w:ascii="Arial" w:hAnsi="Arial" w:cs="Arial"/>
          <w:sz w:val="24"/>
          <w:szCs w:val="24"/>
        </w:rPr>
        <w:t xml:space="preserve"> </w:t>
      </w:r>
      <w:r w:rsidR="003F0850">
        <w:rPr>
          <w:rFonts w:ascii="Arial" w:hAnsi="Arial" w:cs="Arial"/>
          <w:sz w:val="24"/>
          <w:szCs w:val="24"/>
        </w:rPr>
        <w:t>allowances</w:t>
      </w:r>
      <w:r w:rsidR="003F0850" w:rsidRPr="00F465FC">
        <w:rPr>
          <w:rFonts w:ascii="Arial" w:hAnsi="Arial" w:cs="Arial"/>
          <w:sz w:val="24"/>
          <w:szCs w:val="24"/>
        </w:rPr>
        <w:t xml:space="preserve"> </w:t>
      </w:r>
      <w:r w:rsidR="0094785F" w:rsidRPr="00F465FC">
        <w:rPr>
          <w:rFonts w:ascii="Arial" w:hAnsi="Arial" w:cs="Arial"/>
          <w:sz w:val="24"/>
          <w:szCs w:val="24"/>
        </w:rPr>
        <w:t>across</w:t>
      </w:r>
      <w:r w:rsidR="006A3A6E" w:rsidRPr="00F465FC">
        <w:rPr>
          <w:rFonts w:ascii="Arial" w:hAnsi="Arial" w:cs="Arial"/>
          <w:sz w:val="24"/>
          <w:szCs w:val="24"/>
        </w:rPr>
        <w:t xml:space="preserve"> a M</w:t>
      </w:r>
      <w:r w:rsidR="0094785F" w:rsidRPr="00F465FC">
        <w:rPr>
          <w:rFonts w:ascii="Arial" w:hAnsi="Arial" w:cs="Arial"/>
          <w:sz w:val="24"/>
          <w:szCs w:val="24"/>
        </w:rPr>
        <w:t>andate</w:t>
      </w:r>
      <w:r w:rsidR="00AD5AEB">
        <w:rPr>
          <w:rFonts w:ascii="Arial" w:hAnsi="Arial" w:cs="Arial"/>
          <w:sz w:val="24"/>
          <w:szCs w:val="24"/>
        </w:rPr>
        <w:t>,</w:t>
      </w:r>
      <w:r w:rsidR="0094785F" w:rsidRPr="00F465FC">
        <w:rPr>
          <w:rFonts w:ascii="Arial" w:hAnsi="Arial" w:cs="Arial"/>
          <w:sz w:val="24"/>
          <w:szCs w:val="24"/>
        </w:rPr>
        <w:t xml:space="preserve"> and</w:t>
      </w:r>
      <w:r w:rsidR="006A3A6E" w:rsidRPr="00F465FC">
        <w:rPr>
          <w:rFonts w:ascii="Arial" w:hAnsi="Arial" w:cs="Arial"/>
          <w:sz w:val="24"/>
          <w:szCs w:val="24"/>
        </w:rPr>
        <w:t xml:space="preserve"> the</w:t>
      </w:r>
      <w:r w:rsidR="0094785F" w:rsidRPr="00F465FC">
        <w:rPr>
          <w:rFonts w:ascii="Arial" w:hAnsi="Arial" w:cs="Arial"/>
          <w:sz w:val="24"/>
          <w:szCs w:val="24"/>
        </w:rPr>
        <w:t xml:space="preserve"> issues of </w:t>
      </w:r>
      <w:r w:rsidR="00C32335" w:rsidRPr="00F465FC">
        <w:rPr>
          <w:rFonts w:ascii="Arial" w:hAnsi="Arial" w:cs="Arial"/>
          <w:sz w:val="24"/>
          <w:szCs w:val="24"/>
        </w:rPr>
        <w:t>v</w:t>
      </w:r>
      <w:r w:rsidR="0094785F" w:rsidRPr="00F465FC">
        <w:rPr>
          <w:rFonts w:ascii="Arial" w:hAnsi="Arial" w:cs="Arial"/>
          <w:sz w:val="24"/>
          <w:szCs w:val="24"/>
        </w:rPr>
        <w:t xml:space="preserve">alue for </w:t>
      </w:r>
      <w:r w:rsidR="00C32335" w:rsidRPr="00F465FC">
        <w:rPr>
          <w:rFonts w:ascii="Arial" w:hAnsi="Arial" w:cs="Arial"/>
          <w:sz w:val="24"/>
          <w:szCs w:val="24"/>
        </w:rPr>
        <w:t>m</w:t>
      </w:r>
      <w:r w:rsidR="0094785F" w:rsidRPr="00F465FC">
        <w:rPr>
          <w:rFonts w:ascii="Arial" w:hAnsi="Arial" w:cs="Arial"/>
          <w:sz w:val="24"/>
          <w:szCs w:val="24"/>
        </w:rPr>
        <w:t xml:space="preserve">oney and probity in the </w:t>
      </w:r>
      <w:r w:rsidR="006A3A6E" w:rsidRPr="00F465FC">
        <w:rPr>
          <w:rFonts w:ascii="Arial" w:hAnsi="Arial" w:cs="Arial"/>
          <w:sz w:val="24"/>
          <w:szCs w:val="24"/>
        </w:rPr>
        <w:t>area</w:t>
      </w:r>
      <w:r w:rsidR="0094785F" w:rsidRPr="00F465FC">
        <w:rPr>
          <w:rFonts w:ascii="Arial" w:hAnsi="Arial" w:cs="Arial"/>
          <w:sz w:val="24"/>
          <w:szCs w:val="24"/>
        </w:rPr>
        <w:t xml:space="preserve"> of public</w:t>
      </w:r>
      <w:r w:rsidR="00C32335" w:rsidRPr="00F465FC">
        <w:rPr>
          <w:rFonts w:ascii="Arial" w:hAnsi="Arial" w:cs="Arial"/>
          <w:sz w:val="24"/>
          <w:szCs w:val="24"/>
        </w:rPr>
        <w:t xml:space="preserve"> expenditure</w:t>
      </w:r>
      <w:r w:rsidR="0094785F" w:rsidRPr="00F465FC">
        <w:rPr>
          <w:rFonts w:ascii="Arial" w:hAnsi="Arial" w:cs="Arial"/>
          <w:sz w:val="24"/>
          <w:szCs w:val="24"/>
        </w:rPr>
        <w:t xml:space="preserve"> are important</w:t>
      </w:r>
      <w:r w:rsidR="00C533D7" w:rsidRPr="00F465FC">
        <w:rPr>
          <w:rFonts w:ascii="Arial" w:hAnsi="Arial" w:cs="Arial"/>
          <w:sz w:val="24"/>
          <w:szCs w:val="24"/>
        </w:rPr>
        <w:t xml:space="preserve"> matters</w:t>
      </w:r>
      <w:r w:rsidR="0094785F" w:rsidRPr="00F465FC">
        <w:rPr>
          <w:rFonts w:ascii="Arial" w:hAnsi="Arial" w:cs="Arial"/>
          <w:sz w:val="24"/>
          <w:szCs w:val="24"/>
        </w:rPr>
        <w:t xml:space="preserve">.  </w:t>
      </w:r>
      <w:r w:rsidR="009472C4" w:rsidRPr="00F465FC">
        <w:rPr>
          <w:rFonts w:ascii="Arial" w:hAnsi="Arial" w:cs="Arial"/>
          <w:sz w:val="24"/>
          <w:szCs w:val="24"/>
        </w:rPr>
        <w:t>The Panel acknowledges</w:t>
      </w:r>
      <w:r w:rsidR="0094785F" w:rsidRPr="00F465FC">
        <w:rPr>
          <w:rFonts w:ascii="Arial" w:hAnsi="Arial" w:cs="Arial"/>
          <w:sz w:val="24"/>
          <w:szCs w:val="24"/>
        </w:rPr>
        <w:t xml:space="preserve"> that many </w:t>
      </w:r>
      <w:r w:rsidR="000E4E1E">
        <w:rPr>
          <w:rFonts w:ascii="Arial" w:hAnsi="Arial" w:cs="Arial"/>
          <w:sz w:val="24"/>
          <w:szCs w:val="24"/>
        </w:rPr>
        <w:t>Member</w:t>
      </w:r>
      <w:r w:rsidR="009472C4" w:rsidRPr="00F465FC">
        <w:rPr>
          <w:rFonts w:ascii="Arial" w:hAnsi="Arial" w:cs="Arial"/>
          <w:sz w:val="24"/>
          <w:szCs w:val="24"/>
        </w:rPr>
        <w:t>s</w:t>
      </w:r>
      <w:r w:rsidR="0094785F" w:rsidRPr="00F465FC">
        <w:rPr>
          <w:rFonts w:ascii="Arial" w:hAnsi="Arial" w:cs="Arial"/>
          <w:sz w:val="24"/>
          <w:szCs w:val="24"/>
        </w:rPr>
        <w:t xml:space="preserve"> seek to make best use of the monies provided to them and give an excellent service to the </w:t>
      </w:r>
      <w:r w:rsidR="0094785F" w:rsidRPr="00915FC5">
        <w:rPr>
          <w:rFonts w:ascii="Arial" w:hAnsi="Arial" w:cs="Arial"/>
          <w:sz w:val="24"/>
          <w:szCs w:val="24"/>
        </w:rPr>
        <w:t xml:space="preserve">community. </w:t>
      </w:r>
      <w:r w:rsidR="009472C4" w:rsidRPr="00915FC5">
        <w:rPr>
          <w:rFonts w:ascii="Arial" w:hAnsi="Arial" w:cs="Arial"/>
          <w:sz w:val="24"/>
          <w:szCs w:val="24"/>
        </w:rPr>
        <w:t>However, the Panel is concerned that</w:t>
      </w:r>
      <w:r w:rsidR="00FB6B15" w:rsidRPr="00915FC5">
        <w:rPr>
          <w:rFonts w:ascii="Arial" w:hAnsi="Arial" w:cs="Arial"/>
          <w:sz w:val="24"/>
          <w:szCs w:val="24"/>
        </w:rPr>
        <w:t>:</w:t>
      </w:r>
    </w:p>
    <w:p w:rsidR="0094785F" w:rsidRPr="00003B21" w:rsidRDefault="0094785F" w:rsidP="008952AC">
      <w:pPr>
        <w:pStyle w:val="ListParagraph"/>
        <w:numPr>
          <w:ilvl w:val="0"/>
          <w:numId w:val="10"/>
        </w:numPr>
        <w:spacing w:line="240" w:lineRule="auto"/>
        <w:ind w:left="851"/>
        <w:jc w:val="both"/>
        <w:rPr>
          <w:rFonts w:ascii="Arial" w:hAnsi="Arial" w:cs="Arial"/>
          <w:sz w:val="24"/>
          <w:szCs w:val="24"/>
        </w:rPr>
      </w:pPr>
      <w:r w:rsidRPr="00003B21">
        <w:rPr>
          <w:rFonts w:ascii="Arial" w:hAnsi="Arial" w:cs="Arial"/>
          <w:sz w:val="24"/>
          <w:szCs w:val="24"/>
        </w:rPr>
        <w:t>;</w:t>
      </w:r>
      <w:r w:rsidR="001751DD">
        <w:rPr>
          <w:rFonts w:ascii="Arial" w:hAnsi="Arial" w:cs="Arial"/>
          <w:sz w:val="24"/>
          <w:szCs w:val="24"/>
        </w:rPr>
        <w:t>on first election  Members are suddenly responsible for purchasing a range of services and hiring staff with limited guidance or assistance in circum</w:t>
      </w:r>
      <w:r w:rsidR="00A53CF5">
        <w:rPr>
          <w:rFonts w:ascii="Arial" w:hAnsi="Arial" w:cs="Arial"/>
          <w:sz w:val="24"/>
          <w:szCs w:val="24"/>
        </w:rPr>
        <w:t>stan</w:t>
      </w:r>
      <w:r w:rsidR="001751DD">
        <w:rPr>
          <w:rFonts w:ascii="Arial" w:hAnsi="Arial" w:cs="Arial"/>
          <w:sz w:val="24"/>
          <w:szCs w:val="24"/>
        </w:rPr>
        <w:t>ces where they may not have the skills or experience to secure value for money</w:t>
      </w:r>
    </w:p>
    <w:p w:rsidR="0094785F" w:rsidRPr="00003B21" w:rsidRDefault="0094785F" w:rsidP="008952AC">
      <w:pPr>
        <w:pStyle w:val="ListParagraph"/>
        <w:numPr>
          <w:ilvl w:val="0"/>
          <w:numId w:val="10"/>
        </w:numPr>
        <w:spacing w:line="240" w:lineRule="auto"/>
        <w:ind w:left="851"/>
        <w:jc w:val="both"/>
        <w:rPr>
          <w:rFonts w:ascii="Arial" w:hAnsi="Arial" w:cs="Arial"/>
          <w:sz w:val="24"/>
          <w:szCs w:val="24"/>
        </w:rPr>
      </w:pPr>
      <w:r w:rsidRPr="00003B21">
        <w:rPr>
          <w:rFonts w:ascii="Arial" w:hAnsi="Arial" w:cs="Arial"/>
          <w:sz w:val="24"/>
          <w:szCs w:val="24"/>
        </w:rPr>
        <w:t xml:space="preserve">There has been a lack of consistency </w:t>
      </w:r>
      <w:r w:rsidR="00AD5AEB">
        <w:rPr>
          <w:rFonts w:ascii="Arial" w:hAnsi="Arial" w:cs="Arial"/>
          <w:sz w:val="24"/>
          <w:szCs w:val="24"/>
        </w:rPr>
        <w:t>among</w:t>
      </w:r>
      <w:r w:rsidR="003F0850">
        <w:rPr>
          <w:rFonts w:ascii="Arial" w:hAnsi="Arial" w:cs="Arial"/>
          <w:sz w:val="24"/>
          <w:szCs w:val="24"/>
        </w:rPr>
        <w:t xml:space="preserve"> Members </w:t>
      </w:r>
      <w:r w:rsidRPr="00003B21">
        <w:rPr>
          <w:rFonts w:ascii="Arial" w:hAnsi="Arial" w:cs="Arial"/>
          <w:sz w:val="24"/>
          <w:szCs w:val="24"/>
        </w:rPr>
        <w:t>in the use of</w:t>
      </w:r>
      <w:r w:rsidR="00C32335">
        <w:rPr>
          <w:rFonts w:ascii="Arial" w:hAnsi="Arial" w:cs="Arial"/>
          <w:sz w:val="24"/>
          <w:szCs w:val="24"/>
        </w:rPr>
        <w:t xml:space="preserve"> </w:t>
      </w:r>
      <w:r w:rsidR="00C32335" w:rsidRPr="007C3AC5">
        <w:rPr>
          <w:rFonts w:ascii="Arial" w:hAnsi="Arial" w:cs="Arial"/>
          <w:sz w:val="24"/>
          <w:szCs w:val="24"/>
        </w:rPr>
        <w:t>public funds</w:t>
      </w:r>
      <w:r w:rsidRPr="00003B21">
        <w:rPr>
          <w:rFonts w:ascii="Arial" w:hAnsi="Arial" w:cs="Arial"/>
          <w:sz w:val="24"/>
          <w:szCs w:val="24"/>
        </w:rPr>
        <w:t xml:space="preserve"> on issues ranging from staff salaries to rents for constituency offices;</w:t>
      </w:r>
    </w:p>
    <w:p w:rsidR="0094785F" w:rsidRPr="008E029A" w:rsidRDefault="0094785F" w:rsidP="008952AC">
      <w:pPr>
        <w:pStyle w:val="ListParagraph"/>
        <w:numPr>
          <w:ilvl w:val="0"/>
          <w:numId w:val="10"/>
        </w:numPr>
        <w:spacing w:line="240" w:lineRule="auto"/>
        <w:ind w:left="851"/>
        <w:jc w:val="both"/>
        <w:rPr>
          <w:rFonts w:ascii="Arial" w:hAnsi="Arial" w:cs="Arial"/>
          <w:sz w:val="24"/>
          <w:szCs w:val="24"/>
        </w:rPr>
      </w:pPr>
      <w:r w:rsidRPr="008E029A">
        <w:rPr>
          <w:rFonts w:ascii="Arial" w:hAnsi="Arial" w:cs="Arial"/>
          <w:sz w:val="24"/>
          <w:szCs w:val="24"/>
        </w:rPr>
        <w:t xml:space="preserve">There is general and genuine public concern on issues of probity including employment </w:t>
      </w:r>
      <w:r w:rsidR="00793D3F">
        <w:rPr>
          <w:rFonts w:ascii="Arial" w:hAnsi="Arial" w:cs="Arial"/>
          <w:sz w:val="24"/>
          <w:szCs w:val="24"/>
        </w:rPr>
        <w:t>matters</w:t>
      </w:r>
      <w:r w:rsidRPr="008E029A">
        <w:rPr>
          <w:rFonts w:ascii="Arial" w:hAnsi="Arial" w:cs="Arial"/>
          <w:sz w:val="24"/>
          <w:szCs w:val="24"/>
        </w:rPr>
        <w:t>;</w:t>
      </w:r>
      <w:r w:rsidR="009472C4">
        <w:rPr>
          <w:rFonts w:ascii="Arial" w:hAnsi="Arial" w:cs="Arial"/>
          <w:sz w:val="24"/>
          <w:szCs w:val="24"/>
        </w:rPr>
        <w:t xml:space="preserve"> </w:t>
      </w:r>
    </w:p>
    <w:p w:rsidR="0094785F" w:rsidRPr="00FB6B15" w:rsidRDefault="0094785F" w:rsidP="008952AC">
      <w:pPr>
        <w:pStyle w:val="ListParagraph"/>
        <w:numPr>
          <w:ilvl w:val="0"/>
          <w:numId w:val="10"/>
        </w:numPr>
        <w:spacing w:line="240" w:lineRule="auto"/>
        <w:ind w:left="851"/>
        <w:jc w:val="both"/>
      </w:pPr>
      <w:r w:rsidRPr="009472C4">
        <w:rPr>
          <w:rFonts w:ascii="Arial" w:hAnsi="Arial" w:cs="Arial"/>
          <w:sz w:val="24"/>
          <w:szCs w:val="24"/>
        </w:rPr>
        <w:t xml:space="preserve">While all the Party Leaders have signed up to a series of ethical principles on the use of expenses, a </w:t>
      </w:r>
      <w:r w:rsidR="00C2599E">
        <w:rPr>
          <w:rFonts w:ascii="Arial" w:hAnsi="Arial" w:cs="Arial"/>
          <w:sz w:val="24"/>
          <w:szCs w:val="24"/>
        </w:rPr>
        <w:t>small number</w:t>
      </w:r>
      <w:r w:rsidR="00C2599E" w:rsidRPr="009472C4">
        <w:rPr>
          <w:rFonts w:ascii="Arial" w:hAnsi="Arial" w:cs="Arial"/>
          <w:sz w:val="24"/>
          <w:szCs w:val="24"/>
        </w:rPr>
        <w:t xml:space="preserve"> </w:t>
      </w:r>
      <w:r w:rsidRPr="009472C4">
        <w:rPr>
          <w:rFonts w:ascii="Arial" w:hAnsi="Arial" w:cs="Arial"/>
          <w:sz w:val="24"/>
          <w:szCs w:val="24"/>
        </w:rPr>
        <w:t xml:space="preserve">of </w:t>
      </w:r>
      <w:r w:rsidR="000E4E1E">
        <w:rPr>
          <w:rFonts w:ascii="Arial" w:hAnsi="Arial" w:cs="Arial"/>
          <w:sz w:val="24"/>
          <w:szCs w:val="24"/>
        </w:rPr>
        <w:t>Member</w:t>
      </w:r>
      <w:r w:rsidRPr="009472C4">
        <w:rPr>
          <w:rFonts w:ascii="Arial" w:hAnsi="Arial" w:cs="Arial"/>
          <w:sz w:val="24"/>
          <w:szCs w:val="24"/>
        </w:rPr>
        <w:t xml:space="preserve">s appear to interpret </w:t>
      </w:r>
      <w:r w:rsidR="009472C4" w:rsidRPr="009472C4">
        <w:rPr>
          <w:rFonts w:ascii="Arial" w:hAnsi="Arial" w:cs="Arial"/>
          <w:sz w:val="24"/>
          <w:szCs w:val="24"/>
        </w:rPr>
        <w:t xml:space="preserve">the </w:t>
      </w:r>
      <w:r w:rsidRPr="009472C4">
        <w:rPr>
          <w:rFonts w:ascii="Arial" w:hAnsi="Arial" w:cs="Arial"/>
          <w:sz w:val="24"/>
          <w:szCs w:val="24"/>
        </w:rPr>
        <w:t>rules i</w:t>
      </w:r>
      <w:r w:rsidR="00793D3F" w:rsidRPr="009472C4">
        <w:rPr>
          <w:rFonts w:ascii="Arial" w:hAnsi="Arial" w:cs="Arial"/>
          <w:sz w:val="24"/>
          <w:szCs w:val="24"/>
        </w:rPr>
        <w:t>n the most liberal way possible</w:t>
      </w:r>
      <w:r w:rsidRPr="009472C4">
        <w:rPr>
          <w:rFonts w:ascii="Arial" w:hAnsi="Arial" w:cs="Arial"/>
          <w:sz w:val="24"/>
          <w:szCs w:val="24"/>
        </w:rPr>
        <w:t xml:space="preserve"> to justify </w:t>
      </w:r>
      <w:r w:rsidR="003F0850">
        <w:rPr>
          <w:rFonts w:ascii="Arial" w:hAnsi="Arial" w:cs="Arial"/>
          <w:sz w:val="24"/>
          <w:szCs w:val="24"/>
        </w:rPr>
        <w:t xml:space="preserve">claims for </w:t>
      </w:r>
      <w:r w:rsidR="009472C4">
        <w:rPr>
          <w:rFonts w:ascii="Arial" w:hAnsi="Arial" w:cs="Arial"/>
          <w:sz w:val="24"/>
          <w:szCs w:val="24"/>
        </w:rPr>
        <w:t>expenditure</w:t>
      </w:r>
      <w:r w:rsidR="00FB6B15">
        <w:rPr>
          <w:rFonts w:ascii="Arial" w:hAnsi="Arial" w:cs="Arial"/>
          <w:sz w:val="24"/>
          <w:szCs w:val="24"/>
        </w:rPr>
        <w:t>; and</w:t>
      </w:r>
    </w:p>
    <w:p w:rsidR="00F465FC" w:rsidRPr="00E506CB" w:rsidRDefault="00FB6B15" w:rsidP="008952AC">
      <w:pPr>
        <w:pStyle w:val="ListParagraph"/>
        <w:numPr>
          <w:ilvl w:val="0"/>
          <w:numId w:val="10"/>
        </w:numPr>
        <w:spacing w:line="240" w:lineRule="auto"/>
        <w:ind w:left="851"/>
        <w:jc w:val="both"/>
      </w:pPr>
      <w:r>
        <w:rPr>
          <w:rFonts w:ascii="Arial" w:hAnsi="Arial" w:cs="Arial"/>
          <w:sz w:val="24"/>
          <w:szCs w:val="24"/>
        </w:rPr>
        <w:t xml:space="preserve">Current practice in processing claims has led to </w:t>
      </w:r>
      <w:r w:rsidR="001C2BE2">
        <w:rPr>
          <w:rFonts w:ascii="Arial" w:hAnsi="Arial" w:cs="Arial"/>
          <w:sz w:val="24"/>
          <w:szCs w:val="24"/>
        </w:rPr>
        <w:t xml:space="preserve">honest </w:t>
      </w:r>
      <w:r>
        <w:rPr>
          <w:rFonts w:ascii="Arial" w:hAnsi="Arial" w:cs="Arial"/>
          <w:sz w:val="24"/>
          <w:szCs w:val="24"/>
        </w:rPr>
        <w:t xml:space="preserve">differences in interpretation between the Panel and </w:t>
      </w:r>
      <w:r w:rsidR="00E1537E">
        <w:rPr>
          <w:rFonts w:ascii="Arial" w:hAnsi="Arial" w:cs="Arial"/>
          <w:sz w:val="24"/>
          <w:szCs w:val="24"/>
        </w:rPr>
        <w:t xml:space="preserve">employees of the Commission (‘the </w:t>
      </w:r>
      <w:r>
        <w:rPr>
          <w:rFonts w:ascii="Arial" w:hAnsi="Arial" w:cs="Arial"/>
          <w:sz w:val="24"/>
          <w:szCs w:val="24"/>
        </w:rPr>
        <w:t>Secretariat</w:t>
      </w:r>
      <w:r w:rsidR="00E1537E">
        <w:rPr>
          <w:rFonts w:ascii="Arial" w:hAnsi="Arial" w:cs="Arial"/>
          <w:sz w:val="24"/>
          <w:szCs w:val="24"/>
        </w:rPr>
        <w:t xml:space="preserve">’) who administer </w:t>
      </w:r>
      <w:r w:rsidR="002B5556">
        <w:rPr>
          <w:rFonts w:ascii="Arial" w:hAnsi="Arial" w:cs="Arial"/>
          <w:sz w:val="24"/>
          <w:szCs w:val="24"/>
        </w:rPr>
        <w:t xml:space="preserve">the </w:t>
      </w:r>
      <w:r w:rsidR="00E1537E">
        <w:rPr>
          <w:rFonts w:ascii="Arial" w:hAnsi="Arial" w:cs="Arial"/>
          <w:sz w:val="24"/>
          <w:szCs w:val="24"/>
        </w:rPr>
        <w:t>OCE</w:t>
      </w:r>
      <w:r w:rsidR="002B5556">
        <w:rPr>
          <w:rFonts w:ascii="Arial" w:hAnsi="Arial" w:cs="Arial"/>
          <w:sz w:val="24"/>
          <w:szCs w:val="24"/>
        </w:rPr>
        <w:t xml:space="preserve"> scheme</w:t>
      </w:r>
      <w:r>
        <w:rPr>
          <w:rFonts w:ascii="Arial" w:hAnsi="Arial" w:cs="Arial"/>
          <w:sz w:val="24"/>
          <w:szCs w:val="24"/>
        </w:rPr>
        <w:t>.</w:t>
      </w:r>
    </w:p>
    <w:p w:rsidR="00E506CB" w:rsidRPr="00F465FC" w:rsidRDefault="00E506CB" w:rsidP="008952AC">
      <w:pPr>
        <w:spacing w:line="240" w:lineRule="auto"/>
        <w:jc w:val="both"/>
      </w:pPr>
    </w:p>
    <w:p w:rsidR="0094785F" w:rsidRPr="00F465FC" w:rsidRDefault="00E506CB" w:rsidP="008952AC">
      <w:pPr>
        <w:spacing w:line="240" w:lineRule="auto"/>
        <w:ind w:left="567" w:hanging="567"/>
        <w:jc w:val="both"/>
      </w:pPr>
      <w:r>
        <w:rPr>
          <w:rFonts w:ascii="Arial" w:hAnsi="Arial" w:cs="Arial"/>
          <w:sz w:val="24"/>
          <w:szCs w:val="24"/>
        </w:rPr>
        <w:t>2.2</w:t>
      </w:r>
      <w:r w:rsidR="00F465FC">
        <w:rPr>
          <w:rFonts w:ascii="Arial" w:hAnsi="Arial" w:cs="Arial"/>
          <w:sz w:val="24"/>
          <w:szCs w:val="24"/>
        </w:rPr>
        <w:tab/>
      </w:r>
      <w:r w:rsidR="0094785F" w:rsidRPr="00F465FC">
        <w:rPr>
          <w:rFonts w:ascii="Arial" w:hAnsi="Arial" w:cs="Arial"/>
          <w:sz w:val="24"/>
          <w:szCs w:val="24"/>
        </w:rPr>
        <w:t xml:space="preserve">The Panel is keen to develop a better model for expenses </w:t>
      </w:r>
      <w:r w:rsidR="00793D3F" w:rsidRPr="00F465FC">
        <w:rPr>
          <w:rFonts w:ascii="Arial" w:hAnsi="Arial" w:cs="Arial"/>
          <w:sz w:val="24"/>
          <w:szCs w:val="24"/>
        </w:rPr>
        <w:t xml:space="preserve">for </w:t>
      </w:r>
      <w:r w:rsidR="000E4E1E">
        <w:rPr>
          <w:rFonts w:ascii="Arial" w:hAnsi="Arial" w:cs="Arial"/>
          <w:sz w:val="24"/>
          <w:szCs w:val="24"/>
        </w:rPr>
        <w:t>Member</w:t>
      </w:r>
      <w:r w:rsidR="00FB6B15" w:rsidRPr="00F465FC">
        <w:rPr>
          <w:rFonts w:ascii="Arial" w:hAnsi="Arial" w:cs="Arial"/>
          <w:sz w:val="24"/>
          <w:szCs w:val="24"/>
        </w:rPr>
        <w:t>s</w:t>
      </w:r>
      <w:r w:rsidR="00793D3F" w:rsidRPr="00F465FC">
        <w:rPr>
          <w:rFonts w:ascii="Arial" w:hAnsi="Arial" w:cs="Arial"/>
          <w:sz w:val="24"/>
          <w:szCs w:val="24"/>
        </w:rPr>
        <w:t xml:space="preserve"> by:</w:t>
      </w:r>
    </w:p>
    <w:p w:rsidR="00F465FC" w:rsidRPr="00F465FC" w:rsidRDefault="00F465FC" w:rsidP="008952AC">
      <w:pPr>
        <w:spacing w:line="240" w:lineRule="auto"/>
        <w:ind w:left="567" w:hanging="85"/>
        <w:rPr>
          <w:rFonts w:ascii="Arial" w:hAnsi="Arial" w:cs="Arial"/>
          <w:sz w:val="24"/>
          <w:szCs w:val="24"/>
        </w:rPr>
      </w:pPr>
    </w:p>
    <w:p w:rsidR="0094785F" w:rsidRPr="00F465FC" w:rsidRDefault="0094785F" w:rsidP="008952AC">
      <w:pPr>
        <w:pStyle w:val="ListParagraph"/>
        <w:numPr>
          <w:ilvl w:val="0"/>
          <w:numId w:val="10"/>
        </w:numPr>
        <w:spacing w:line="240" w:lineRule="auto"/>
        <w:ind w:left="851"/>
        <w:jc w:val="both"/>
        <w:rPr>
          <w:rFonts w:ascii="Arial" w:hAnsi="Arial" w:cs="Arial"/>
          <w:sz w:val="24"/>
          <w:szCs w:val="24"/>
        </w:rPr>
      </w:pPr>
      <w:r w:rsidRPr="00F465FC">
        <w:rPr>
          <w:rFonts w:ascii="Arial" w:hAnsi="Arial" w:cs="Arial"/>
          <w:sz w:val="24"/>
          <w:szCs w:val="24"/>
        </w:rPr>
        <w:t>Integrating all the expense streams into a common set of proposals;</w:t>
      </w:r>
    </w:p>
    <w:p w:rsidR="0094785F" w:rsidRPr="00F465FC" w:rsidRDefault="0094785F" w:rsidP="008952AC">
      <w:pPr>
        <w:pStyle w:val="ListParagraph"/>
        <w:numPr>
          <w:ilvl w:val="0"/>
          <w:numId w:val="10"/>
        </w:numPr>
        <w:spacing w:line="240" w:lineRule="auto"/>
        <w:ind w:left="851"/>
        <w:jc w:val="both"/>
        <w:rPr>
          <w:rFonts w:ascii="Arial" w:hAnsi="Arial" w:cs="Arial"/>
          <w:sz w:val="24"/>
          <w:szCs w:val="24"/>
        </w:rPr>
      </w:pPr>
      <w:r w:rsidRPr="00F465FC">
        <w:rPr>
          <w:rFonts w:ascii="Arial" w:hAnsi="Arial" w:cs="Arial"/>
          <w:sz w:val="24"/>
          <w:szCs w:val="24"/>
        </w:rPr>
        <w:t xml:space="preserve">Standardising the amount of expenditure permitted in </w:t>
      </w:r>
      <w:r w:rsidR="00C2599E">
        <w:rPr>
          <w:rFonts w:ascii="Arial" w:hAnsi="Arial" w:cs="Arial"/>
          <w:sz w:val="24"/>
          <w:szCs w:val="24"/>
        </w:rPr>
        <w:t>categories</w:t>
      </w:r>
      <w:r w:rsidR="00C2599E" w:rsidRPr="00F465FC">
        <w:rPr>
          <w:rFonts w:ascii="Arial" w:hAnsi="Arial" w:cs="Arial"/>
          <w:sz w:val="24"/>
          <w:szCs w:val="24"/>
        </w:rPr>
        <w:t xml:space="preserve"> </w:t>
      </w:r>
      <w:r w:rsidRPr="00F465FC">
        <w:rPr>
          <w:rFonts w:ascii="Arial" w:hAnsi="Arial" w:cs="Arial"/>
          <w:sz w:val="24"/>
          <w:szCs w:val="24"/>
        </w:rPr>
        <w:t>like office rents</w:t>
      </w:r>
      <w:r w:rsidR="00F465FC" w:rsidRPr="00F465FC">
        <w:rPr>
          <w:rFonts w:ascii="Arial" w:hAnsi="Arial" w:cs="Arial"/>
          <w:sz w:val="24"/>
          <w:szCs w:val="24"/>
        </w:rPr>
        <w:t xml:space="preserve"> and </w:t>
      </w:r>
      <w:r w:rsidR="007975FC" w:rsidRPr="00F465FC">
        <w:rPr>
          <w:rFonts w:ascii="Arial" w:hAnsi="Arial" w:cs="Arial"/>
          <w:sz w:val="24"/>
          <w:szCs w:val="24"/>
        </w:rPr>
        <w:t xml:space="preserve">the conditions that must be met before expenses will be reimbursed in areas like </w:t>
      </w:r>
      <w:r w:rsidR="00C32335" w:rsidRPr="00F465FC">
        <w:rPr>
          <w:rFonts w:ascii="Arial" w:hAnsi="Arial" w:cs="Arial"/>
          <w:sz w:val="24"/>
          <w:szCs w:val="24"/>
        </w:rPr>
        <w:t xml:space="preserve">employment practices including </w:t>
      </w:r>
      <w:r w:rsidRPr="00F465FC">
        <w:rPr>
          <w:rFonts w:ascii="Arial" w:hAnsi="Arial" w:cs="Arial"/>
          <w:sz w:val="24"/>
          <w:szCs w:val="24"/>
        </w:rPr>
        <w:t xml:space="preserve">staff </w:t>
      </w:r>
      <w:r w:rsidR="00793D3F" w:rsidRPr="00F465FC">
        <w:rPr>
          <w:rFonts w:ascii="Arial" w:hAnsi="Arial" w:cs="Arial"/>
          <w:sz w:val="24"/>
          <w:szCs w:val="24"/>
        </w:rPr>
        <w:t>salaries</w:t>
      </w:r>
      <w:r w:rsidRPr="00F465FC">
        <w:rPr>
          <w:rFonts w:ascii="Arial" w:hAnsi="Arial" w:cs="Arial"/>
          <w:sz w:val="24"/>
          <w:szCs w:val="24"/>
        </w:rPr>
        <w:t xml:space="preserve"> and </w:t>
      </w:r>
      <w:r w:rsidR="00C32335" w:rsidRPr="00F465FC">
        <w:rPr>
          <w:rFonts w:ascii="Arial" w:hAnsi="Arial" w:cs="Arial"/>
          <w:sz w:val="24"/>
          <w:szCs w:val="24"/>
        </w:rPr>
        <w:t>payments for certain services</w:t>
      </w:r>
      <w:r w:rsidRPr="00F465FC">
        <w:rPr>
          <w:rFonts w:ascii="Arial" w:hAnsi="Arial" w:cs="Arial"/>
          <w:sz w:val="24"/>
          <w:szCs w:val="24"/>
        </w:rPr>
        <w:t>;</w:t>
      </w:r>
    </w:p>
    <w:p w:rsidR="0094785F" w:rsidRDefault="0094785F" w:rsidP="008952AC">
      <w:pPr>
        <w:pStyle w:val="ListParagraph"/>
        <w:numPr>
          <w:ilvl w:val="0"/>
          <w:numId w:val="10"/>
        </w:numPr>
        <w:spacing w:line="240" w:lineRule="auto"/>
        <w:ind w:left="851"/>
        <w:jc w:val="both"/>
        <w:rPr>
          <w:rFonts w:ascii="Arial" w:hAnsi="Arial" w:cs="Arial"/>
          <w:sz w:val="24"/>
          <w:szCs w:val="24"/>
        </w:rPr>
      </w:pPr>
      <w:r w:rsidRPr="00F465FC">
        <w:rPr>
          <w:rFonts w:ascii="Arial" w:hAnsi="Arial" w:cs="Arial"/>
          <w:sz w:val="24"/>
          <w:szCs w:val="24"/>
        </w:rPr>
        <w:lastRenderedPageBreak/>
        <w:t xml:space="preserve">Supporting </w:t>
      </w:r>
      <w:r w:rsidR="000E4E1E">
        <w:rPr>
          <w:rFonts w:ascii="Arial" w:hAnsi="Arial" w:cs="Arial"/>
          <w:sz w:val="24"/>
          <w:szCs w:val="24"/>
        </w:rPr>
        <w:t>Member</w:t>
      </w:r>
      <w:r w:rsidRPr="00F465FC">
        <w:rPr>
          <w:rFonts w:ascii="Arial" w:hAnsi="Arial" w:cs="Arial"/>
          <w:sz w:val="24"/>
          <w:szCs w:val="24"/>
        </w:rPr>
        <w:t>s and the Secretariat with systems that are clear</w:t>
      </w:r>
      <w:r w:rsidR="003F0850">
        <w:rPr>
          <w:rFonts w:ascii="Arial" w:hAnsi="Arial" w:cs="Arial"/>
          <w:sz w:val="24"/>
          <w:szCs w:val="24"/>
        </w:rPr>
        <w:t>er</w:t>
      </w:r>
      <w:r w:rsidRPr="00F465FC">
        <w:rPr>
          <w:rFonts w:ascii="Arial" w:hAnsi="Arial" w:cs="Arial"/>
          <w:sz w:val="24"/>
          <w:szCs w:val="24"/>
        </w:rPr>
        <w:t xml:space="preserve"> and simpler to operate. </w:t>
      </w:r>
      <w:r w:rsidR="00793D3F" w:rsidRPr="00F465FC">
        <w:rPr>
          <w:rFonts w:ascii="Arial" w:hAnsi="Arial" w:cs="Arial"/>
          <w:sz w:val="24"/>
          <w:szCs w:val="24"/>
        </w:rPr>
        <w:t>T</w:t>
      </w:r>
      <w:r w:rsidRPr="00F465FC">
        <w:rPr>
          <w:rFonts w:ascii="Arial" w:hAnsi="Arial" w:cs="Arial"/>
          <w:sz w:val="24"/>
          <w:szCs w:val="24"/>
        </w:rPr>
        <w:t xml:space="preserve">his </w:t>
      </w:r>
      <w:r w:rsidR="00FB6B15" w:rsidRPr="00F465FC">
        <w:rPr>
          <w:rFonts w:ascii="Arial" w:hAnsi="Arial" w:cs="Arial"/>
          <w:sz w:val="24"/>
          <w:szCs w:val="24"/>
        </w:rPr>
        <w:t>will</w:t>
      </w:r>
      <w:r w:rsidRPr="00F465FC">
        <w:rPr>
          <w:rFonts w:ascii="Arial" w:hAnsi="Arial" w:cs="Arial"/>
          <w:sz w:val="24"/>
          <w:szCs w:val="24"/>
        </w:rPr>
        <w:t xml:space="preserve"> include giving </w:t>
      </w:r>
      <w:r w:rsidR="000E4E1E">
        <w:rPr>
          <w:rFonts w:ascii="Arial" w:hAnsi="Arial" w:cs="Arial"/>
          <w:sz w:val="24"/>
          <w:szCs w:val="24"/>
        </w:rPr>
        <w:t>Member</w:t>
      </w:r>
      <w:r w:rsidR="00FB6B15" w:rsidRPr="00F465FC">
        <w:rPr>
          <w:rFonts w:ascii="Arial" w:hAnsi="Arial" w:cs="Arial"/>
          <w:sz w:val="24"/>
          <w:szCs w:val="24"/>
        </w:rPr>
        <w:t>s</w:t>
      </w:r>
      <w:r w:rsidRPr="00F465FC">
        <w:rPr>
          <w:rFonts w:ascii="Arial" w:hAnsi="Arial" w:cs="Arial"/>
          <w:sz w:val="24"/>
          <w:szCs w:val="24"/>
        </w:rPr>
        <w:t xml:space="preserve"> flexibility</w:t>
      </w:r>
      <w:r w:rsidR="00793D3F" w:rsidRPr="00F465FC">
        <w:rPr>
          <w:rFonts w:ascii="Arial" w:hAnsi="Arial" w:cs="Arial"/>
          <w:sz w:val="24"/>
          <w:szCs w:val="24"/>
        </w:rPr>
        <w:t>,</w:t>
      </w:r>
      <w:r w:rsidRPr="00F465FC">
        <w:rPr>
          <w:rFonts w:ascii="Arial" w:hAnsi="Arial" w:cs="Arial"/>
          <w:sz w:val="24"/>
          <w:szCs w:val="24"/>
        </w:rPr>
        <w:t xml:space="preserve"> and introducing simple </w:t>
      </w:r>
      <w:r w:rsidR="004B5FD6" w:rsidRPr="00F465FC">
        <w:rPr>
          <w:rFonts w:ascii="Arial" w:hAnsi="Arial" w:cs="Arial"/>
          <w:sz w:val="24"/>
          <w:szCs w:val="24"/>
        </w:rPr>
        <w:t xml:space="preserve">methods </w:t>
      </w:r>
      <w:r w:rsidR="00793D3F" w:rsidRPr="00F465FC">
        <w:rPr>
          <w:rFonts w:ascii="Arial" w:hAnsi="Arial" w:cs="Arial"/>
          <w:sz w:val="24"/>
          <w:szCs w:val="24"/>
        </w:rPr>
        <w:t>for</w:t>
      </w:r>
      <w:r w:rsidR="004B5FD6" w:rsidRPr="00F465FC">
        <w:rPr>
          <w:rFonts w:ascii="Arial" w:hAnsi="Arial" w:cs="Arial"/>
          <w:sz w:val="24"/>
          <w:szCs w:val="24"/>
        </w:rPr>
        <w:t xml:space="preserve"> claiming</w:t>
      </w:r>
      <w:r w:rsidR="00793D3F" w:rsidRPr="00F465FC">
        <w:rPr>
          <w:rFonts w:ascii="Arial" w:hAnsi="Arial" w:cs="Arial"/>
          <w:sz w:val="24"/>
          <w:szCs w:val="24"/>
        </w:rPr>
        <w:t xml:space="preserve"> constituency office </w:t>
      </w:r>
      <w:r w:rsidR="004B5FD6" w:rsidRPr="00F465FC">
        <w:rPr>
          <w:rFonts w:ascii="Arial" w:hAnsi="Arial" w:cs="Arial"/>
          <w:sz w:val="24"/>
          <w:szCs w:val="24"/>
        </w:rPr>
        <w:t>expenses</w:t>
      </w:r>
      <w:r w:rsidR="00793D3F" w:rsidRPr="00F465FC">
        <w:rPr>
          <w:rFonts w:ascii="Arial" w:hAnsi="Arial" w:cs="Arial"/>
          <w:sz w:val="24"/>
          <w:szCs w:val="24"/>
        </w:rPr>
        <w:t>, travel</w:t>
      </w:r>
      <w:r w:rsidR="004B5FD6" w:rsidRPr="00F465FC">
        <w:rPr>
          <w:rFonts w:ascii="Arial" w:hAnsi="Arial" w:cs="Arial"/>
          <w:sz w:val="24"/>
          <w:szCs w:val="24"/>
        </w:rPr>
        <w:t>,</w:t>
      </w:r>
      <w:r w:rsidR="00793D3F" w:rsidRPr="00F465FC">
        <w:rPr>
          <w:rFonts w:ascii="Arial" w:hAnsi="Arial" w:cs="Arial"/>
          <w:sz w:val="24"/>
          <w:szCs w:val="24"/>
        </w:rPr>
        <w:t xml:space="preserve"> </w:t>
      </w:r>
      <w:r w:rsidR="00FB6B15" w:rsidRPr="00F465FC">
        <w:rPr>
          <w:rFonts w:ascii="Arial" w:hAnsi="Arial" w:cs="Arial"/>
          <w:sz w:val="24"/>
          <w:szCs w:val="24"/>
        </w:rPr>
        <w:t>and employment of support staff; and</w:t>
      </w:r>
    </w:p>
    <w:p w:rsidR="00BD159B" w:rsidRPr="00570E62" w:rsidRDefault="006A5B7A" w:rsidP="008952AC">
      <w:pPr>
        <w:pStyle w:val="ListParagraph"/>
        <w:numPr>
          <w:ilvl w:val="0"/>
          <w:numId w:val="10"/>
        </w:numPr>
        <w:spacing w:line="240" w:lineRule="auto"/>
        <w:ind w:left="851"/>
        <w:jc w:val="both"/>
        <w:rPr>
          <w:rFonts w:ascii="Arial" w:hAnsi="Arial" w:cs="Arial"/>
          <w:sz w:val="24"/>
          <w:szCs w:val="24"/>
        </w:rPr>
      </w:pPr>
      <w:r>
        <w:rPr>
          <w:rFonts w:ascii="Arial" w:hAnsi="Arial" w:cs="Arial"/>
          <w:sz w:val="24"/>
          <w:szCs w:val="24"/>
        </w:rPr>
        <w:t xml:space="preserve">Creating future arrangements which ensure that the Panel will be consulted on matters requiring their consideration and interpretation before payments </w:t>
      </w:r>
      <w:r w:rsidRPr="00570E62">
        <w:rPr>
          <w:rFonts w:ascii="Arial" w:hAnsi="Arial" w:cs="Arial"/>
          <w:sz w:val="24"/>
          <w:szCs w:val="24"/>
        </w:rPr>
        <w:t xml:space="preserve">are authorised and </w:t>
      </w:r>
      <w:r w:rsidR="00915FC5" w:rsidRPr="00570E62">
        <w:rPr>
          <w:rFonts w:ascii="Arial" w:hAnsi="Arial" w:cs="Arial"/>
          <w:sz w:val="24"/>
          <w:szCs w:val="24"/>
        </w:rPr>
        <w:t>paid</w:t>
      </w:r>
      <w:r w:rsidR="00AD5AEB">
        <w:rPr>
          <w:rFonts w:ascii="Arial" w:hAnsi="Arial" w:cs="Arial"/>
          <w:sz w:val="24"/>
          <w:szCs w:val="24"/>
        </w:rPr>
        <w:t>.</w:t>
      </w:r>
    </w:p>
    <w:p w:rsidR="00BD159B" w:rsidRPr="00570E62" w:rsidRDefault="00BD159B" w:rsidP="008952AC">
      <w:pPr>
        <w:spacing w:line="240" w:lineRule="auto"/>
        <w:rPr>
          <w:rFonts w:ascii="Arial" w:hAnsi="Arial" w:cs="Arial"/>
          <w:sz w:val="24"/>
          <w:szCs w:val="24"/>
        </w:rPr>
      </w:pPr>
    </w:p>
    <w:p w:rsidR="009523F7" w:rsidRPr="00570E62" w:rsidRDefault="008952AC" w:rsidP="008952AC">
      <w:pPr>
        <w:tabs>
          <w:tab w:val="left" w:pos="567"/>
        </w:tabs>
        <w:spacing w:line="240" w:lineRule="auto"/>
        <w:ind w:left="567" w:hanging="567"/>
        <w:rPr>
          <w:rFonts w:ascii="Arial" w:hAnsi="Arial" w:cs="Arial"/>
          <w:sz w:val="24"/>
          <w:szCs w:val="24"/>
        </w:rPr>
      </w:pPr>
      <w:r>
        <w:rPr>
          <w:rFonts w:ascii="Arial" w:hAnsi="Arial" w:cs="Arial"/>
          <w:sz w:val="24"/>
          <w:szCs w:val="24"/>
        </w:rPr>
        <w:t>2.3</w:t>
      </w:r>
      <w:r w:rsidR="00F465FC" w:rsidRPr="00570E62">
        <w:rPr>
          <w:rFonts w:ascii="Arial" w:hAnsi="Arial" w:cs="Arial"/>
          <w:sz w:val="24"/>
          <w:szCs w:val="24"/>
        </w:rPr>
        <w:tab/>
      </w:r>
      <w:r w:rsidR="004C5DD7" w:rsidRPr="00570E62">
        <w:rPr>
          <w:rFonts w:ascii="Arial" w:hAnsi="Arial" w:cs="Arial"/>
          <w:sz w:val="24"/>
          <w:szCs w:val="24"/>
        </w:rPr>
        <w:t>The Panel’s</w:t>
      </w:r>
      <w:r w:rsidR="009523F7" w:rsidRPr="00570E62">
        <w:rPr>
          <w:rFonts w:ascii="Arial" w:hAnsi="Arial" w:cs="Arial"/>
          <w:sz w:val="24"/>
          <w:szCs w:val="24"/>
        </w:rPr>
        <w:t xml:space="preserve"> overarching aims are to ensure that:</w:t>
      </w:r>
    </w:p>
    <w:p w:rsidR="009523F7" w:rsidRPr="00570E62" w:rsidRDefault="000E4E1E" w:rsidP="008952AC">
      <w:pPr>
        <w:pStyle w:val="ListParagraph"/>
        <w:numPr>
          <w:ilvl w:val="0"/>
          <w:numId w:val="17"/>
        </w:numPr>
        <w:spacing w:line="240" w:lineRule="auto"/>
        <w:jc w:val="both"/>
        <w:rPr>
          <w:rFonts w:ascii="Arial" w:hAnsi="Arial" w:cs="Arial"/>
          <w:sz w:val="24"/>
          <w:szCs w:val="24"/>
        </w:rPr>
      </w:pPr>
      <w:r w:rsidRPr="00570E62">
        <w:rPr>
          <w:rFonts w:ascii="Arial" w:hAnsi="Arial" w:cs="Arial"/>
          <w:sz w:val="24"/>
          <w:szCs w:val="24"/>
        </w:rPr>
        <w:t>Member</w:t>
      </w:r>
      <w:r w:rsidR="009523F7" w:rsidRPr="00570E62">
        <w:rPr>
          <w:rFonts w:ascii="Arial" w:hAnsi="Arial" w:cs="Arial"/>
          <w:sz w:val="24"/>
          <w:szCs w:val="24"/>
        </w:rPr>
        <w:t>s receive the services and support they require to carry out their duties;</w:t>
      </w:r>
    </w:p>
    <w:p w:rsidR="009523F7" w:rsidRPr="000D7356" w:rsidRDefault="000E4E1E" w:rsidP="008952AC">
      <w:pPr>
        <w:pStyle w:val="ListParagraph"/>
        <w:numPr>
          <w:ilvl w:val="0"/>
          <w:numId w:val="17"/>
        </w:numPr>
        <w:spacing w:line="240" w:lineRule="auto"/>
        <w:jc w:val="both"/>
        <w:rPr>
          <w:rFonts w:ascii="Arial" w:hAnsi="Arial" w:cs="Arial"/>
          <w:sz w:val="24"/>
          <w:szCs w:val="24"/>
        </w:rPr>
      </w:pPr>
      <w:r w:rsidRPr="00570E62">
        <w:rPr>
          <w:rFonts w:ascii="Arial" w:hAnsi="Arial" w:cs="Arial"/>
          <w:sz w:val="24"/>
          <w:szCs w:val="24"/>
        </w:rPr>
        <w:t>Member</w:t>
      </w:r>
      <w:r w:rsidR="009523F7" w:rsidRPr="00570E62">
        <w:rPr>
          <w:rFonts w:ascii="Arial" w:hAnsi="Arial" w:cs="Arial"/>
          <w:sz w:val="24"/>
          <w:szCs w:val="24"/>
        </w:rPr>
        <w:t xml:space="preserve">s and the Secretariat will be relieved of a major burden in </w:t>
      </w:r>
      <w:r w:rsidR="004C5DD7" w:rsidRPr="00570E62">
        <w:rPr>
          <w:rFonts w:ascii="Arial" w:hAnsi="Arial" w:cs="Arial"/>
          <w:sz w:val="24"/>
          <w:szCs w:val="24"/>
        </w:rPr>
        <w:t xml:space="preserve">relation to </w:t>
      </w:r>
      <w:r w:rsidR="009523F7" w:rsidRPr="00570E62">
        <w:rPr>
          <w:rFonts w:ascii="Arial" w:hAnsi="Arial" w:cs="Arial"/>
          <w:sz w:val="24"/>
          <w:szCs w:val="24"/>
        </w:rPr>
        <w:t>staf</w:t>
      </w:r>
      <w:r w:rsidR="009523F7" w:rsidRPr="000D7356">
        <w:rPr>
          <w:rFonts w:ascii="Arial" w:hAnsi="Arial" w:cs="Arial"/>
          <w:sz w:val="24"/>
          <w:szCs w:val="24"/>
        </w:rPr>
        <w:t>fing and administration;</w:t>
      </w:r>
    </w:p>
    <w:p w:rsidR="009523F7" w:rsidRPr="00496AF7" w:rsidRDefault="009523F7" w:rsidP="008952AC">
      <w:pPr>
        <w:pStyle w:val="ListParagraph"/>
        <w:numPr>
          <w:ilvl w:val="0"/>
          <w:numId w:val="17"/>
        </w:numPr>
        <w:spacing w:line="240" w:lineRule="auto"/>
        <w:jc w:val="both"/>
        <w:rPr>
          <w:rFonts w:ascii="Arial" w:hAnsi="Arial" w:cs="Arial"/>
          <w:sz w:val="24"/>
          <w:szCs w:val="24"/>
        </w:rPr>
      </w:pPr>
      <w:r w:rsidRPr="000D7356">
        <w:rPr>
          <w:rFonts w:ascii="Arial" w:hAnsi="Arial" w:cs="Arial"/>
          <w:sz w:val="24"/>
          <w:szCs w:val="24"/>
        </w:rPr>
        <w:t>The public will have greater confidence in the system;</w:t>
      </w:r>
      <w:r w:rsidR="00BD159B" w:rsidRPr="000D7356">
        <w:rPr>
          <w:rFonts w:ascii="Arial" w:hAnsi="Arial" w:cs="Arial"/>
          <w:sz w:val="24"/>
          <w:szCs w:val="24"/>
        </w:rPr>
        <w:t xml:space="preserve"> and</w:t>
      </w:r>
    </w:p>
    <w:p w:rsidR="009523F7" w:rsidRPr="00FD118B" w:rsidRDefault="009523F7" w:rsidP="008952AC">
      <w:pPr>
        <w:pStyle w:val="ListParagraph"/>
        <w:numPr>
          <w:ilvl w:val="0"/>
          <w:numId w:val="17"/>
        </w:numPr>
        <w:spacing w:line="240" w:lineRule="auto"/>
        <w:jc w:val="both"/>
        <w:rPr>
          <w:rFonts w:ascii="Arial" w:hAnsi="Arial" w:cs="Arial"/>
          <w:sz w:val="24"/>
          <w:szCs w:val="24"/>
        </w:rPr>
      </w:pPr>
      <w:r w:rsidRPr="00FD118B">
        <w:rPr>
          <w:rFonts w:ascii="Arial" w:hAnsi="Arial" w:cs="Arial"/>
          <w:sz w:val="24"/>
          <w:szCs w:val="24"/>
        </w:rPr>
        <w:t xml:space="preserve">Systems </w:t>
      </w:r>
      <w:r w:rsidR="004C5DD7" w:rsidRPr="00FD118B">
        <w:rPr>
          <w:rFonts w:ascii="Arial" w:hAnsi="Arial" w:cs="Arial"/>
          <w:sz w:val="24"/>
          <w:szCs w:val="24"/>
        </w:rPr>
        <w:t>developed will be</w:t>
      </w:r>
      <w:r w:rsidRPr="00FD118B">
        <w:rPr>
          <w:rFonts w:ascii="Arial" w:hAnsi="Arial" w:cs="Arial"/>
          <w:sz w:val="24"/>
          <w:szCs w:val="24"/>
        </w:rPr>
        <w:t xml:space="preserve"> clear and transparent</w:t>
      </w:r>
      <w:r w:rsidR="004F343D" w:rsidRPr="00FD118B">
        <w:rPr>
          <w:rFonts w:ascii="Arial" w:hAnsi="Arial" w:cs="Arial"/>
          <w:sz w:val="24"/>
          <w:szCs w:val="24"/>
        </w:rPr>
        <w:t>,</w:t>
      </w:r>
      <w:r w:rsidRPr="00FD118B">
        <w:rPr>
          <w:rFonts w:ascii="Arial" w:hAnsi="Arial" w:cs="Arial"/>
          <w:sz w:val="24"/>
          <w:szCs w:val="24"/>
        </w:rPr>
        <w:t xml:space="preserve"> and </w:t>
      </w:r>
      <w:r w:rsidR="004B5FD6" w:rsidRPr="00FD118B">
        <w:rPr>
          <w:rFonts w:ascii="Arial" w:hAnsi="Arial" w:cs="Arial"/>
          <w:sz w:val="24"/>
          <w:szCs w:val="24"/>
        </w:rPr>
        <w:t>v</w:t>
      </w:r>
      <w:r w:rsidRPr="00FD118B">
        <w:rPr>
          <w:rFonts w:ascii="Arial" w:hAnsi="Arial" w:cs="Arial"/>
          <w:sz w:val="24"/>
          <w:szCs w:val="24"/>
        </w:rPr>
        <w:t>alue for money in the use of public</w:t>
      </w:r>
      <w:r w:rsidR="004B5FD6" w:rsidRPr="00FD118B">
        <w:rPr>
          <w:rFonts w:ascii="Arial" w:hAnsi="Arial" w:cs="Arial"/>
          <w:sz w:val="24"/>
          <w:szCs w:val="24"/>
        </w:rPr>
        <w:t xml:space="preserve"> expenditure</w:t>
      </w:r>
      <w:r w:rsidRPr="00FD118B">
        <w:rPr>
          <w:rFonts w:ascii="Arial" w:hAnsi="Arial" w:cs="Arial"/>
          <w:sz w:val="24"/>
          <w:szCs w:val="24"/>
        </w:rPr>
        <w:t xml:space="preserve"> </w:t>
      </w:r>
      <w:r w:rsidR="004C5DD7" w:rsidRPr="00FD118B">
        <w:rPr>
          <w:rFonts w:ascii="Arial" w:hAnsi="Arial" w:cs="Arial"/>
          <w:sz w:val="24"/>
          <w:szCs w:val="24"/>
        </w:rPr>
        <w:t>will be</w:t>
      </w:r>
      <w:r w:rsidRPr="00FD118B">
        <w:rPr>
          <w:rFonts w:ascii="Arial" w:hAnsi="Arial" w:cs="Arial"/>
          <w:sz w:val="24"/>
          <w:szCs w:val="24"/>
        </w:rPr>
        <w:t xml:space="preserve"> clearly demonstrable.</w:t>
      </w:r>
    </w:p>
    <w:p w:rsidR="00C533D7" w:rsidRPr="00570E62" w:rsidRDefault="00C533D7" w:rsidP="008952AC">
      <w:pPr>
        <w:spacing w:line="240" w:lineRule="auto"/>
        <w:rPr>
          <w:rFonts w:ascii="Arial"/>
          <w:bCs/>
          <w:sz w:val="28"/>
          <w:szCs w:val="28"/>
        </w:rPr>
      </w:pPr>
    </w:p>
    <w:p w:rsidR="00103663" w:rsidRPr="00570E62" w:rsidRDefault="008952AC" w:rsidP="008952AC">
      <w:pPr>
        <w:tabs>
          <w:tab w:val="left" w:pos="567"/>
        </w:tabs>
        <w:spacing w:line="240" w:lineRule="auto"/>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03663" w:rsidRPr="00570E62">
        <w:rPr>
          <w:rFonts w:ascii="Arial" w:hAnsi="Arial" w:cs="Arial"/>
          <w:sz w:val="24"/>
          <w:szCs w:val="24"/>
        </w:rPr>
        <w:t xml:space="preserve">The Panel </w:t>
      </w:r>
      <w:r w:rsidR="00AD5AEB">
        <w:rPr>
          <w:rFonts w:ascii="Arial" w:hAnsi="Arial" w:cs="Arial"/>
          <w:sz w:val="24"/>
          <w:szCs w:val="24"/>
        </w:rPr>
        <w:t>is</w:t>
      </w:r>
      <w:r w:rsidR="00103663" w:rsidRPr="00570E62">
        <w:rPr>
          <w:rFonts w:ascii="Arial" w:hAnsi="Arial" w:cs="Arial"/>
          <w:sz w:val="24"/>
          <w:szCs w:val="24"/>
        </w:rPr>
        <w:t xml:space="preserve"> </w:t>
      </w:r>
      <w:r w:rsidR="006F21BC" w:rsidRPr="00570E62">
        <w:rPr>
          <w:rFonts w:ascii="Arial" w:hAnsi="Arial" w:cs="Arial"/>
          <w:sz w:val="24"/>
          <w:szCs w:val="24"/>
        </w:rPr>
        <w:t xml:space="preserve">therefore </w:t>
      </w:r>
      <w:r w:rsidR="00103663" w:rsidRPr="00570E62">
        <w:rPr>
          <w:rFonts w:ascii="Arial" w:hAnsi="Arial" w:cs="Arial"/>
          <w:sz w:val="24"/>
          <w:szCs w:val="24"/>
        </w:rPr>
        <w:t xml:space="preserve">considering changing the </w:t>
      </w:r>
      <w:r w:rsidR="00DA7CE5">
        <w:rPr>
          <w:rFonts w:ascii="Arial" w:hAnsi="Arial" w:cs="Arial"/>
          <w:sz w:val="24"/>
          <w:szCs w:val="24"/>
        </w:rPr>
        <w:t xml:space="preserve">whole system for </w:t>
      </w:r>
      <w:r w:rsidR="00A53CF5">
        <w:rPr>
          <w:rFonts w:ascii="Arial" w:hAnsi="Arial" w:cs="Arial"/>
          <w:sz w:val="24"/>
          <w:szCs w:val="24"/>
        </w:rPr>
        <w:t>members’</w:t>
      </w:r>
      <w:r w:rsidR="00DA7CE5">
        <w:rPr>
          <w:rFonts w:ascii="Arial" w:hAnsi="Arial" w:cs="Arial"/>
          <w:sz w:val="24"/>
          <w:szCs w:val="24"/>
        </w:rPr>
        <w:t xml:space="preserve"> expenses and replacing the existing payments with three new</w:t>
      </w:r>
      <w:r w:rsidR="006C0A43">
        <w:rPr>
          <w:rFonts w:ascii="Arial" w:hAnsi="Arial" w:cs="Arial"/>
          <w:sz w:val="24"/>
          <w:szCs w:val="24"/>
        </w:rPr>
        <w:t xml:space="preserve"> allowable expenses</w:t>
      </w:r>
      <w:r w:rsidR="00103663" w:rsidRPr="00570E62">
        <w:rPr>
          <w:rFonts w:ascii="Arial" w:hAnsi="Arial" w:cs="Arial"/>
          <w:sz w:val="24"/>
          <w:szCs w:val="24"/>
        </w:rPr>
        <w:t>, to be known as:</w:t>
      </w:r>
    </w:p>
    <w:p w:rsidR="00103663" w:rsidRPr="00570E62" w:rsidRDefault="00103663" w:rsidP="008952AC">
      <w:pPr>
        <w:pStyle w:val="ListParagraph"/>
        <w:numPr>
          <w:ilvl w:val="0"/>
          <w:numId w:val="50"/>
        </w:numPr>
        <w:spacing w:line="240" w:lineRule="auto"/>
        <w:jc w:val="both"/>
        <w:rPr>
          <w:rFonts w:ascii="Arial" w:hAnsi="Arial" w:cs="Arial"/>
          <w:sz w:val="24"/>
          <w:szCs w:val="24"/>
        </w:rPr>
      </w:pPr>
      <w:r w:rsidRPr="00570E62">
        <w:rPr>
          <w:rFonts w:ascii="Arial" w:hAnsi="Arial" w:cs="Arial"/>
          <w:sz w:val="24"/>
          <w:szCs w:val="24"/>
        </w:rPr>
        <w:t>Con</w:t>
      </w:r>
      <w:r w:rsidR="00370836">
        <w:rPr>
          <w:rFonts w:ascii="Arial" w:hAnsi="Arial" w:cs="Arial"/>
          <w:sz w:val="24"/>
          <w:szCs w:val="24"/>
        </w:rPr>
        <w:t>stituency Office Expenses (COE);</w:t>
      </w:r>
    </w:p>
    <w:p w:rsidR="00915FC5" w:rsidRPr="00570E62" w:rsidRDefault="00915FC5" w:rsidP="008952AC">
      <w:pPr>
        <w:pStyle w:val="ListParagraph"/>
        <w:numPr>
          <w:ilvl w:val="0"/>
          <w:numId w:val="50"/>
        </w:numPr>
        <w:spacing w:line="240" w:lineRule="auto"/>
        <w:jc w:val="both"/>
        <w:rPr>
          <w:rFonts w:ascii="Arial" w:hAnsi="Arial" w:cs="Arial"/>
          <w:sz w:val="24"/>
          <w:szCs w:val="24"/>
        </w:rPr>
      </w:pPr>
      <w:r w:rsidRPr="00570E62">
        <w:rPr>
          <w:rFonts w:ascii="Arial" w:hAnsi="Arial" w:cs="Arial"/>
          <w:sz w:val="24"/>
          <w:szCs w:val="24"/>
        </w:rPr>
        <w:t>Travel</w:t>
      </w:r>
      <w:r w:rsidR="00370836">
        <w:rPr>
          <w:rFonts w:ascii="Arial" w:hAnsi="Arial" w:cs="Arial"/>
          <w:sz w:val="24"/>
          <w:szCs w:val="24"/>
        </w:rPr>
        <w:t xml:space="preserve"> and Subsistence Expenses (TSE); and</w:t>
      </w:r>
    </w:p>
    <w:p w:rsidR="00103663" w:rsidRPr="00570E62" w:rsidRDefault="00103663" w:rsidP="008952AC">
      <w:pPr>
        <w:pStyle w:val="ListParagraph"/>
        <w:numPr>
          <w:ilvl w:val="0"/>
          <w:numId w:val="50"/>
        </w:numPr>
        <w:spacing w:line="240" w:lineRule="auto"/>
        <w:jc w:val="both"/>
        <w:rPr>
          <w:rFonts w:ascii="Arial" w:hAnsi="Arial" w:cs="Arial"/>
          <w:sz w:val="24"/>
          <w:szCs w:val="24"/>
        </w:rPr>
      </w:pPr>
      <w:r w:rsidRPr="00570E62">
        <w:rPr>
          <w:rFonts w:ascii="Arial" w:hAnsi="Arial" w:cs="Arial"/>
          <w:sz w:val="24"/>
          <w:szCs w:val="24"/>
        </w:rPr>
        <w:t>Employment Support Expenses (ESE)</w:t>
      </w:r>
      <w:r w:rsidRPr="00570E62">
        <w:rPr>
          <w:rStyle w:val="FootnoteReference"/>
          <w:rFonts w:ascii="Arial" w:hAnsi="Arial" w:cs="Arial"/>
          <w:sz w:val="24"/>
          <w:szCs w:val="24"/>
        </w:rPr>
        <w:footnoteReference w:id="4"/>
      </w:r>
    </w:p>
    <w:p w:rsidR="00103663" w:rsidRDefault="00103663" w:rsidP="008952AC">
      <w:pPr>
        <w:pStyle w:val="ListParagraph"/>
        <w:spacing w:line="240" w:lineRule="auto"/>
        <w:ind w:left="927"/>
        <w:jc w:val="both"/>
        <w:rPr>
          <w:rFonts w:ascii="Arial" w:hAnsi="Arial" w:cs="Arial"/>
          <w:sz w:val="24"/>
          <w:szCs w:val="24"/>
        </w:rPr>
      </w:pPr>
    </w:p>
    <w:p w:rsidR="00570E62" w:rsidRDefault="00570E62" w:rsidP="00AD5AEB">
      <w:pPr>
        <w:pStyle w:val="ListParagraph"/>
        <w:spacing w:line="240" w:lineRule="auto"/>
        <w:ind w:left="567"/>
        <w:jc w:val="both"/>
        <w:rPr>
          <w:rFonts w:ascii="Verdana" w:hAnsi="Verdana"/>
          <w:color w:val="444444"/>
          <w:lang w:val="en-US"/>
        </w:rPr>
      </w:pPr>
      <w:r>
        <w:rPr>
          <w:rFonts w:ascii="Arial" w:hAnsi="Arial" w:cs="Arial"/>
          <w:sz w:val="24"/>
          <w:szCs w:val="24"/>
        </w:rPr>
        <w:t>The Panel has already consulted on the Employment of support staff by Members</w:t>
      </w:r>
      <w:r w:rsidR="00AD5AEB">
        <w:rPr>
          <w:rFonts w:ascii="Arial" w:hAnsi="Arial" w:cs="Arial"/>
          <w:sz w:val="24"/>
          <w:szCs w:val="24"/>
        </w:rPr>
        <w:t>,</w:t>
      </w:r>
      <w:r>
        <w:rPr>
          <w:rFonts w:ascii="Arial" w:hAnsi="Arial" w:cs="Arial"/>
          <w:sz w:val="24"/>
          <w:szCs w:val="24"/>
        </w:rPr>
        <w:t xml:space="preserve"> which closed on 11 March 2015.</w:t>
      </w:r>
      <w:r w:rsidR="001C2BE2">
        <w:rPr>
          <w:rFonts w:ascii="Arial" w:hAnsi="Arial" w:cs="Arial"/>
          <w:sz w:val="24"/>
          <w:szCs w:val="24"/>
        </w:rPr>
        <w:t xml:space="preserve"> This paper will therefore focus on COE and TSE</w:t>
      </w:r>
      <w:r w:rsidR="00FB26A8">
        <w:rPr>
          <w:rFonts w:ascii="Arial" w:hAnsi="Arial" w:cs="Arial"/>
          <w:sz w:val="24"/>
          <w:szCs w:val="24"/>
        </w:rPr>
        <w:t>.</w:t>
      </w:r>
    </w:p>
    <w:p w:rsidR="00570E62" w:rsidRDefault="00570E62" w:rsidP="00AD5AEB">
      <w:pPr>
        <w:pStyle w:val="ListParagraph"/>
        <w:spacing w:line="240" w:lineRule="auto"/>
        <w:ind w:left="567"/>
        <w:jc w:val="both"/>
        <w:rPr>
          <w:rFonts w:ascii="Verdana" w:hAnsi="Verdana"/>
          <w:color w:val="444444"/>
          <w:lang w:val="en-US"/>
        </w:rPr>
      </w:pPr>
    </w:p>
    <w:p w:rsidR="00103663" w:rsidRPr="00570E62" w:rsidRDefault="00103663" w:rsidP="00AD5AEB">
      <w:pPr>
        <w:pStyle w:val="ListParagraph"/>
        <w:spacing w:line="240" w:lineRule="auto"/>
        <w:ind w:left="567"/>
        <w:jc w:val="both"/>
        <w:rPr>
          <w:rFonts w:ascii="Arial"/>
          <w:bCs/>
          <w:sz w:val="24"/>
          <w:szCs w:val="24"/>
        </w:rPr>
      </w:pPr>
      <w:r w:rsidRPr="00570E62">
        <w:rPr>
          <w:rFonts w:ascii="Arial"/>
          <w:bCs/>
          <w:sz w:val="24"/>
          <w:szCs w:val="24"/>
        </w:rPr>
        <w:t>Within these new expenses payments, the Panel propose</w:t>
      </w:r>
      <w:r w:rsidR="00AD5AEB">
        <w:rPr>
          <w:rFonts w:ascii="Arial"/>
          <w:bCs/>
          <w:sz w:val="24"/>
          <w:szCs w:val="24"/>
        </w:rPr>
        <w:t>s</w:t>
      </w:r>
      <w:r w:rsidRPr="00570E62">
        <w:rPr>
          <w:rFonts w:ascii="Arial"/>
          <w:bCs/>
          <w:sz w:val="24"/>
          <w:szCs w:val="24"/>
        </w:rPr>
        <w:t xml:space="preserve"> to set out clear and simple rules to:</w:t>
      </w:r>
    </w:p>
    <w:p w:rsidR="00103663" w:rsidRPr="00AD5AEB" w:rsidRDefault="00103663" w:rsidP="00AD5AEB">
      <w:pPr>
        <w:pStyle w:val="ListParagraph"/>
        <w:numPr>
          <w:ilvl w:val="0"/>
          <w:numId w:val="54"/>
        </w:numPr>
        <w:tabs>
          <w:tab w:val="left" w:pos="567"/>
        </w:tabs>
        <w:spacing w:line="240" w:lineRule="auto"/>
        <w:jc w:val="both"/>
        <w:rPr>
          <w:rFonts w:ascii="Arial"/>
          <w:bCs/>
          <w:sz w:val="24"/>
          <w:szCs w:val="24"/>
        </w:rPr>
      </w:pPr>
      <w:r w:rsidRPr="00AD5AEB">
        <w:rPr>
          <w:rFonts w:ascii="Arial"/>
          <w:bCs/>
          <w:sz w:val="24"/>
          <w:szCs w:val="24"/>
        </w:rPr>
        <w:t>Cap expenses in critical areas such as rents</w:t>
      </w:r>
      <w:r w:rsidR="006F21BC" w:rsidRPr="00AD5AEB">
        <w:rPr>
          <w:rFonts w:ascii="Arial"/>
          <w:bCs/>
          <w:sz w:val="24"/>
          <w:szCs w:val="24"/>
        </w:rPr>
        <w:t xml:space="preserve"> and staff salaries</w:t>
      </w:r>
      <w:r w:rsidRPr="00AD5AEB">
        <w:rPr>
          <w:rFonts w:ascii="Arial"/>
          <w:bCs/>
          <w:sz w:val="24"/>
          <w:szCs w:val="24"/>
        </w:rPr>
        <w:t>;</w:t>
      </w:r>
    </w:p>
    <w:p w:rsidR="00103663" w:rsidRPr="00AD5AEB" w:rsidRDefault="00103663" w:rsidP="00AD5AEB">
      <w:pPr>
        <w:pStyle w:val="ListParagraph"/>
        <w:numPr>
          <w:ilvl w:val="0"/>
          <w:numId w:val="54"/>
        </w:numPr>
        <w:tabs>
          <w:tab w:val="left" w:pos="567"/>
        </w:tabs>
        <w:spacing w:line="240" w:lineRule="auto"/>
        <w:jc w:val="both"/>
        <w:rPr>
          <w:rFonts w:ascii="Arial"/>
          <w:bCs/>
          <w:sz w:val="24"/>
          <w:szCs w:val="24"/>
        </w:rPr>
      </w:pPr>
      <w:r w:rsidRPr="00AD5AEB">
        <w:rPr>
          <w:rFonts w:ascii="Arial"/>
          <w:bCs/>
          <w:sz w:val="24"/>
          <w:szCs w:val="24"/>
        </w:rPr>
        <w:t xml:space="preserve">Introduce new rules to increase probity and value for money; </w:t>
      </w:r>
    </w:p>
    <w:p w:rsidR="00103663" w:rsidRPr="00AD5AEB" w:rsidRDefault="00103663" w:rsidP="00AD5AEB">
      <w:pPr>
        <w:pStyle w:val="ListParagraph"/>
        <w:numPr>
          <w:ilvl w:val="0"/>
          <w:numId w:val="54"/>
        </w:numPr>
        <w:tabs>
          <w:tab w:val="left" w:pos="567"/>
        </w:tabs>
        <w:spacing w:line="240" w:lineRule="auto"/>
        <w:jc w:val="both"/>
        <w:rPr>
          <w:rFonts w:ascii="Arial"/>
          <w:bCs/>
          <w:sz w:val="24"/>
          <w:szCs w:val="24"/>
        </w:rPr>
      </w:pPr>
      <w:r w:rsidRPr="00AD5AEB">
        <w:rPr>
          <w:rFonts w:ascii="Arial"/>
          <w:bCs/>
          <w:sz w:val="24"/>
          <w:szCs w:val="24"/>
        </w:rPr>
        <w:t>Introduce simpler administration arrangements; and</w:t>
      </w:r>
    </w:p>
    <w:p w:rsidR="006F21BC" w:rsidRPr="00AD5AEB" w:rsidRDefault="00103663" w:rsidP="00AD5AEB">
      <w:pPr>
        <w:pStyle w:val="ListParagraph"/>
        <w:numPr>
          <w:ilvl w:val="0"/>
          <w:numId w:val="54"/>
        </w:numPr>
        <w:tabs>
          <w:tab w:val="left" w:pos="567"/>
        </w:tabs>
        <w:spacing w:line="240" w:lineRule="auto"/>
        <w:jc w:val="both"/>
        <w:rPr>
          <w:rFonts w:ascii="Arial"/>
          <w:bCs/>
          <w:sz w:val="24"/>
          <w:szCs w:val="24"/>
        </w:rPr>
      </w:pPr>
      <w:r w:rsidRPr="00AD5AEB">
        <w:rPr>
          <w:rFonts w:ascii="Arial"/>
          <w:bCs/>
          <w:sz w:val="24"/>
          <w:szCs w:val="24"/>
        </w:rPr>
        <w:t>Improve transparency and auditability of expenses</w:t>
      </w:r>
      <w:r w:rsidR="00570E62" w:rsidRPr="00AD5AEB">
        <w:rPr>
          <w:rFonts w:ascii="Arial"/>
          <w:bCs/>
          <w:sz w:val="24"/>
          <w:szCs w:val="24"/>
        </w:rPr>
        <w:t>.</w:t>
      </w:r>
    </w:p>
    <w:p w:rsidR="008952AC" w:rsidRDefault="008952AC" w:rsidP="008952AC">
      <w:pPr>
        <w:pStyle w:val="ListParagraph"/>
        <w:tabs>
          <w:tab w:val="left" w:pos="567"/>
        </w:tabs>
        <w:spacing w:line="240" w:lineRule="auto"/>
        <w:ind w:left="1440"/>
        <w:jc w:val="both"/>
        <w:rPr>
          <w:rFonts w:ascii="Arial"/>
          <w:bCs/>
          <w:sz w:val="24"/>
          <w:szCs w:val="24"/>
        </w:rPr>
      </w:pPr>
    </w:p>
    <w:p w:rsidR="008952AC" w:rsidRPr="008952AC" w:rsidRDefault="008952AC" w:rsidP="008952AC">
      <w:pPr>
        <w:pStyle w:val="ListParagraph"/>
        <w:tabs>
          <w:tab w:val="left" w:pos="567"/>
        </w:tabs>
        <w:spacing w:line="240" w:lineRule="auto"/>
        <w:ind w:left="1440"/>
        <w:jc w:val="both"/>
        <w:rPr>
          <w:rFonts w:ascii="Arial"/>
          <w:bCs/>
          <w:sz w:val="24"/>
          <w:szCs w:val="24"/>
        </w:rPr>
      </w:pPr>
    </w:p>
    <w:p w:rsidR="006F21BC" w:rsidRPr="008952AC" w:rsidRDefault="006F21BC" w:rsidP="008952AC">
      <w:pPr>
        <w:pStyle w:val="ListParagraph"/>
        <w:numPr>
          <w:ilvl w:val="0"/>
          <w:numId w:val="53"/>
        </w:numPr>
        <w:spacing w:line="240" w:lineRule="auto"/>
        <w:ind w:left="567" w:hanging="567"/>
        <w:jc w:val="both"/>
        <w:rPr>
          <w:rFonts w:ascii="Arial"/>
          <w:b/>
          <w:bCs/>
          <w:sz w:val="24"/>
          <w:szCs w:val="24"/>
        </w:rPr>
      </w:pPr>
      <w:r w:rsidRPr="008952AC">
        <w:rPr>
          <w:rFonts w:ascii="Arial"/>
          <w:b/>
          <w:bCs/>
          <w:sz w:val="24"/>
          <w:szCs w:val="24"/>
        </w:rPr>
        <w:t xml:space="preserve">Constituency Office Expenses </w:t>
      </w:r>
      <w:r w:rsidR="00A10B54">
        <w:rPr>
          <w:rFonts w:ascii="Arial"/>
          <w:b/>
          <w:bCs/>
          <w:sz w:val="24"/>
          <w:szCs w:val="24"/>
        </w:rPr>
        <w:t>(COE)</w:t>
      </w:r>
    </w:p>
    <w:p w:rsidR="008952AC" w:rsidRPr="008952AC" w:rsidRDefault="008952AC" w:rsidP="008952AC">
      <w:pPr>
        <w:pStyle w:val="ListParagraph"/>
        <w:tabs>
          <w:tab w:val="left" w:pos="567"/>
        </w:tabs>
        <w:spacing w:line="240" w:lineRule="auto"/>
        <w:ind w:left="564"/>
        <w:jc w:val="both"/>
        <w:rPr>
          <w:rFonts w:ascii="Arial"/>
          <w:b/>
          <w:bCs/>
          <w:sz w:val="24"/>
          <w:szCs w:val="24"/>
        </w:rPr>
      </w:pPr>
    </w:p>
    <w:p w:rsidR="00646E19" w:rsidRPr="000D7356" w:rsidRDefault="008952AC" w:rsidP="008952AC">
      <w:pPr>
        <w:tabs>
          <w:tab w:val="left" w:pos="567"/>
        </w:tabs>
        <w:spacing w:line="240" w:lineRule="auto"/>
        <w:ind w:left="567" w:hanging="567"/>
        <w:jc w:val="both"/>
        <w:rPr>
          <w:rFonts w:ascii="Arial"/>
          <w:bCs/>
          <w:sz w:val="24"/>
          <w:szCs w:val="24"/>
        </w:rPr>
      </w:pPr>
      <w:r>
        <w:rPr>
          <w:rFonts w:ascii="Arial"/>
          <w:bCs/>
          <w:sz w:val="24"/>
          <w:szCs w:val="24"/>
        </w:rPr>
        <w:t>3.1</w:t>
      </w:r>
      <w:r>
        <w:rPr>
          <w:rFonts w:ascii="Arial"/>
          <w:bCs/>
          <w:sz w:val="24"/>
          <w:szCs w:val="24"/>
        </w:rPr>
        <w:tab/>
      </w:r>
      <w:r w:rsidR="00103663" w:rsidRPr="008952AC">
        <w:rPr>
          <w:rFonts w:ascii="Arial"/>
          <w:bCs/>
          <w:sz w:val="24"/>
          <w:szCs w:val="24"/>
        </w:rPr>
        <w:t>T</w:t>
      </w:r>
      <w:r w:rsidR="00AA1D81" w:rsidRPr="008952AC">
        <w:rPr>
          <w:rFonts w:ascii="Arial"/>
          <w:bCs/>
          <w:sz w:val="24"/>
          <w:szCs w:val="24"/>
        </w:rPr>
        <w:t xml:space="preserve">he Panel </w:t>
      </w:r>
      <w:r w:rsidR="00AD5AEB">
        <w:rPr>
          <w:rFonts w:ascii="Arial"/>
          <w:bCs/>
          <w:sz w:val="24"/>
          <w:szCs w:val="24"/>
        </w:rPr>
        <w:t>is</w:t>
      </w:r>
      <w:r w:rsidR="00AA1D81" w:rsidRPr="008952AC">
        <w:rPr>
          <w:rFonts w:ascii="Arial"/>
          <w:bCs/>
          <w:sz w:val="24"/>
          <w:szCs w:val="24"/>
        </w:rPr>
        <w:t xml:space="preserve"> minded to </w:t>
      </w:r>
      <w:r w:rsidR="003F0850" w:rsidRPr="008952AC">
        <w:rPr>
          <w:rFonts w:ascii="Arial"/>
          <w:bCs/>
          <w:sz w:val="24"/>
          <w:szCs w:val="24"/>
        </w:rPr>
        <w:t xml:space="preserve">allow to </w:t>
      </w:r>
      <w:r w:rsidR="00AA1D81" w:rsidRPr="008952AC">
        <w:rPr>
          <w:rFonts w:ascii="Arial"/>
          <w:bCs/>
          <w:sz w:val="24"/>
          <w:szCs w:val="24"/>
        </w:rPr>
        <w:t xml:space="preserve">each </w:t>
      </w:r>
      <w:r w:rsidR="000E4E1E" w:rsidRPr="008952AC">
        <w:rPr>
          <w:rFonts w:ascii="Arial"/>
          <w:bCs/>
          <w:sz w:val="24"/>
          <w:szCs w:val="24"/>
        </w:rPr>
        <w:t>Member</w:t>
      </w:r>
      <w:r w:rsidR="00AA1D81" w:rsidRPr="008952AC">
        <w:rPr>
          <w:rFonts w:ascii="Arial"/>
          <w:bCs/>
          <w:sz w:val="24"/>
          <w:szCs w:val="24"/>
        </w:rPr>
        <w:t xml:space="preserve"> an amount of </w:t>
      </w:r>
      <w:r w:rsidR="00EB68EA" w:rsidRPr="008952AC">
        <w:rPr>
          <w:rFonts w:ascii="Arial"/>
          <w:bCs/>
          <w:sz w:val="24"/>
          <w:szCs w:val="24"/>
        </w:rPr>
        <w:t xml:space="preserve">up to </w:t>
      </w:r>
      <w:r w:rsidR="00AA1D81" w:rsidRPr="008952AC">
        <w:rPr>
          <w:rFonts w:ascii="Arial"/>
          <w:bCs/>
          <w:sz w:val="24"/>
          <w:szCs w:val="24"/>
        </w:rPr>
        <w:t>£</w:t>
      </w:r>
      <w:r w:rsidR="00570E62" w:rsidRPr="008952AC">
        <w:rPr>
          <w:rFonts w:ascii="Arial"/>
          <w:bCs/>
          <w:sz w:val="24"/>
          <w:szCs w:val="24"/>
        </w:rPr>
        <w:t>13,500</w:t>
      </w:r>
      <w:r w:rsidR="00D8024E" w:rsidRPr="008952AC">
        <w:rPr>
          <w:rFonts w:ascii="Arial"/>
          <w:bCs/>
          <w:sz w:val="24"/>
          <w:szCs w:val="24"/>
        </w:rPr>
        <w:t xml:space="preserve"> </w:t>
      </w:r>
      <w:r w:rsidR="00E1537E" w:rsidRPr="008952AC">
        <w:rPr>
          <w:rFonts w:ascii="Arial"/>
          <w:bCs/>
          <w:sz w:val="24"/>
          <w:szCs w:val="24"/>
        </w:rPr>
        <w:t xml:space="preserve">COE </w:t>
      </w:r>
      <w:r w:rsidR="00D8024E" w:rsidRPr="008952AC">
        <w:rPr>
          <w:rFonts w:ascii="Arial"/>
          <w:bCs/>
          <w:sz w:val="24"/>
          <w:szCs w:val="24"/>
        </w:rPr>
        <w:t xml:space="preserve">to </w:t>
      </w:r>
      <w:r w:rsidR="006F21BC" w:rsidRPr="008952AC">
        <w:rPr>
          <w:rFonts w:ascii="Arial"/>
          <w:bCs/>
          <w:sz w:val="24"/>
          <w:szCs w:val="24"/>
        </w:rPr>
        <w:t>support his</w:t>
      </w:r>
      <w:r w:rsidR="003F0850" w:rsidRPr="008952AC">
        <w:rPr>
          <w:rFonts w:ascii="Arial"/>
          <w:bCs/>
          <w:sz w:val="24"/>
          <w:szCs w:val="24"/>
        </w:rPr>
        <w:t xml:space="preserve"> or her </w:t>
      </w:r>
      <w:r w:rsidR="00B971B5" w:rsidRPr="008952AC">
        <w:rPr>
          <w:rFonts w:ascii="Arial"/>
          <w:bCs/>
          <w:sz w:val="24"/>
          <w:szCs w:val="24"/>
        </w:rPr>
        <w:t xml:space="preserve">constituency office.  </w:t>
      </w:r>
      <w:r w:rsidR="008E009B" w:rsidRPr="008952AC">
        <w:rPr>
          <w:rFonts w:ascii="Arial"/>
          <w:bCs/>
          <w:sz w:val="24"/>
          <w:szCs w:val="24"/>
        </w:rPr>
        <w:t>The purpose of COE would be</w:t>
      </w:r>
      <w:r w:rsidR="00AA1D81" w:rsidRPr="008952AC">
        <w:rPr>
          <w:rFonts w:ascii="Arial"/>
          <w:bCs/>
          <w:sz w:val="24"/>
          <w:szCs w:val="24"/>
        </w:rPr>
        <w:t xml:space="preserve"> </w:t>
      </w:r>
      <w:r w:rsidR="008E009B" w:rsidRPr="008952AC">
        <w:rPr>
          <w:rFonts w:ascii="Arial"/>
          <w:bCs/>
          <w:sz w:val="24"/>
          <w:szCs w:val="24"/>
        </w:rPr>
        <w:t xml:space="preserve">to cover any costs associated with the rental and </w:t>
      </w:r>
      <w:r w:rsidR="00570E62" w:rsidRPr="008952AC">
        <w:rPr>
          <w:rFonts w:ascii="Arial"/>
          <w:bCs/>
          <w:sz w:val="24"/>
          <w:szCs w:val="24"/>
        </w:rPr>
        <w:t>running costs</w:t>
      </w:r>
      <w:r w:rsidR="008E009B" w:rsidRPr="008952AC">
        <w:rPr>
          <w:rFonts w:ascii="Arial"/>
          <w:bCs/>
          <w:sz w:val="24"/>
          <w:szCs w:val="24"/>
        </w:rPr>
        <w:t xml:space="preserve"> of a constituency office in supporting a </w:t>
      </w:r>
      <w:r w:rsidR="000E4E1E" w:rsidRPr="008952AC">
        <w:rPr>
          <w:rFonts w:ascii="Arial"/>
          <w:bCs/>
          <w:sz w:val="24"/>
          <w:szCs w:val="24"/>
        </w:rPr>
        <w:t>Member</w:t>
      </w:r>
      <w:r w:rsidR="008E009B" w:rsidRPr="008952AC">
        <w:rPr>
          <w:rFonts w:ascii="Arial"/>
          <w:bCs/>
          <w:sz w:val="24"/>
          <w:szCs w:val="24"/>
        </w:rPr>
        <w:t xml:space="preserve"> in carrying out </w:t>
      </w:r>
      <w:r w:rsidR="002B5556" w:rsidRPr="008952AC">
        <w:rPr>
          <w:rFonts w:ascii="Arial"/>
          <w:bCs/>
          <w:sz w:val="24"/>
          <w:szCs w:val="24"/>
        </w:rPr>
        <w:t xml:space="preserve">his or </w:t>
      </w:r>
      <w:r w:rsidR="00B971B5" w:rsidRPr="008952AC">
        <w:rPr>
          <w:rFonts w:ascii="Arial"/>
          <w:bCs/>
          <w:sz w:val="24"/>
          <w:szCs w:val="24"/>
        </w:rPr>
        <w:t>her duties</w:t>
      </w:r>
      <w:r w:rsidR="008E009B" w:rsidRPr="008952AC">
        <w:rPr>
          <w:rFonts w:ascii="Arial"/>
          <w:bCs/>
          <w:sz w:val="24"/>
          <w:szCs w:val="24"/>
        </w:rPr>
        <w:t xml:space="preserve">.  </w:t>
      </w:r>
      <w:r w:rsidR="006F21BC" w:rsidRPr="008952AC">
        <w:rPr>
          <w:rFonts w:ascii="Arial"/>
          <w:bCs/>
          <w:sz w:val="24"/>
          <w:szCs w:val="24"/>
        </w:rPr>
        <w:t xml:space="preserve">This would include all </w:t>
      </w:r>
      <w:r w:rsidR="00646E19" w:rsidRPr="008952AC">
        <w:rPr>
          <w:rFonts w:ascii="Arial"/>
          <w:bCs/>
          <w:sz w:val="24"/>
          <w:szCs w:val="24"/>
        </w:rPr>
        <w:t>office furniture and equipment</w:t>
      </w:r>
      <w:r w:rsidR="00570E62" w:rsidRPr="008952AC">
        <w:rPr>
          <w:rFonts w:ascii="Arial"/>
          <w:bCs/>
          <w:sz w:val="24"/>
          <w:szCs w:val="24"/>
        </w:rPr>
        <w:t xml:space="preserve"> </w:t>
      </w:r>
      <w:r w:rsidR="006F21BC" w:rsidRPr="008952AC">
        <w:rPr>
          <w:rFonts w:ascii="Arial"/>
          <w:bCs/>
          <w:sz w:val="24"/>
          <w:szCs w:val="24"/>
        </w:rPr>
        <w:t xml:space="preserve">and </w:t>
      </w:r>
      <w:r w:rsidR="00646E19" w:rsidRPr="008952AC">
        <w:rPr>
          <w:rFonts w:ascii="Arial"/>
          <w:bCs/>
          <w:sz w:val="24"/>
          <w:szCs w:val="24"/>
        </w:rPr>
        <w:t>General</w:t>
      </w:r>
      <w:r w:rsidR="006F21BC" w:rsidRPr="008952AC">
        <w:rPr>
          <w:rFonts w:ascii="Arial"/>
          <w:bCs/>
          <w:sz w:val="24"/>
          <w:szCs w:val="24"/>
        </w:rPr>
        <w:t xml:space="preserve"> </w:t>
      </w:r>
      <w:r w:rsidR="00646E19" w:rsidRPr="008952AC">
        <w:rPr>
          <w:rFonts w:ascii="Arial"/>
          <w:bCs/>
          <w:sz w:val="24"/>
          <w:szCs w:val="24"/>
        </w:rPr>
        <w:t>O</w:t>
      </w:r>
      <w:r w:rsidR="006F21BC" w:rsidRPr="008952AC">
        <w:rPr>
          <w:rFonts w:ascii="Arial"/>
          <w:bCs/>
          <w:sz w:val="24"/>
          <w:szCs w:val="24"/>
        </w:rPr>
        <w:t>ffice Costs</w:t>
      </w:r>
      <w:r w:rsidR="00570E62" w:rsidRPr="008952AC">
        <w:rPr>
          <w:rFonts w:ascii="Arial"/>
          <w:bCs/>
          <w:sz w:val="24"/>
          <w:szCs w:val="24"/>
        </w:rPr>
        <w:t xml:space="preserve">.  </w:t>
      </w:r>
      <w:r w:rsidR="008E009B" w:rsidRPr="008952AC">
        <w:rPr>
          <w:rFonts w:ascii="Arial"/>
          <w:bCs/>
          <w:sz w:val="24"/>
          <w:szCs w:val="24"/>
        </w:rPr>
        <w:t>In addition to this amount, t</w:t>
      </w:r>
      <w:r w:rsidR="00AD5AEB">
        <w:rPr>
          <w:rFonts w:ascii="Arial"/>
          <w:bCs/>
          <w:sz w:val="24"/>
          <w:szCs w:val="24"/>
        </w:rPr>
        <w:t>he Panel is</w:t>
      </w:r>
      <w:r w:rsidR="00AA1D81" w:rsidRPr="008952AC">
        <w:rPr>
          <w:rFonts w:ascii="Arial"/>
          <w:bCs/>
          <w:sz w:val="24"/>
          <w:szCs w:val="24"/>
        </w:rPr>
        <w:t xml:space="preserve"> currently in discussions with the </w:t>
      </w:r>
      <w:r w:rsidR="003F0850" w:rsidRPr="008952AC">
        <w:rPr>
          <w:rFonts w:ascii="Arial"/>
          <w:bCs/>
          <w:sz w:val="24"/>
          <w:szCs w:val="24"/>
        </w:rPr>
        <w:t>Commission</w:t>
      </w:r>
      <w:r w:rsidR="00AA1D81" w:rsidRPr="008952AC">
        <w:rPr>
          <w:rFonts w:ascii="Arial"/>
          <w:bCs/>
          <w:sz w:val="24"/>
          <w:szCs w:val="24"/>
        </w:rPr>
        <w:t xml:space="preserve"> to </w:t>
      </w:r>
      <w:r w:rsidR="008E009B" w:rsidRPr="008952AC">
        <w:rPr>
          <w:rFonts w:ascii="Arial"/>
          <w:bCs/>
          <w:sz w:val="24"/>
          <w:szCs w:val="24"/>
        </w:rPr>
        <w:t xml:space="preserve">evaluate the provision of certain services </w:t>
      </w:r>
      <w:r w:rsidR="00AA1D81" w:rsidRPr="008952AC">
        <w:rPr>
          <w:rFonts w:ascii="Arial"/>
          <w:bCs/>
          <w:sz w:val="24"/>
          <w:szCs w:val="24"/>
        </w:rPr>
        <w:t xml:space="preserve">centrally to </w:t>
      </w:r>
      <w:r w:rsidR="000E4E1E" w:rsidRPr="008952AC">
        <w:rPr>
          <w:rFonts w:ascii="Arial"/>
          <w:bCs/>
          <w:sz w:val="24"/>
          <w:szCs w:val="24"/>
        </w:rPr>
        <w:t>Member</w:t>
      </w:r>
      <w:r w:rsidR="00AA1D81" w:rsidRPr="008952AC">
        <w:rPr>
          <w:rFonts w:ascii="Arial"/>
          <w:bCs/>
          <w:sz w:val="24"/>
          <w:szCs w:val="24"/>
        </w:rPr>
        <w:t>s</w:t>
      </w:r>
      <w:r w:rsidR="00AD5AEB">
        <w:rPr>
          <w:rFonts w:ascii="Arial"/>
          <w:bCs/>
          <w:sz w:val="24"/>
          <w:szCs w:val="24"/>
        </w:rPr>
        <w:t>;</w:t>
      </w:r>
      <w:r w:rsidR="008E009B" w:rsidRPr="008952AC">
        <w:rPr>
          <w:rFonts w:ascii="Arial"/>
          <w:bCs/>
          <w:sz w:val="24"/>
          <w:szCs w:val="24"/>
        </w:rPr>
        <w:t xml:space="preserve"> for example</w:t>
      </w:r>
      <w:r w:rsidR="00AD5AEB">
        <w:rPr>
          <w:rFonts w:ascii="Arial"/>
          <w:bCs/>
          <w:sz w:val="24"/>
          <w:szCs w:val="24"/>
        </w:rPr>
        <w:t>,</w:t>
      </w:r>
      <w:r w:rsidR="008E009B" w:rsidRPr="008952AC">
        <w:rPr>
          <w:rFonts w:ascii="Arial"/>
          <w:bCs/>
          <w:sz w:val="24"/>
          <w:szCs w:val="24"/>
        </w:rPr>
        <w:t xml:space="preserve"> </w:t>
      </w:r>
      <w:r w:rsidR="008E009B" w:rsidRPr="008952AC">
        <w:rPr>
          <w:rFonts w:ascii="Arial"/>
          <w:bCs/>
          <w:sz w:val="24"/>
          <w:szCs w:val="24"/>
        </w:rPr>
        <w:lastRenderedPageBreak/>
        <w:t>electronic equipment, phones and stationery.</w:t>
      </w:r>
      <w:r w:rsidR="00AA1D81" w:rsidRPr="008952AC">
        <w:rPr>
          <w:rFonts w:ascii="Arial"/>
          <w:bCs/>
          <w:sz w:val="24"/>
          <w:szCs w:val="24"/>
        </w:rPr>
        <w:t xml:space="preserve"> </w:t>
      </w:r>
      <w:r w:rsidR="008E009B" w:rsidRPr="008952AC">
        <w:rPr>
          <w:rFonts w:ascii="Arial"/>
          <w:bCs/>
          <w:sz w:val="24"/>
          <w:szCs w:val="24"/>
        </w:rPr>
        <w:t xml:space="preserve"> </w:t>
      </w:r>
      <w:r w:rsidR="00570E62" w:rsidRPr="008952AC">
        <w:rPr>
          <w:rFonts w:ascii="Arial"/>
          <w:bCs/>
          <w:sz w:val="24"/>
          <w:szCs w:val="24"/>
        </w:rPr>
        <w:t>This would mean that each M</w:t>
      </w:r>
      <w:r w:rsidR="00A53CF5">
        <w:rPr>
          <w:rFonts w:ascii="Arial"/>
          <w:bCs/>
          <w:sz w:val="24"/>
          <w:szCs w:val="24"/>
        </w:rPr>
        <w:t>ember</w:t>
      </w:r>
      <w:r w:rsidR="00570E62" w:rsidRPr="008952AC">
        <w:rPr>
          <w:rFonts w:ascii="Arial"/>
          <w:bCs/>
          <w:sz w:val="24"/>
          <w:szCs w:val="24"/>
        </w:rPr>
        <w:t xml:space="preserve"> c</w:t>
      </w:r>
      <w:r w:rsidR="00C2599E" w:rsidRPr="008952AC">
        <w:rPr>
          <w:rFonts w:ascii="Arial"/>
          <w:bCs/>
          <w:sz w:val="24"/>
          <w:szCs w:val="24"/>
        </w:rPr>
        <w:t>ould re</w:t>
      </w:r>
      <w:r w:rsidR="00A53CF5">
        <w:rPr>
          <w:rFonts w:ascii="Arial"/>
          <w:bCs/>
          <w:sz w:val="24"/>
          <w:szCs w:val="24"/>
        </w:rPr>
        <w:t>ceive a standardised package of:</w:t>
      </w:r>
    </w:p>
    <w:p w:rsidR="00646E19" w:rsidRPr="00570E62" w:rsidRDefault="00646E19" w:rsidP="008952AC">
      <w:pPr>
        <w:pStyle w:val="ListParagraph"/>
        <w:numPr>
          <w:ilvl w:val="0"/>
          <w:numId w:val="52"/>
        </w:numPr>
        <w:spacing w:line="240" w:lineRule="auto"/>
        <w:jc w:val="both"/>
        <w:rPr>
          <w:rFonts w:ascii="Arial"/>
          <w:bCs/>
          <w:sz w:val="24"/>
          <w:szCs w:val="24"/>
        </w:rPr>
      </w:pPr>
      <w:r w:rsidRPr="00570E62">
        <w:rPr>
          <w:rFonts w:ascii="Arial"/>
          <w:bCs/>
          <w:sz w:val="24"/>
          <w:szCs w:val="24"/>
        </w:rPr>
        <w:t>IT</w:t>
      </w:r>
      <w:r w:rsidR="00570E62">
        <w:rPr>
          <w:rFonts w:ascii="Arial"/>
          <w:bCs/>
          <w:sz w:val="24"/>
          <w:szCs w:val="24"/>
        </w:rPr>
        <w:t>, including a computer and printer</w:t>
      </w:r>
    </w:p>
    <w:p w:rsidR="00646E19" w:rsidRPr="00570E62" w:rsidRDefault="00570E62" w:rsidP="008952AC">
      <w:pPr>
        <w:pStyle w:val="ListParagraph"/>
        <w:numPr>
          <w:ilvl w:val="0"/>
          <w:numId w:val="52"/>
        </w:numPr>
        <w:spacing w:line="240" w:lineRule="auto"/>
        <w:jc w:val="both"/>
        <w:rPr>
          <w:rFonts w:ascii="Arial"/>
          <w:bCs/>
          <w:sz w:val="24"/>
          <w:szCs w:val="24"/>
        </w:rPr>
      </w:pPr>
      <w:r>
        <w:rPr>
          <w:rFonts w:ascii="Arial"/>
          <w:bCs/>
          <w:sz w:val="24"/>
          <w:szCs w:val="24"/>
        </w:rPr>
        <w:t xml:space="preserve">Certain </w:t>
      </w:r>
      <w:r w:rsidR="00646E19" w:rsidRPr="00570E62">
        <w:rPr>
          <w:rFonts w:ascii="Arial"/>
          <w:bCs/>
          <w:sz w:val="24"/>
          <w:szCs w:val="24"/>
        </w:rPr>
        <w:t>Office Equipment</w:t>
      </w:r>
      <w:r>
        <w:rPr>
          <w:rFonts w:ascii="Arial"/>
          <w:bCs/>
          <w:sz w:val="24"/>
          <w:szCs w:val="24"/>
        </w:rPr>
        <w:t>; and</w:t>
      </w:r>
    </w:p>
    <w:p w:rsidR="00646E19" w:rsidRPr="00570E62" w:rsidRDefault="00646E19" w:rsidP="008952AC">
      <w:pPr>
        <w:pStyle w:val="ListParagraph"/>
        <w:numPr>
          <w:ilvl w:val="0"/>
          <w:numId w:val="52"/>
        </w:numPr>
        <w:spacing w:line="240" w:lineRule="auto"/>
        <w:jc w:val="both"/>
        <w:rPr>
          <w:rFonts w:ascii="Arial"/>
          <w:bCs/>
          <w:sz w:val="24"/>
          <w:szCs w:val="24"/>
        </w:rPr>
      </w:pPr>
      <w:r w:rsidRPr="00570E62">
        <w:rPr>
          <w:rFonts w:ascii="Arial"/>
          <w:bCs/>
          <w:sz w:val="24"/>
          <w:szCs w:val="24"/>
        </w:rPr>
        <w:t xml:space="preserve">Mobile Telephones with a </w:t>
      </w:r>
      <w:r w:rsidR="001C2BE2">
        <w:rPr>
          <w:rFonts w:ascii="Arial"/>
          <w:bCs/>
          <w:sz w:val="24"/>
          <w:szCs w:val="24"/>
        </w:rPr>
        <w:t>generous</w:t>
      </w:r>
      <w:r w:rsidRPr="00570E62">
        <w:rPr>
          <w:rFonts w:ascii="Arial"/>
          <w:bCs/>
          <w:sz w:val="24"/>
          <w:szCs w:val="24"/>
        </w:rPr>
        <w:t xml:space="preserve"> data and minutes package</w:t>
      </w:r>
    </w:p>
    <w:p w:rsidR="00646E19" w:rsidRPr="00915FC5" w:rsidRDefault="00646E19" w:rsidP="008952AC">
      <w:pPr>
        <w:spacing w:line="240" w:lineRule="auto"/>
        <w:ind w:left="567"/>
        <w:jc w:val="both"/>
        <w:rPr>
          <w:rFonts w:ascii="Arial"/>
          <w:bCs/>
          <w:sz w:val="24"/>
          <w:szCs w:val="24"/>
        </w:rPr>
      </w:pPr>
    </w:p>
    <w:p w:rsidR="0062762D" w:rsidRPr="00570E62" w:rsidRDefault="00646E19" w:rsidP="008952AC">
      <w:pPr>
        <w:spacing w:line="240" w:lineRule="auto"/>
        <w:ind w:left="567"/>
        <w:jc w:val="both"/>
        <w:rPr>
          <w:rFonts w:ascii="Arial"/>
          <w:bCs/>
          <w:sz w:val="24"/>
          <w:szCs w:val="24"/>
        </w:rPr>
      </w:pPr>
      <w:proofErr w:type="gramStart"/>
      <w:r w:rsidRPr="00570E62">
        <w:rPr>
          <w:rFonts w:ascii="Arial"/>
          <w:bCs/>
          <w:sz w:val="24"/>
          <w:szCs w:val="24"/>
        </w:rPr>
        <w:t>all</w:t>
      </w:r>
      <w:proofErr w:type="gramEnd"/>
      <w:r w:rsidR="0062762D" w:rsidRPr="00570E62">
        <w:rPr>
          <w:rFonts w:ascii="Arial"/>
          <w:bCs/>
          <w:sz w:val="24"/>
          <w:szCs w:val="24"/>
        </w:rPr>
        <w:t xml:space="preserve"> </w:t>
      </w:r>
      <w:r w:rsidR="006F21BC" w:rsidRPr="00570E62">
        <w:rPr>
          <w:rFonts w:ascii="Arial"/>
          <w:bCs/>
          <w:sz w:val="24"/>
          <w:szCs w:val="24"/>
        </w:rPr>
        <w:t xml:space="preserve">provided </w:t>
      </w:r>
      <w:r w:rsidR="0062762D" w:rsidRPr="00570E62">
        <w:rPr>
          <w:rFonts w:ascii="Arial"/>
          <w:bCs/>
          <w:sz w:val="24"/>
          <w:szCs w:val="24"/>
        </w:rPr>
        <w:t>centrally by the Assembly</w:t>
      </w:r>
      <w:r w:rsidR="001C2BE2">
        <w:rPr>
          <w:rFonts w:ascii="Arial"/>
          <w:bCs/>
          <w:sz w:val="24"/>
          <w:szCs w:val="24"/>
        </w:rPr>
        <w:t xml:space="preserve"> at no charge</w:t>
      </w:r>
      <w:r w:rsidR="0062762D" w:rsidRPr="00570E62">
        <w:rPr>
          <w:rFonts w:ascii="Arial"/>
          <w:bCs/>
          <w:sz w:val="24"/>
          <w:szCs w:val="24"/>
        </w:rPr>
        <w:t>.  The Panel also propose</w:t>
      </w:r>
      <w:r w:rsidR="00AD5AEB">
        <w:rPr>
          <w:rFonts w:ascii="Arial"/>
          <w:bCs/>
          <w:sz w:val="24"/>
          <w:szCs w:val="24"/>
        </w:rPr>
        <w:t>s</w:t>
      </w:r>
      <w:r w:rsidR="0062762D" w:rsidRPr="00570E62">
        <w:rPr>
          <w:rFonts w:ascii="Arial"/>
          <w:bCs/>
          <w:sz w:val="24"/>
          <w:szCs w:val="24"/>
        </w:rPr>
        <w:t xml:space="preserve"> that all</w:t>
      </w:r>
      <w:r w:rsidR="00570E62">
        <w:rPr>
          <w:rFonts w:ascii="Arial"/>
          <w:bCs/>
          <w:sz w:val="24"/>
          <w:szCs w:val="24"/>
        </w:rPr>
        <w:t xml:space="preserve"> equipment provided c</w:t>
      </w:r>
      <w:r w:rsidR="0062762D" w:rsidRPr="00570E62">
        <w:rPr>
          <w:rFonts w:ascii="Arial"/>
          <w:bCs/>
          <w:sz w:val="24"/>
          <w:szCs w:val="24"/>
        </w:rPr>
        <w:t>ould remain the property of the Assembly.</w:t>
      </w:r>
    </w:p>
    <w:p w:rsidR="0062762D" w:rsidRPr="000D7356" w:rsidRDefault="0062762D" w:rsidP="008952AC">
      <w:pPr>
        <w:spacing w:line="240" w:lineRule="auto"/>
        <w:ind w:left="567"/>
        <w:jc w:val="both"/>
        <w:rPr>
          <w:rFonts w:ascii="Arial"/>
          <w:bCs/>
          <w:sz w:val="24"/>
          <w:szCs w:val="24"/>
        </w:rPr>
      </w:pPr>
    </w:p>
    <w:p w:rsidR="00FB26A8" w:rsidRDefault="00634932" w:rsidP="00634932">
      <w:pPr>
        <w:tabs>
          <w:tab w:val="left" w:pos="567"/>
        </w:tabs>
        <w:spacing w:line="240" w:lineRule="auto"/>
        <w:ind w:left="567" w:hanging="567"/>
        <w:jc w:val="both"/>
        <w:rPr>
          <w:rFonts w:ascii="Arial"/>
          <w:bCs/>
          <w:sz w:val="24"/>
          <w:szCs w:val="24"/>
        </w:rPr>
      </w:pPr>
      <w:r>
        <w:rPr>
          <w:rFonts w:ascii="Arial"/>
          <w:bCs/>
          <w:sz w:val="24"/>
          <w:szCs w:val="24"/>
        </w:rPr>
        <w:t>3.2</w:t>
      </w:r>
      <w:r>
        <w:rPr>
          <w:rFonts w:ascii="Arial"/>
          <w:bCs/>
          <w:sz w:val="24"/>
          <w:szCs w:val="24"/>
        </w:rPr>
        <w:tab/>
      </w:r>
      <w:r w:rsidR="0062762D" w:rsidRPr="000D7356">
        <w:rPr>
          <w:rFonts w:ascii="Arial"/>
          <w:bCs/>
          <w:sz w:val="24"/>
          <w:szCs w:val="24"/>
        </w:rPr>
        <w:t>This is expected to be more cost effective by allowing Members to benefit from the Assembly</w:t>
      </w:r>
      <w:r w:rsidR="0062762D" w:rsidRPr="000D7356">
        <w:rPr>
          <w:rFonts w:ascii="Arial"/>
          <w:bCs/>
          <w:sz w:val="24"/>
          <w:szCs w:val="24"/>
        </w:rPr>
        <w:t>’</w:t>
      </w:r>
      <w:r w:rsidR="0062762D" w:rsidRPr="00496AF7">
        <w:rPr>
          <w:rFonts w:ascii="Arial"/>
          <w:bCs/>
          <w:sz w:val="24"/>
          <w:szCs w:val="24"/>
        </w:rPr>
        <w:t xml:space="preserve">s central purchasing powers. </w:t>
      </w:r>
      <w:r w:rsidR="00646E19" w:rsidRPr="00570E62">
        <w:rPr>
          <w:rFonts w:ascii="Arial"/>
          <w:bCs/>
          <w:sz w:val="24"/>
          <w:szCs w:val="24"/>
        </w:rPr>
        <w:t xml:space="preserve"> </w:t>
      </w:r>
      <w:r w:rsidR="0062762D" w:rsidRPr="00570E62">
        <w:rPr>
          <w:rFonts w:ascii="Arial"/>
          <w:bCs/>
          <w:sz w:val="24"/>
          <w:szCs w:val="24"/>
        </w:rPr>
        <w:t xml:space="preserve"> It would also significantly reduce any associated administration </w:t>
      </w:r>
      <w:r w:rsidR="00AD5AEB">
        <w:rPr>
          <w:rFonts w:ascii="Arial"/>
          <w:bCs/>
          <w:sz w:val="24"/>
          <w:szCs w:val="24"/>
        </w:rPr>
        <w:t>with</w:t>
      </w:r>
      <w:r w:rsidR="0062762D" w:rsidRPr="00570E62">
        <w:rPr>
          <w:rFonts w:ascii="Arial"/>
          <w:bCs/>
          <w:sz w:val="24"/>
          <w:szCs w:val="24"/>
        </w:rPr>
        <w:t xml:space="preserve"> </w:t>
      </w:r>
      <w:r w:rsidR="006F21BC" w:rsidRPr="000D7356">
        <w:rPr>
          <w:rFonts w:ascii="Arial"/>
          <w:bCs/>
          <w:sz w:val="24"/>
          <w:szCs w:val="24"/>
        </w:rPr>
        <w:t>M</w:t>
      </w:r>
      <w:r w:rsidR="00570E62">
        <w:rPr>
          <w:rFonts w:ascii="Arial"/>
          <w:bCs/>
          <w:sz w:val="24"/>
          <w:szCs w:val="24"/>
        </w:rPr>
        <w:t>ember</w:t>
      </w:r>
      <w:r w:rsidR="006F21BC" w:rsidRPr="00570E62">
        <w:rPr>
          <w:rFonts w:ascii="Arial"/>
          <w:bCs/>
          <w:sz w:val="24"/>
          <w:szCs w:val="24"/>
        </w:rPr>
        <w:t xml:space="preserve">s </w:t>
      </w:r>
      <w:r w:rsidR="0062762D" w:rsidRPr="00570E62">
        <w:rPr>
          <w:rFonts w:ascii="Arial"/>
          <w:bCs/>
          <w:sz w:val="24"/>
          <w:szCs w:val="24"/>
        </w:rPr>
        <w:t>not having to make local purchases and account for them</w:t>
      </w:r>
      <w:r w:rsidR="00AD5AEB">
        <w:rPr>
          <w:rFonts w:ascii="Arial"/>
          <w:bCs/>
          <w:sz w:val="24"/>
          <w:szCs w:val="24"/>
        </w:rPr>
        <w:t>,</w:t>
      </w:r>
      <w:r w:rsidR="001C2BE2">
        <w:rPr>
          <w:rFonts w:ascii="Arial"/>
          <w:bCs/>
          <w:sz w:val="24"/>
          <w:szCs w:val="24"/>
        </w:rPr>
        <w:t xml:space="preserve"> and </w:t>
      </w:r>
      <w:r w:rsidR="00AD5AEB">
        <w:rPr>
          <w:rFonts w:ascii="Arial"/>
          <w:bCs/>
          <w:sz w:val="24"/>
          <w:szCs w:val="24"/>
        </w:rPr>
        <w:t xml:space="preserve">by assisting </w:t>
      </w:r>
      <w:r w:rsidR="001C2BE2">
        <w:rPr>
          <w:rFonts w:ascii="Arial"/>
          <w:bCs/>
          <w:sz w:val="24"/>
          <w:szCs w:val="24"/>
        </w:rPr>
        <w:t>Assembly staff in managing billing arrangements</w:t>
      </w:r>
      <w:r w:rsidR="0062762D" w:rsidRPr="00570E62">
        <w:rPr>
          <w:rFonts w:ascii="Arial"/>
          <w:bCs/>
          <w:sz w:val="24"/>
          <w:szCs w:val="24"/>
        </w:rPr>
        <w:t xml:space="preserve">. </w:t>
      </w:r>
    </w:p>
    <w:p w:rsidR="008952AC" w:rsidRDefault="008952AC" w:rsidP="008952AC">
      <w:pPr>
        <w:spacing w:line="240" w:lineRule="auto"/>
        <w:ind w:left="567"/>
        <w:jc w:val="both"/>
        <w:rPr>
          <w:rFonts w:ascii="Arial"/>
          <w:bCs/>
          <w:sz w:val="24"/>
          <w:szCs w:val="24"/>
        </w:rPr>
      </w:pPr>
    </w:p>
    <w:p w:rsidR="008952AC" w:rsidRDefault="008952AC" w:rsidP="008952AC">
      <w:pPr>
        <w:spacing w:line="240" w:lineRule="auto"/>
        <w:ind w:left="567"/>
        <w:jc w:val="both"/>
        <w:rPr>
          <w:rFonts w:ascii="Arial"/>
          <w:bCs/>
          <w:sz w:val="24"/>
          <w:szCs w:val="24"/>
        </w:rPr>
      </w:pPr>
    </w:p>
    <w:p w:rsidR="00646E19" w:rsidRPr="008952AC" w:rsidRDefault="00646E19" w:rsidP="008952AC">
      <w:pPr>
        <w:pStyle w:val="ListParagraph"/>
        <w:numPr>
          <w:ilvl w:val="0"/>
          <w:numId w:val="53"/>
        </w:numPr>
        <w:spacing w:line="240" w:lineRule="auto"/>
        <w:ind w:left="567" w:hanging="567"/>
        <w:rPr>
          <w:rFonts w:ascii="Arial" w:hAnsi="Arial" w:cs="Arial"/>
          <w:b/>
          <w:sz w:val="24"/>
          <w:szCs w:val="24"/>
        </w:rPr>
      </w:pPr>
      <w:r w:rsidRPr="008952AC">
        <w:rPr>
          <w:rFonts w:ascii="Arial" w:hAnsi="Arial" w:cs="Arial"/>
          <w:b/>
          <w:sz w:val="24"/>
          <w:szCs w:val="24"/>
        </w:rPr>
        <w:t xml:space="preserve">Overall Limit on Constituency Office Rent </w:t>
      </w:r>
    </w:p>
    <w:p w:rsidR="008952AC" w:rsidRPr="008952AC" w:rsidRDefault="008952AC" w:rsidP="008952AC">
      <w:pPr>
        <w:tabs>
          <w:tab w:val="left" w:pos="567"/>
        </w:tabs>
        <w:spacing w:line="240" w:lineRule="auto"/>
        <w:rPr>
          <w:rFonts w:ascii="Arial"/>
          <w:bCs/>
          <w:sz w:val="24"/>
          <w:szCs w:val="24"/>
        </w:rPr>
      </w:pPr>
    </w:p>
    <w:p w:rsidR="004B3F08" w:rsidRPr="003C7D94" w:rsidRDefault="008952AC" w:rsidP="008952AC">
      <w:pPr>
        <w:spacing w:line="240" w:lineRule="auto"/>
        <w:ind w:left="567" w:hanging="567"/>
        <w:jc w:val="both"/>
        <w:rPr>
          <w:rFonts w:ascii="Arial" w:hAnsi="Arial" w:cs="Arial"/>
          <w:sz w:val="24"/>
          <w:szCs w:val="24"/>
        </w:rPr>
      </w:pPr>
      <w:r w:rsidRPr="008952AC">
        <w:rPr>
          <w:rFonts w:ascii="Arial" w:hAnsi="Arial" w:cs="Arial"/>
          <w:sz w:val="24"/>
          <w:szCs w:val="24"/>
        </w:rPr>
        <w:t>4.1</w:t>
      </w:r>
      <w:r w:rsidRPr="008952AC">
        <w:rPr>
          <w:rFonts w:ascii="Arial" w:hAnsi="Arial" w:cs="Arial"/>
          <w:sz w:val="24"/>
          <w:szCs w:val="24"/>
        </w:rPr>
        <w:tab/>
      </w:r>
      <w:r w:rsidR="00BD159B" w:rsidRPr="008952AC">
        <w:rPr>
          <w:rFonts w:ascii="Arial" w:hAnsi="Arial" w:cs="Arial"/>
          <w:sz w:val="24"/>
          <w:szCs w:val="24"/>
        </w:rPr>
        <w:t>The Panel published a</w:t>
      </w:r>
      <w:r w:rsidR="00B971B5" w:rsidRPr="008952AC">
        <w:rPr>
          <w:rFonts w:ascii="Arial" w:hAnsi="Arial" w:cs="Arial"/>
          <w:sz w:val="24"/>
          <w:szCs w:val="24"/>
        </w:rPr>
        <w:t xml:space="preserve"> </w:t>
      </w:r>
      <w:r w:rsidR="00BD159B" w:rsidRPr="008952AC">
        <w:rPr>
          <w:rFonts w:ascii="Arial" w:hAnsi="Arial" w:cs="Arial"/>
          <w:sz w:val="24"/>
          <w:szCs w:val="24"/>
        </w:rPr>
        <w:t>consultation on Office Rentals, which closed on Friday</w:t>
      </w:r>
      <w:r w:rsidR="00BD159B" w:rsidRPr="003C7D94">
        <w:rPr>
          <w:rFonts w:ascii="Arial" w:hAnsi="Arial" w:cs="Arial"/>
          <w:sz w:val="24"/>
          <w:szCs w:val="24"/>
        </w:rPr>
        <w:t xml:space="preserve"> 19 September 2014</w:t>
      </w:r>
      <w:r w:rsidR="00BD159B" w:rsidRPr="003C7D94">
        <w:rPr>
          <w:rStyle w:val="FootnoteReference"/>
          <w:rFonts w:ascii="Arial" w:hAnsi="Arial" w:cs="Arial"/>
          <w:sz w:val="24"/>
          <w:szCs w:val="24"/>
        </w:rPr>
        <w:footnoteReference w:id="5"/>
      </w:r>
      <w:r w:rsidR="00BD159B" w:rsidRPr="003C7D94">
        <w:rPr>
          <w:rFonts w:ascii="Arial" w:hAnsi="Arial" w:cs="Arial"/>
          <w:sz w:val="24"/>
          <w:szCs w:val="24"/>
        </w:rPr>
        <w:t>. Having further considered this issue</w:t>
      </w:r>
      <w:r w:rsidR="00AD5AEB">
        <w:rPr>
          <w:rFonts w:ascii="Arial" w:hAnsi="Arial" w:cs="Arial"/>
          <w:sz w:val="24"/>
          <w:szCs w:val="24"/>
        </w:rPr>
        <w:t>,</w:t>
      </w:r>
      <w:r w:rsidR="00BD159B" w:rsidRPr="003C7D94">
        <w:rPr>
          <w:rFonts w:ascii="Arial" w:hAnsi="Arial" w:cs="Arial"/>
          <w:sz w:val="24"/>
          <w:szCs w:val="24"/>
        </w:rPr>
        <w:t xml:space="preserve"> the </w:t>
      </w:r>
      <w:r w:rsidR="003F0850" w:rsidRPr="003C7D94">
        <w:rPr>
          <w:rFonts w:ascii="Arial" w:hAnsi="Arial" w:cs="Arial"/>
          <w:sz w:val="24"/>
          <w:szCs w:val="24"/>
        </w:rPr>
        <w:t>P</w:t>
      </w:r>
      <w:r w:rsidR="00BD159B" w:rsidRPr="003C7D94">
        <w:rPr>
          <w:rFonts w:ascii="Arial" w:hAnsi="Arial" w:cs="Arial"/>
          <w:sz w:val="24"/>
          <w:szCs w:val="24"/>
        </w:rPr>
        <w:t>anel now wishes to consult on some possible proposals for the next mandate.</w:t>
      </w:r>
    </w:p>
    <w:p w:rsidR="00646E19" w:rsidRPr="003C7D94" w:rsidRDefault="00646E19" w:rsidP="008952AC">
      <w:pPr>
        <w:spacing w:line="240" w:lineRule="auto"/>
        <w:ind w:left="567" w:hanging="567"/>
        <w:jc w:val="both"/>
        <w:rPr>
          <w:rFonts w:ascii="Arial" w:hAnsi="Arial" w:cs="Arial"/>
          <w:sz w:val="24"/>
          <w:szCs w:val="24"/>
        </w:rPr>
      </w:pPr>
    </w:p>
    <w:p w:rsidR="00C024EB" w:rsidRPr="003C7D94" w:rsidRDefault="00695F0F" w:rsidP="00695F0F">
      <w:pPr>
        <w:tabs>
          <w:tab w:val="left" w:pos="567"/>
        </w:tabs>
        <w:spacing w:line="240" w:lineRule="auto"/>
        <w:ind w:left="567" w:hanging="567"/>
        <w:jc w:val="both"/>
        <w:rPr>
          <w:rFonts w:ascii="Arial" w:hAnsi="Arial" w:cs="Arial"/>
          <w:bCs/>
          <w:sz w:val="24"/>
          <w:szCs w:val="24"/>
        </w:rPr>
      </w:pPr>
      <w:r>
        <w:rPr>
          <w:rFonts w:ascii="Arial" w:hAnsi="Arial" w:cs="Arial"/>
          <w:sz w:val="24"/>
          <w:szCs w:val="24"/>
        </w:rPr>
        <w:t xml:space="preserve">4.2 </w:t>
      </w:r>
      <w:r>
        <w:rPr>
          <w:rFonts w:ascii="Arial" w:hAnsi="Arial" w:cs="Arial"/>
          <w:sz w:val="24"/>
          <w:szCs w:val="24"/>
        </w:rPr>
        <w:tab/>
      </w:r>
      <w:r w:rsidR="00646E19" w:rsidRPr="003C7D94">
        <w:rPr>
          <w:rFonts w:ascii="Arial" w:hAnsi="Arial" w:cs="Arial"/>
          <w:sz w:val="24"/>
          <w:szCs w:val="24"/>
        </w:rPr>
        <w:t xml:space="preserve">Office rentals would be paid from </w:t>
      </w:r>
      <w:r w:rsidR="00AD5AEB">
        <w:rPr>
          <w:rFonts w:ascii="Arial" w:hAnsi="Arial" w:cs="Arial"/>
          <w:sz w:val="24"/>
          <w:szCs w:val="24"/>
        </w:rPr>
        <w:t xml:space="preserve">within the new </w:t>
      </w:r>
      <w:r w:rsidR="003C7D94" w:rsidRPr="003C7D94">
        <w:rPr>
          <w:rFonts w:ascii="Arial" w:hAnsi="Arial" w:cs="Arial"/>
          <w:sz w:val="24"/>
          <w:szCs w:val="24"/>
        </w:rPr>
        <w:t>C</w:t>
      </w:r>
      <w:r w:rsidR="00AD5AEB">
        <w:rPr>
          <w:rFonts w:ascii="Arial" w:hAnsi="Arial" w:cs="Arial"/>
          <w:sz w:val="24"/>
          <w:szCs w:val="24"/>
        </w:rPr>
        <w:t>O</w:t>
      </w:r>
      <w:r w:rsidR="003C7D94" w:rsidRPr="003C7D94">
        <w:rPr>
          <w:rFonts w:ascii="Arial" w:hAnsi="Arial" w:cs="Arial"/>
          <w:sz w:val="24"/>
          <w:szCs w:val="24"/>
        </w:rPr>
        <w:t>E.  The Panel’s</w:t>
      </w:r>
      <w:r w:rsidR="000049D4" w:rsidRPr="003C7D94">
        <w:rPr>
          <w:rFonts w:ascii="Arial" w:hAnsi="Arial" w:cs="Arial"/>
          <w:sz w:val="24"/>
          <w:szCs w:val="24"/>
        </w:rPr>
        <w:t xml:space="preserve"> earlier research indicated a large variation in office rentals paid by </w:t>
      </w:r>
      <w:r w:rsidR="00E1537E" w:rsidRPr="003C7D94">
        <w:rPr>
          <w:rFonts w:ascii="Arial" w:hAnsi="Arial" w:cs="Arial"/>
          <w:sz w:val="24"/>
          <w:szCs w:val="24"/>
        </w:rPr>
        <w:t xml:space="preserve">Members </w:t>
      </w:r>
      <w:r w:rsidR="000049D4" w:rsidRPr="003C7D94">
        <w:rPr>
          <w:rFonts w:ascii="Arial" w:hAnsi="Arial" w:cs="Arial"/>
          <w:sz w:val="24"/>
          <w:szCs w:val="24"/>
        </w:rPr>
        <w:t xml:space="preserve">and the sizes of offices occupied by </w:t>
      </w:r>
      <w:r w:rsidR="000E4E1E" w:rsidRPr="003C7D94">
        <w:rPr>
          <w:rFonts w:ascii="Arial" w:hAnsi="Arial" w:cs="Arial"/>
          <w:sz w:val="24"/>
          <w:szCs w:val="24"/>
        </w:rPr>
        <w:t>Member</w:t>
      </w:r>
      <w:r w:rsidR="000049D4" w:rsidRPr="003C7D94">
        <w:rPr>
          <w:rFonts w:ascii="Arial" w:hAnsi="Arial" w:cs="Arial"/>
          <w:sz w:val="24"/>
          <w:szCs w:val="24"/>
        </w:rPr>
        <w:t>s.  Prior to the establishment of the Panel</w:t>
      </w:r>
      <w:r w:rsidR="002B5556" w:rsidRPr="003C7D94">
        <w:rPr>
          <w:rFonts w:ascii="Arial" w:hAnsi="Arial" w:cs="Arial"/>
          <w:sz w:val="24"/>
          <w:szCs w:val="24"/>
        </w:rPr>
        <w:t>,</w:t>
      </w:r>
      <w:r w:rsidR="000049D4" w:rsidRPr="003C7D94">
        <w:rPr>
          <w:rFonts w:ascii="Arial" w:hAnsi="Arial" w:cs="Arial"/>
          <w:sz w:val="24"/>
          <w:szCs w:val="24"/>
        </w:rPr>
        <w:t xml:space="preserve"> the Commission </w:t>
      </w:r>
      <w:r w:rsidR="00D44C87" w:rsidRPr="003C7D94">
        <w:rPr>
          <w:rFonts w:ascii="Arial" w:hAnsi="Arial" w:cs="Arial"/>
          <w:sz w:val="24"/>
          <w:szCs w:val="24"/>
        </w:rPr>
        <w:t>s</w:t>
      </w:r>
      <w:r w:rsidR="000049D4" w:rsidRPr="003C7D94">
        <w:rPr>
          <w:rFonts w:ascii="Arial" w:hAnsi="Arial" w:cs="Arial"/>
          <w:sz w:val="24"/>
          <w:szCs w:val="24"/>
        </w:rPr>
        <w:t xml:space="preserve">ought to control this by having an independent valuation carried out of all premises. </w:t>
      </w:r>
      <w:r w:rsidR="00AD5AEB">
        <w:rPr>
          <w:rFonts w:ascii="Arial" w:hAnsi="Arial" w:cs="Arial"/>
          <w:sz w:val="24"/>
          <w:szCs w:val="24"/>
        </w:rPr>
        <w:t xml:space="preserve">Under the current Determination, </w:t>
      </w:r>
      <w:r w:rsidR="000E4E1E" w:rsidRPr="003C7D94">
        <w:rPr>
          <w:rFonts w:ascii="Arial" w:hAnsi="Arial" w:cs="Arial"/>
          <w:sz w:val="24"/>
          <w:szCs w:val="24"/>
        </w:rPr>
        <w:t>Member</w:t>
      </w:r>
      <w:r w:rsidR="000049D4" w:rsidRPr="003C7D94">
        <w:rPr>
          <w:rFonts w:ascii="Arial" w:hAnsi="Arial" w:cs="Arial"/>
          <w:sz w:val="24"/>
          <w:szCs w:val="24"/>
        </w:rPr>
        <w:t xml:space="preserve">s </w:t>
      </w:r>
      <w:r w:rsidR="00AD5AEB">
        <w:rPr>
          <w:rFonts w:ascii="Arial" w:hAnsi="Arial" w:cs="Arial"/>
          <w:sz w:val="24"/>
          <w:szCs w:val="24"/>
        </w:rPr>
        <w:t>are</w:t>
      </w:r>
      <w:r w:rsidR="000049D4" w:rsidRPr="003C7D94">
        <w:rPr>
          <w:rFonts w:ascii="Arial" w:hAnsi="Arial" w:cs="Arial"/>
          <w:sz w:val="24"/>
          <w:szCs w:val="24"/>
        </w:rPr>
        <w:t xml:space="preserve"> permitted to claim the</w:t>
      </w:r>
      <w:r w:rsidR="00EB68EA" w:rsidRPr="003C7D94">
        <w:rPr>
          <w:rFonts w:ascii="Arial" w:hAnsi="Arial" w:cs="Arial"/>
          <w:sz w:val="24"/>
          <w:szCs w:val="24"/>
        </w:rPr>
        <w:t xml:space="preserve"> rental</w:t>
      </w:r>
      <w:r w:rsidR="000049D4" w:rsidRPr="003C7D94">
        <w:rPr>
          <w:rFonts w:ascii="Arial" w:hAnsi="Arial" w:cs="Arial"/>
          <w:sz w:val="24"/>
          <w:szCs w:val="24"/>
        </w:rPr>
        <w:t xml:space="preserve"> valuation</w:t>
      </w:r>
      <w:r w:rsidR="00EB68EA" w:rsidRPr="003C7D94">
        <w:rPr>
          <w:rFonts w:ascii="Arial" w:hAnsi="Arial" w:cs="Arial"/>
          <w:sz w:val="24"/>
          <w:szCs w:val="24"/>
        </w:rPr>
        <w:t xml:space="preserve">, with an additional </w:t>
      </w:r>
      <w:r w:rsidR="000049D4" w:rsidRPr="003C7D94">
        <w:rPr>
          <w:rFonts w:ascii="Arial" w:hAnsi="Arial" w:cs="Arial"/>
          <w:sz w:val="24"/>
          <w:szCs w:val="24"/>
        </w:rPr>
        <w:t xml:space="preserve">10% </w:t>
      </w:r>
      <w:r w:rsidR="00EB68EA" w:rsidRPr="003C7D94">
        <w:rPr>
          <w:rFonts w:ascii="Arial" w:hAnsi="Arial" w:cs="Arial"/>
          <w:sz w:val="24"/>
          <w:szCs w:val="24"/>
        </w:rPr>
        <w:t>and a further</w:t>
      </w:r>
      <w:r w:rsidR="000049D4" w:rsidRPr="003C7D94">
        <w:rPr>
          <w:rFonts w:ascii="Arial" w:hAnsi="Arial" w:cs="Arial"/>
          <w:sz w:val="24"/>
          <w:szCs w:val="24"/>
        </w:rPr>
        <w:t xml:space="preserve"> £1</w:t>
      </w:r>
      <w:r w:rsidR="002B5556" w:rsidRPr="003C7D94">
        <w:rPr>
          <w:rFonts w:ascii="Arial" w:hAnsi="Arial" w:cs="Arial"/>
          <w:sz w:val="24"/>
          <w:szCs w:val="24"/>
        </w:rPr>
        <w:t>,</w:t>
      </w:r>
      <w:r w:rsidR="000049D4" w:rsidRPr="003C7D94">
        <w:rPr>
          <w:rFonts w:ascii="Arial" w:hAnsi="Arial" w:cs="Arial"/>
          <w:sz w:val="24"/>
          <w:szCs w:val="24"/>
        </w:rPr>
        <w:t>600.  In practice</w:t>
      </w:r>
      <w:r w:rsidR="00AD5AEB">
        <w:rPr>
          <w:rFonts w:ascii="Arial" w:hAnsi="Arial" w:cs="Arial"/>
          <w:sz w:val="24"/>
          <w:szCs w:val="24"/>
        </w:rPr>
        <w:t>,</w:t>
      </w:r>
      <w:r w:rsidR="000049D4" w:rsidRPr="003C7D94">
        <w:rPr>
          <w:rFonts w:ascii="Arial" w:hAnsi="Arial" w:cs="Arial"/>
          <w:sz w:val="24"/>
          <w:szCs w:val="24"/>
        </w:rPr>
        <w:t xml:space="preserve"> this meant that </w:t>
      </w:r>
      <w:r w:rsidR="00DA7CE5">
        <w:rPr>
          <w:rFonts w:ascii="Arial" w:hAnsi="Arial" w:cs="Arial"/>
          <w:sz w:val="24"/>
          <w:szCs w:val="24"/>
        </w:rPr>
        <w:t xml:space="preserve">almost all </w:t>
      </w:r>
      <w:r w:rsidR="000049D4" w:rsidRPr="003C7D94">
        <w:rPr>
          <w:rFonts w:ascii="Arial" w:hAnsi="Arial" w:cs="Arial"/>
          <w:sz w:val="24"/>
          <w:szCs w:val="24"/>
        </w:rPr>
        <w:t>rents fell within the</w:t>
      </w:r>
      <w:r w:rsidR="00C024EB" w:rsidRPr="003C7D94">
        <w:rPr>
          <w:rFonts w:ascii="Arial" w:hAnsi="Arial" w:cs="Arial"/>
          <w:sz w:val="24"/>
          <w:szCs w:val="24"/>
        </w:rPr>
        <w:t>se</w:t>
      </w:r>
      <w:r w:rsidR="000049D4" w:rsidRPr="003C7D94">
        <w:rPr>
          <w:rFonts w:ascii="Arial" w:hAnsi="Arial" w:cs="Arial"/>
          <w:sz w:val="24"/>
          <w:szCs w:val="24"/>
        </w:rPr>
        <w:t xml:space="preserve"> allowable limits</w:t>
      </w:r>
      <w:r w:rsidR="00C024EB" w:rsidRPr="003C7D94">
        <w:rPr>
          <w:rFonts w:ascii="Arial" w:hAnsi="Arial" w:cs="Arial"/>
          <w:sz w:val="24"/>
          <w:szCs w:val="24"/>
        </w:rPr>
        <w:t>.</w:t>
      </w:r>
      <w:r w:rsidR="000049D4" w:rsidRPr="003C7D94">
        <w:rPr>
          <w:rFonts w:ascii="Arial" w:hAnsi="Arial" w:cs="Arial"/>
          <w:sz w:val="24"/>
          <w:szCs w:val="24"/>
        </w:rPr>
        <w:t xml:space="preserve"> </w:t>
      </w:r>
      <w:r w:rsidR="00C024EB" w:rsidRPr="003C7D94">
        <w:rPr>
          <w:rFonts w:ascii="Arial" w:hAnsi="Arial" w:cs="Arial"/>
          <w:sz w:val="24"/>
          <w:szCs w:val="24"/>
        </w:rPr>
        <w:t>Such an approach</w:t>
      </w:r>
      <w:r w:rsidR="00B21B69" w:rsidRPr="003C7D94">
        <w:rPr>
          <w:rFonts w:ascii="Arial" w:hAnsi="Arial" w:cs="Arial"/>
          <w:sz w:val="24"/>
          <w:szCs w:val="24"/>
        </w:rPr>
        <w:t xml:space="preserve"> </w:t>
      </w:r>
      <w:r w:rsidR="000049D4" w:rsidRPr="003C7D94">
        <w:rPr>
          <w:rFonts w:ascii="Arial" w:hAnsi="Arial" w:cs="Arial"/>
          <w:sz w:val="24"/>
          <w:szCs w:val="24"/>
        </w:rPr>
        <w:t>d</w:t>
      </w:r>
      <w:r w:rsidR="00C024EB" w:rsidRPr="003C7D94">
        <w:rPr>
          <w:rFonts w:ascii="Arial" w:hAnsi="Arial" w:cs="Arial"/>
          <w:sz w:val="24"/>
          <w:szCs w:val="24"/>
        </w:rPr>
        <w:t>oes</w:t>
      </w:r>
      <w:r w:rsidR="000049D4" w:rsidRPr="003C7D94">
        <w:rPr>
          <w:rFonts w:ascii="Arial" w:hAnsi="Arial" w:cs="Arial"/>
          <w:sz w:val="24"/>
          <w:szCs w:val="24"/>
        </w:rPr>
        <w:t xml:space="preserve"> not address the </w:t>
      </w:r>
      <w:r w:rsidR="00B21B69" w:rsidRPr="003C7D94">
        <w:rPr>
          <w:rFonts w:ascii="Arial" w:hAnsi="Arial" w:cs="Arial"/>
          <w:sz w:val="24"/>
          <w:szCs w:val="24"/>
        </w:rPr>
        <w:t>view of the Panel</w:t>
      </w:r>
      <w:r w:rsidR="000049D4" w:rsidRPr="003C7D94">
        <w:rPr>
          <w:rFonts w:ascii="Arial" w:hAnsi="Arial" w:cs="Arial"/>
          <w:sz w:val="24"/>
          <w:szCs w:val="24"/>
        </w:rPr>
        <w:t xml:space="preserve"> that </w:t>
      </w:r>
      <w:r w:rsidR="00C024EB" w:rsidRPr="003C7D94">
        <w:rPr>
          <w:rFonts w:ascii="Arial" w:hAnsi="Arial" w:cs="Arial"/>
          <w:sz w:val="24"/>
          <w:szCs w:val="24"/>
        </w:rPr>
        <w:t>many rented</w:t>
      </w:r>
      <w:r w:rsidR="000049D4" w:rsidRPr="003C7D94">
        <w:rPr>
          <w:rFonts w:ascii="Arial" w:hAnsi="Arial" w:cs="Arial"/>
          <w:sz w:val="24"/>
          <w:szCs w:val="24"/>
        </w:rPr>
        <w:t xml:space="preserve"> prem</w:t>
      </w:r>
      <w:r w:rsidR="00D44C87" w:rsidRPr="003C7D94">
        <w:rPr>
          <w:rFonts w:ascii="Arial" w:hAnsi="Arial" w:cs="Arial"/>
          <w:sz w:val="24"/>
          <w:szCs w:val="24"/>
        </w:rPr>
        <w:t>ises</w:t>
      </w:r>
      <w:r w:rsidR="00B21B69" w:rsidRPr="003C7D94">
        <w:rPr>
          <w:rFonts w:ascii="Arial" w:hAnsi="Arial" w:cs="Arial"/>
          <w:sz w:val="24"/>
          <w:szCs w:val="24"/>
        </w:rPr>
        <w:t xml:space="preserve"> </w:t>
      </w:r>
      <w:r w:rsidR="00C024EB" w:rsidRPr="003C7D94">
        <w:rPr>
          <w:rFonts w:ascii="Arial" w:hAnsi="Arial" w:cs="Arial"/>
          <w:sz w:val="24"/>
          <w:szCs w:val="24"/>
        </w:rPr>
        <w:t>are</w:t>
      </w:r>
      <w:r w:rsidR="000049D4" w:rsidRPr="003C7D94">
        <w:rPr>
          <w:rFonts w:ascii="Arial" w:hAnsi="Arial" w:cs="Arial"/>
          <w:sz w:val="24"/>
          <w:szCs w:val="24"/>
        </w:rPr>
        <w:t xml:space="preserve"> not value for money. </w:t>
      </w:r>
      <w:r w:rsidR="00B21B69" w:rsidRPr="003C7D94">
        <w:rPr>
          <w:rFonts w:ascii="Arial" w:hAnsi="Arial" w:cs="Arial"/>
          <w:sz w:val="24"/>
          <w:szCs w:val="24"/>
        </w:rPr>
        <w:t xml:space="preserve">The Panel </w:t>
      </w:r>
      <w:r w:rsidR="00AD5AEB">
        <w:rPr>
          <w:rFonts w:ascii="Arial" w:hAnsi="Arial" w:cs="Arial"/>
          <w:sz w:val="24"/>
          <w:szCs w:val="24"/>
        </w:rPr>
        <w:t>is</w:t>
      </w:r>
      <w:r w:rsidR="00B21B69" w:rsidRPr="003C7D94">
        <w:rPr>
          <w:rFonts w:ascii="Arial" w:hAnsi="Arial" w:cs="Arial"/>
          <w:sz w:val="24"/>
          <w:szCs w:val="24"/>
        </w:rPr>
        <w:t xml:space="preserve"> concerned that several constituency offices </w:t>
      </w:r>
      <w:r w:rsidR="00C024EB" w:rsidRPr="003C7D94">
        <w:rPr>
          <w:rFonts w:ascii="Arial" w:hAnsi="Arial" w:cs="Arial"/>
          <w:sz w:val="24"/>
          <w:szCs w:val="24"/>
        </w:rPr>
        <w:t xml:space="preserve">have been costing up to </w:t>
      </w:r>
      <w:r w:rsidR="00B21B69" w:rsidRPr="003C7D94">
        <w:rPr>
          <w:rFonts w:ascii="Arial" w:hAnsi="Arial" w:cs="Arial"/>
          <w:sz w:val="24"/>
          <w:szCs w:val="24"/>
        </w:rPr>
        <w:t>three times mo</w:t>
      </w:r>
      <w:r w:rsidR="00C024EB" w:rsidRPr="003C7D94">
        <w:rPr>
          <w:rFonts w:ascii="Arial" w:hAnsi="Arial" w:cs="Arial"/>
          <w:sz w:val="24"/>
          <w:szCs w:val="24"/>
        </w:rPr>
        <w:t xml:space="preserve">re rental than the average paid by </w:t>
      </w:r>
      <w:r w:rsidR="000E4E1E" w:rsidRPr="003C7D94">
        <w:rPr>
          <w:rFonts w:ascii="Arial" w:hAnsi="Arial" w:cs="Arial"/>
          <w:sz w:val="24"/>
          <w:szCs w:val="24"/>
        </w:rPr>
        <w:t>M</w:t>
      </w:r>
      <w:r w:rsidR="00A64F77" w:rsidRPr="003C7D94">
        <w:rPr>
          <w:rFonts w:ascii="Arial" w:hAnsi="Arial" w:cs="Arial"/>
          <w:sz w:val="24"/>
          <w:szCs w:val="24"/>
        </w:rPr>
        <w:t>ember</w:t>
      </w:r>
      <w:r w:rsidR="00C024EB" w:rsidRPr="003C7D94">
        <w:rPr>
          <w:rFonts w:ascii="Arial" w:hAnsi="Arial" w:cs="Arial"/>
          <w:sz w:val="24"/>
          <w:szCs w:val="24"/>
        </w:rPr>
        <w:t>s.</w:t>
      </w:r>
      <w:r w:rsidR="008E029A" w:rsidRPr="003C7D94">
        <w:rPr>
          <w:rFonts w:ascii="Arial" w:hAnsi="Arial" w:cs="Arial"/>
          <w:sz w:val="24"/>
          <w:szCs w:val="24"/>
        </w:rPr>
        <w:t xml:space="preserve"> </w:t>
      </w:r>
      <w:r w:rsidR="00C024EB" w:rsidRPr="003C7D94">
        <w:rPr>
          <w:rFonts w:ascii="Arial" w:hAnsi="Arial" w:cs="Arial"/>
          <w:sz w:val="24"/>
          <w:szCs w:val="24"/>
        </w:rPr>
        <w:t xml:space="preserve"> </w:t>
      </w:r>
    </w:p>
    <w:p w:rsidR="00D8024E" w:rsidRPr="00570E62" w:rsidRDefault="00D8024E" w:rsidP="008952AC">
      <w:pPr>
        <w:spacing w:line="240" w:lineRule="auto"/>
        <w:ind w:left="567" w:hanging="567"/>
        <w:jc w:val="both"/>
        <w:rPr>
          <w:rFonts w:ascii="Arial" w:hAnsi="Arial" w:cs="Arial"/>
          <w:sz w:val="24"/>
          <w:szCs w:val="24"/>
        </w:rPr>
      </w:pPr>
    </w:p>
    <w:p w:rsidR="00D44C87" w:rsidRPr="00D8024E" w:rsidRDefault="00695F0F" w:rsidP="00695F0F">
      <w:pPr>
        <w:tabs>
          <w:tab w:val="left" w:pos="567"/>
        </w:tabs>
        <w:spacing w:line="240" w:lineRule="auto"/>
        <w:ind w:left="567" w:hanging="567"/>
        <w:jc w:val="both"/>
        <w:rPr>
          <w:rFonts w:ascii="Arial" w:hAnsi="Arial" w:cs="Arial"/>
          <w:sz w:val="24"/>
          <w:szCs w:val="24"/>
        </w:rPr>
      </w:pPr>
      <w:r>
        <w:rPr>
          <w:rFonts w:ascii="Arial" w:hAnsi="Arial" w:cs="Arial"/>
          <w:sz w:val="24"/>
          <w:szCs w:val="24"/>
        </w:rPr>
        <w:t xml:space="preserve">4.3 </w:t>
      </w:r>
      <w:r>
        <w:rPr>
          <w:rFonts w:ascii="Arial" w:hAnsi="Arial" w:cs="Arial"/>
          <w:sz w:val="24"/>
          <w:szCs w:val="24"/>
        </w:rPr>
        <w:tab/>
      </w:r>
      <w:r w:rsidR="00B21B69" w:rsidRPr="00570E62">
        <w:rPr>
          <w:rFonts w:ascii="Arial" w:hAnsi="Arial" w:cs="Arial"/>
          <w:sz w:val="24"/>
          <w:szCs w:val="24"/>
        </w:rPr>
        <w:t>Following care</w:t>
      </w:r>
      <w:r w:rsidR="00AD5AEB">
        <w:rPr>
          <w:rFonts w:ascii="Arial" w:hAnsi="Arial" w:cs="Arial"/>
          <w:sz w:val="24"/>
          <w:szCs w:val="24"/>
        </w:rPr>
        <w:t>ful consideration, the Panel is</w:t>
      </w:r>
      <w:r w:rsidR="00B21B69" w:rsidRPr="00570E62">
        <w:rPr>
          <w:rFonts w:ascii="Arial" w:hAnsi="Arial" w:cs="Arial"/>
          <w:sz w:val="24"/>
          <w:szCs w:val="24"/>
        </w:rPr>
        <w:t xml:space="preserve"> of the view that an overall</w:t>
      </w:r>
      <w:r w:rsidR="00D8024E" w:rsidRPr="00570E62">
        <w:rPr>
          <w:rFonts w:ascii="Arial" w:hAnsi="Arial" w:cs="Arial"/>
          <w:sz w:val="24"/>
          <w:szCs w:val="24"/>
        </w:rPr>
        <w:t xml:space="preserve"> rental </w:t>
      </w:r>
      <w:r w:rsidR="00B21B69" w:rsidRPr="00570E62">
        <w:rPr>
          <w:rFonts w:ascii="Arial" w:hAnsi="Arial" w:cs="Arial"/>
          <w:sz w:val="24"/>
          <w:szCs w:val="24"/>
        </w:rPr>
        <w:t xml:space="preserve">limit of </w:t>
      </w:r>
      <w:r w:rsidR="00454F87" w:rsidRPr="00570E62">
        <w:rPr>
          <w:rFonts w:ascii="Arial" w:hAnsi="Arial" w:cs="Arial"/>
          <w:sz w:val="24"/>
          <w:szCs w:val="24"/>
        </w:rPr>
        <w:t xml:space="preserve">not more than </w:t>
      </w:r>
      <w:r w:rsidR="00B21B69" w:rsidRPr="00570E62">
        <w:rPr>
          <w:rFonts w:ascii="Arial" w:hAnsi="Arial" w:cs="Arial"/>
          <w:sz w:val="24"/>
          <w:szCs w:val="24"/>
        </w:rPr>
        <w:t xml:space="preserve">£8,000 per annum should be set for </w:t>
      </w:r>
      <w:r w:rsidR="004F343D" w:rsidRPr="00570E62">
        <w:rPr>
          <w:rFonts w:ascii="Arial" w:hAnsi="Arial" w:cs="Arial"/>
          <w:sz w:val="24"/>
          <w:szCs w:val="24"/>
        </w:rPr>
        <w:t>the</w:t>
      </w:r>
      <w:r w:rsidR="00B21B69" w:rsidRPr="00570E62">
        <w:rPr>
          <w:rFonts w:ascii="Arial" w:hAnsi="Arial" w:cs="Arial"/>
          <w:sz w:val="24"/>
          <w:szCs w:val="24"/>
        </w:rPr>
        <w:t xml:space="preserve"> premises rented by </w:t>
      </w:r>
      <w:r w:rsidR="004F343D" w:rsidRPr="00570E62">
        <w:rPr>
          <w:rFonts w:ascii="Arial" w:hAnsi="Arial" w:cs="Arial"/>
          <w:sz w:val="24"/>
          <w:szCs w:val="24"/>
        </w:rPr>
        <w:t xml:space="preserve">a </w:t>
      </w:r>
      <w:r w:rsidR="000E4E1E" w:rsidRPr="00570E62">
        <w:rPr>
          <w:rFonts w:ascii="Arial" w:hAnsi="Arial" w:cs="Arial"/>
          <w:sz w:val="24"/>
          <w:szCs w:val="24"/>
        </w:rPr>
        <w:t>Member</w:t>
      </w:r>
      <w:r w:rsidR="00B21B69" w:rsidRPr="00570E62">
        <w:rPr>
          <w:rFonts w:ascii="Arial" w:hAnsi="Arial" w:cs="Arial"/>
          <w:sz w:val="24"/>
          <w:szCs w:val="24"/>
        </w:rPr>
        <w:t xml:space="preserve"> as a co</w:t>
      </w:r>
      <w:r w:rsidR="00AA3D0E" w:rsidRPr="00570E62">
        <w:rPr>
          <w:rFonts w:ascii="Arial" w:hAnsi="Arial" w:cs="Arial"/>
          <w:sz w:val="24"/>
          <w:szCs w:val="24"/>
        </w:rPr>
        <w:t>nstituency office</w:t>
      </w:r>
      <w:r w:rsidR="001C2BE2">
        <w:rPr>
          <w:rFonts w:ascii="Arial" w:hAnsi="Arial" w:cs="Arial"/>
          <w:sz w:val="24"/>
          <w:szCs w:val="24"/>
        </w:rPr>
        <w:t>. We believe</w:t>
      </w:r>
      <w:r w:rsidR="00AA3D0E" w:rsidRPr="00570E62">
        <w:rPr>
          <w:rFonts w:ascii="Arial" w:hAnsi="Arial" w:cs="Arial"/>
          <w:sz w:val="24"/>
          <w:szCs w:val="24"/>
        </w:rPr>
        <w:t xml:space="preserve"> that each </w:t>
      </w:r>
      <w:r w:rsidR="000E4E1E" w:rsidRPr="00570E62">
        <w:rPr>
          <w:rFonts w:ascii="Arial" w:hAnsi="Arial" w:cs="Arial"/>
          <w:sz w:val="24"/>
          <w:szCs w:val="24"/>
        </w:rPr>
        <w:t>M</w:t>
      </w:r>
      <w:r w:rsidR="000A36F5" w:rsidRPr="00570E62">
        <w:rPr>
          <w:rFonts w:ascii="Arial" w:hAnsi="Arial" w:cs="Arial"/>
          <w:sz w:val="24"/>
          <w:szCs w:val="24"/>
        </w:rPr>
        <w:t>ember</w:t>
      </w:r>
      <w:r w:rsidR="00AA3D0E" w:rsidRPr="00570E62">
        <w:rPr>
          <w:rFonts w:ascii="Arial" w:hAnsi="Arial" w:cs="Arial"/>
          <w:sz w:val="24"/>
          <w:szCs w:val="24"/>
        </w:rPr>
        <w:t xml:space="preserve"> </w:t>
      </w:r>
      <w:r w:rsidR="00D16637" w:rsidRPr="00570E62">
        <w:rPr>
          <w:rFonts w:ascii="Arial" w:hAnsi="Arial" w:cs="Arial"/>
          <w:sz w:val="24"/>
          <w:szCs w:val="24"/>
        </w:rPr>
        <w:t>w</w:t>
      </w:r>
      <w:r w:rsidR="00AA3D0E" w:rsidRPr="00570E62">
        <w:rPr>
          <w:rFonts w:ascii="Arial" w:hAnsi="Arial" w:cs="Arial"/>
          <w:sz w:val="24"/>
          <w:szCs w:val="24"/>
        </w:rPr>
        <w:t xml:space="preserve">ould be able to obtain </w:t>
      </w:r>
      <w:r w:rsidR="004F343D" w:rsidRPr="00570E62">
        <w:rPr>
          <w:rFonts w:ascii="Arial" w:hAnsi="Arial" w:cs="Arial"/>
          <w:sz w:val="24"/>
          <w:szCs w:val="24"/>
        </w:rPr>
        <w:t xml:space="preserve">a </w:t>
      </w:r>
      <w:r w:rsidR="00AA3D0E" w:rsidRPr="00570E62">
        <w:rPr>
          <w:rFonts w:ascii="Arial" w:hAnsi="Arial" w:cs="Arial"/>
          <w:sz w:val="24"/>
          <w:szCs w:val="24"/>
        </w:rPr>
        <w:t>suitable office within the</w:t>
      </w:r>
      <w:r w:rsidR="001C2BE2">
        <w:rPr>
          <w:rFonts w:ascii="Arial" w:hAnsi="Arial" w:cs="Arial"/>
          <w:sz w:val="24"/>
          <w:szCs w:val="24"/>
        </w:rPr>
        <w:t>ir</w:t>
      </w:r>
      <w:r w:rsidR="00AA3D0E" w:rsidRPr="00570E62">
        <w:rPr>
          <w:rFonts w:ascii="Arial" w:hAnsi="Arial" w:cs="Arial"/>
          <w:sz w:val="24"/>
          <w:szCs w:val="24"/>
        </w:rPr>
        <w:t xml:space="preserve"> constituency for such a maximum sum per year.</w:t>
      </w:r>
      <w:r w:rsidR="00B21B69" w:rsidRPr="00570E62">
        <w:rPr>
          <w:rFonts w:ascii="Arial" w:hAnsi="Arial" w:cs="Arial"/>
          <w:sz w:val="24"/>
          <w:szCs w:val="24"/>
        </w:rPr>
        <w:t xml:space="preserve">  </w:t>
      </w:r>
      <w:r w:rsidR="00AD5AEB">
        <w:rPr>
          <w:rFonts w:ascii="Arial" w:hAnsi="Arial" w:cs="Arial"/>
          <w:sz w:val="24"/>
          <w:szCs w:val="24"/>
        </w:rPr>
        <w:t>The Panel has</w:t>
      </w:r>
      <w:r w:rsidR="00D44C87" w:rsidRPr="00570E62">
        <w:rPr>
          <w:rFonts w:ascii="Arial" w:hAnsi="Arial" w:cs="Arial"/>
          <w:sz w:val="24"/>
          <w:szCs w:val="24"/>
        </w:rPr>
        <w:t xml:space="preserve"> es</w:t>
      </w:r>
      <w:r w:rsidR="003C7D94">
        <w:rPr>
          <w:rFonts w:ascii="Arial" w:hAnsi="Arial" w:cs="Arial"/>
          <w:sz w:val="24"/>
          <w:szCs w:val="24"/>
        </w:rPr>
        <w:t>timated that this change c</w:t>
      </w:r>
      <w:r w:rsidR="00D44C87" w:rsidRPr="00570E62">
        <w:rPr>
          <w:rFonts w:ascii="Arial" w:hAnsi="Arial" w:cs="Arial"/>
          <w:sz w:val="24"/>
          <w:szCs w:val="24"/>
        </w:rPr>
        <w:t>ould</w:t>
      </w:r>
      <w:r w:rsidR="00AD5AEB">
        <w:rPr>
          <w:rFonts w:ascii="Arial" w:hAnsi="Arial" w:cs="Arial"/>
          <w:sz w:val="24"/>
          <w:szCs w:val="24"/>
        </w:rPr>
        <w:t>,</w:t>
      </w:r>
      <w:r w:rsidR="003C7D94">
        <w:rPr>
          <w:rFonts w:ascii="Arial" w:hAnsi="Arial" w:cs="Arial"/>
          <w:sz w:val="24"/>
          <w:szCs w:val="24"/>
        </w:rPr>
        <w:t xml:space="preserve"> </w:t>
      </w:r>
      <w:r w:rsidR="00AD5AEB">
        <w:rPr>
          <w:rFonts w:ascii="Arial" w:hAnsi="Arial" w:cs="Arial"/>
          <w:sz w:val="24"/>
          <w:szCs w:val="24"/>
        </w:rPr>
        <w:t xml:space="preserve">at the start of the mandate, </w:t>
      </w:r>
      <w:r w:rsidR="003C7D94">
        <w:rPr>
          <w:rFonts w:ascii="Arial" w:hAnsi="Arial" w:cs="Arial"/>
          <w:sz w:val="24"/>
          <w:szCs w:val="24"/>
        </w:rPr>
        <w:t>save the Assembly </w:t>
      </w:r>
      <w:r w:rsidR="000049D4" w:rsidRPr="00570E62">
        <w:rPr>
          <w:rFonts w:ascii="Arial" w:hAnsi="Arial" w:cs="Arial"/>
          <w:sz w:val="24"/>
          <w:szCs w:val="24"/>
        </w:rPr>
        <w:t>£</w:t>
      </w:r>
      <w:r w:rsidR="006D0810" w:rsidRPr="00570E62">
        <w:rPr>
          <w:rFonts w:ascii="Arial" w:hAnsi="Arial" w:cs="Arial"/>
          <w:sz w:val="24"/>
          <w:szCs w:val="24"/>
        </w:rPr>
        <w:t>1</w:t>
      </w:r>
      <w:r w:rsidR="006D0810">
        <w:rPr>
          <w:rFonts w:ascii="Arial" w:hAnsi="Arial" w:cs="Arial"/>
          <w:sz w:val="24"/>
          <w:szCs w:val="24"/>
        </w:rPr>
        <w:t>6k</w:t>
      </w:r>
      <w:r w:rsidR="006D0810" w:rsidRPr="00570E62">
        <w:rPr>
          <w:rFonts w:ascii="Arial" w:hAnsi="Arial" w:cs="Arial"/>
          <w:sz w:val="24"/>
          <w:szCs w:val="24"/>
        </w:rPr>
        <w:t xml:space="preserve"> </w:t>
      </w:r>
      <w:r w:rsidR="00AD5AEB">
        <w:rPr>
          <w:rFonts w:ascii="Arial" w:hAnsi="Arial" w:cs="Arial"/>
          <w:sz w:val="24"/>
          <w:szCs w:val="24"/>
        </w:rPr>
        <w:t>on</w:t>
      </w:r>
      <w:r w:rsidR="000049D4" w:rsidRPr="00570E62">
        <w:rPr>
          <w:rFonts w:ascii="Arial" w:hAnsi="Arial" w:cs="Arial"/>
          <w:sz w:val="24"/>
          <w:szCs w:val="24"/>
        </w:rPr>
        <w:t xml:space="preserve"> </w:t>
      </w:r>
      <w:r w:rsidR="003C7D94">
        <w:rPr>
          <w:rFonts w:ascii="Arial" w:hAnsi="Arial" w:cs="Arial"/>
          <w:sz w:val="24"/>
          <w:szCs w:val="24"/>
        </w:rPr>
        <w:t>independent</w:t>
      </w:r>
      <w:r w:rsidR="000049D4" w:rsidRPr="00570E62">
        <w:rPr>
          <w:rFonts w:ascii="Arial" w:hAnsi="Arial" w:cs="Arial"/>
          <w:sz w:val="24"/>
          <w:szCs w:val="24"/>
        </w:rPr>
        <w:t xml:space="preserve"> valuations</w:t>
      </w:r>
      <w:r w:rsidR="003C7D94">
        <w:rPr>
          <w:rFonts w:ascii="Arial" w:hAnsi="Arial" w:cs="Arial"/>
          <w:sz w:val="24"/>
          <w:szCs w:val="24"/>
        </w:rPr>
        <w:t xml:space="preserve"> and that other rental limitations set out further in this document could result in considerable additional savings based upon new leases.</w:t>
      </w:r>
    </w:p>
    <w:p w:rsidR="00675EF8" w:rsidRDefault="00675EF8" w:rsidP="008952AC">
      <w:pPr>
        <w:spacing w:line="240" w:lineRule="auto"/>
        <w:rPr>
          <w:color w:val="1F497D"/>
        </w:rPr>
      </w:pPr>
    </w:p>
    <w:p w:rsidR="008952AC" w:rsidRDefault="008952AC" w:rsidP="008952AC">
      <w:pPr>
        <w:spacing w:line="240" w:lineRule="auto"/>
        <w:rPr>
          <w:color w:val="1F497D"/>
        </w:rPr>
      </w:pPr>
    </w:p>
    <w:p w:rsidR="00A53CF5" w:rsidRDefault="00A53CF5" w:rsidP="008952AC">
      <w:pPr>
        <w:spacing w:line="240" w:lineRule="auto"/>
        <w:rPr>
          <w:color w:val="1F497D"/>
        </w:rPr>
      </w:pPr>
    </w:p>
    <w:p w:rsidR="00A53CF5" w:rsidRDefault="00A53CF5" w:rsidP="008952AC">
      <w:pPr>
        <w:spacing w:line="240" w:lineRule="auto"/>
        <w:rPr>
          <w:color w:val="1F497D"/>
        </w:rPr>
      </w:pPr>
    </w:p>
    <w:p w:rsidR="00A53CF5" w:rsidRDefault="00A53CF5" w:rsidP="008952AC">
      <w:pPr>
        <w:spacing w:line="240" w:lineRule="auto"/>
        <w:rPr>
          <w:color w:val="1F497D"/>
        </w:rPr>
      </w:pPr>
    </w:p>
    <w:p w:rsidR="000049D4" w:rsidRDefault="008952AC" w:rsidP="00695F0F">
      <w:pPr>
        <w:tabs>
          <w:tab w:val="left" w:pos="567"/>
        </w:tabs>
        <w:spacing w:line="240" w:lineRule="auto"/>
        <w:jc w:val="both"/>
        <w:rPr>
          <w:rFonts w:ascii="Arial" w:hAnsi="Arial" w:cs="Arial"/>
          <w:b/>
          <w:bCs/>
          <w:sz w:val="24"/>
          <w:szCs w:val="24"/>
        </w:rPr>
      </w:pPr>
      <w:r>
        <w:rPr>
          <w:rFonts w:ascii="Arial" w:hAnsi="Arial" w:cs="Arial"/>
          <w:b/>
          <w:bCs/>
          <w:sz w:val="24"/>
          <w:szCs w:val="24"/>
        </w:rPr>
        <w:lastRenderedPageBreak/>
        <w:t xml:space="preserve">5 </w:t>
      </w:r>
      <w:r>
        <w:rPr>
          <w:rFonts w:ascii="Arial" w:hAnsi="Arial" w:cs="Arial"/>
          <w:b/>
          <w:bCs/>
          <w:sz w:val="24"/>
          <w:szCs w:val="24"/>
        </w:rPr>
        <w:tab/>
      </w:r>
      <w:r w:rsidR="00E34AE2" w:rsidRPr="00930845">
        <w:rPr>
          <w:rFonts w:ascii="Arial" w:hAnsi="Arial" w:cs="Arial"/>
          <w:b/>
          <w:bCs/>
          <w:sz w:val="24"/>
          <w:szCs w:val="24"/>
        </w:rPr>
        <w:t xml:space="preserve">Shared </w:t>
      </w:r>
      <w:r w:rsidR="007C3AC5" w:rsidRPr="00930845">
        <w:rPr>
          <w:rFonts w:ascii="Arial" w:hAnsi="Arial" w:cs="Arial"/>
          <w:b/>
          <w:bCs/>
          <w:sz w:val="24"/>
          <w:szCs w:val="24"/>
        </w:rPr>
        <w:t xml:space="preserve">Constituency </w:t>
      </w:r>
      <w:r w:rsidR="00E34AE2" w:rsidRPr="00930845">
        <w:rPr>
          <w:rFonts w:ascii="Arial" w:hAnsi="Arial" w:cs="Arial"/>
          <w:b/>
          <w:bCs/>
          <w:sz w:val="24"/>
          <w:szCs w:val="24"/>
        </w:rPr>
        <w:t>Offices</w:t>
      </w:r>
    </w:p>
    <w:p w:rsidR="0063194B" w:rsidRPr="00930845" w:rsidRDefault="0063194B" w:rsidP="008952AC">
      <w:pPr>
        <w:spacing w:line="240" w:lineRule="auto"/>
        <w:jc w:val="both"/>
        <w:rPr>
          <w:rFonts w:ascii="Arial" w:hAnsi="Arial" w:cs="Arial"/>
          <w:b/>
          <w:bCs/>
          <w:sz w:val="24"/>
          <w:szCs w:val="24"/>
        </w:rPr>
      </w:pPr>
    </w:p>
    <w:p w:rsidR="000049D4" w:rsidRPr="00A322A5" w:rsidRDefault="008952AC" w:rsidP="00695F0F">
      <w:pPr>
        <w:spacing w:line="240" w:lineRule="auto"/>
        <w:ind w:left="567" w:hanging="567"/>
        <w:jc w:val="both"/>
        <w:rPr>
          <w:rFonts w:ascii="Arial" w:hAnsi="Arial" w:cs="Arial"/>
          <w:sz w:val="24"/>
          <w:szCs w:val="24"/>
        </w:rPr>
      </w:pPr>
      <w:r>
        <w:rPr>
          <w:rFonts w:ascii="Arial" w:hAnsi="Arial" w:cs="Arial"/>
          <w:sz w:val="24"/>
          <w:szCs w:val="24"/>
        </w:rPr>
        <w:t>5.1</w:t>
      </w:r>
      <w:r>
        <w:rPr>
          <w:rFonts w:ascii="Arial" w:hAnsi="Arial" w:cs="Arial"/>
          <w:sz w:val="24"/>
          <w:szCs w:val="24"/>
        </w:rPr>
        <w:tab/>
      </w:r>
      <w:r w:rsidR="000049D4" w:rsidRPr="00A322A5">
        <w:rPr>
          <w:rFonts w:ascii="Arial" w:hAnsi="Arial" w:cs="Arial"/>
          <w:sz w:val="24"/>
          <w:szCs w:val="24"/>
        </w:rPr>
        <w:t xml:space="preserve">At present </w:t>
      </w:r>
      <w:r w:rsidR="000A36F5">
        <w:rPr>
          <w:rFonts w:ascii="Arial" w:hAnsi="Arial" w:cs="Arial"/>
          <w:sz w:val="24"/>
          <w:szCs w:val="24"/>
        </w:rPr>
        <w:t>Member</w:t>
      </w:r>
      <w:r w:rsidR="000049D4" w:rsidRPr="00A322A5">
        <w:rPr>
          <w:rFonts w:ascii="Arial" w:hAnsi="Arial" w:cs="Arial"/>
          <w:sz w:val="24"/>
          <w:szCs w:val="24"/>
        </w:rPr>
        <w:t xml:space="preserve">s share offices </w:t>
      </w:r>
      <w:r w:rsidR="00646E19" w:rsidRPr="003C7D94">
        <w:rPr>
          <w:rFonts w:ascii="Arial" w:hAnsi="Arial" w:cs="Arial"/>
          <w:sz w:val="24"/>
          <w:szCs w:val="24"/>
        </w:rPr>
        <w:t>or are co-located</w:t>
      </w:r>
      <w:r w:rsidR="00646E19">
        <w:rPr>
          <w:rFonts w:ascii="Arial" w:hAnsi="Arial" w:cs="Arial"/>
          <w:sz w:val="24"/>
          <w:szCs w:val="24"/>
        </w:rPr>
        <w:t xml:space="preserve"> </w:t>
      </w:r>
      <w:r w:rsidR="000049D4" w:rsidRPr="00A322A5">
        <w:rPr>
          <w:rFonts w:ascii="Arial" w:hAnsi="Arial" w:cs="Arial"/>
          <w:sz w:val="24"/>
          <w:szCs w:val="24"/>
        </w:rPr>
        <w:t>with a wide range of other politicians. These include:</w:t>
      </w:r>
    </w:p>
    <w:p w:rsidR="000049D4" w:rsidRPr="00A322A5" w:rsidRDefault="00A322A5" w:rsidP="00695F0F">
      <w:pPr>
        <w:pStyle w:val="ListParagraph"/>
        <w:numPr>
          <w:ilvl w:val="1"/>
          <w:numId w:val="10"/>
        </w:numPr>
        <w:spacing w:line="240" w:lineRule="auto"/>
        <w:ind w:left="993"/>
        <w:jc w:val="both"/>
        <w:rPr>
          <w:rFonts w:ascii="Arial" w:hAnsi="Arial" w:cs="Arial"/>
          <w:sz w:val="24"/>
          <w:szCs w:val="24"/>
        </w:rPr>
      </w:pPr>
      <w:r w:rsidRPr="00A322A5">
        <w:rPr>
          <w:rFonts w:ascii="Arial" w:hAnsi="Arial" w:cs="Arial"/>
          <w:sz w:val="24"/>
          <w:szCs w:val="24"/>
        </w:rPr>
        <w:t>MEP</w:t>
      </w:r>
      <w:r w:rsidR="00E1537E">
        <w:rPr>
          <w:rFonts w:ascii="Arial" w:hAnsi="Arial" w:cs="Arial"/>
          <w:sz w:val="24"/>
          <w:szCs w:val="24"/>
        </w:rPr>
        <w:t>s</w:t>
      </w:r>
      <w:r w:rsidRPr="00A322A5">
        <w:rPr>
          <w:rFonts w:ascii="Arial" w:hAnsi="Arial" w:cs="Arial"/>
          <w:sz w:val="24"/>
          <w:szCs w:val="24"/>
        </w:rPr>
        <w:t>;</w:t>
      </w:r>
    </w:p>
    <w:p w:rsidR="000049D4" w:rsidRPr="00A322A5" w:rsidRDefault="00A322A5" w:rsidP="00695F0F">
      <w:pPr>
        <w:pStyle w:val="ListParagraph"/>
        <w:numPr>
          <w:ilvl w:val="1"/>
          <w:numId w:val="10"/>
        </w:numPr>
        <w:spacing w:line="240" w:lineRule="auto"/>
        <w:ind w:left="993"/>
        <w:jc w:val="both"/>
        <w:rPr>
          <w:rFonts w:ascii="Arial" w:hAnsi="Arial" w:cs="Arial"/>
          <w:sz w:val="24"/>
          <w:szCs w:val="24"/>
        </w:rPr>
      </w:pPr>
      <w:r w:rsidRPr="00A322A5">
        <w:rPr>
          <w:rFonts w:ascii="Arial" w:hAnsi="Arial" w:cs="Arial"/>
          <w:sz w:val="24"/>
          <w:szCs w:val="24"/>
        </w:rPr>
        <w:t>MP</w:t>
      </w:r>
      <w:r w:rsidR="00E1537E">
        <w:rPr>
          <w:rFonts w:ascii="Arial" w:hAnsi="Arial" w:cs="Arial"/>
          <w:sz w:val="24"/>
          <w:szCs w:val="24"/>
        </w:rPr>
        <w:t>s</w:t>
      </w:r>
      <w:r w:rsidRPr="00A322A5">
        <w:rPr>
          <w:rFonts w:ascii="Arial" w:hAnsi="Arial" w:cs="Arial"/>
          <w:sz w:val="24"/>
          <w:szCs w:val="24"/>
        </w:rPr>
        <w:t>;</w:t>
      </w:r>
    </w:p>
    <w:p w:rsidR="000049D4" w:rsidRPr="00A322A5" w:rsidRDefault="00A322A5" w:rsidP="00695F0F">
      <w:pPr>
        <w:pStyle w:val="ListParagraph"/>
        <w:numPr>
          <w:ilvl w:val="1"/>
          <w:numId w:val="10"/>
        </w:numPr>
        <w:spacing w:line="240" w:lineRule="auto"/>
        <w:ind w:left="993"/>
        <w:jc w:val="both"/>
        <w:rPr>
          <w:rFonts w:ascii="Arial" w:hAnsi="Arial" w:cs="Arial"/>
          <w:sz w:val="24"/>
          <w:szCs w:val="24"/>
        </w:rPr>
      </w:pPr>
      <w:r w:rsidRPr="00A322A5">
        <w:rPr>
          <w:rFonts w:ascii="Arial" w:hAnsi="Arial" w:cs="Arial"/>
          <w:sz w:val="24"/>
          <w:szCs w:val="24"/>
        </w:rPr>
        <w:t xml:space="preserve">Other </w:t>
      </w:r>
      <w:r w:rsidR="000E4E1E">
        <w:rPr>
          <w:rFonts w:ascii="Arial" w:hAnsi="Arial" w:cs="Arial"/>
          <w:sz w:val="24"/>
          <w:szCs w:val="24"/>
        </w:rPr>
        <w:t>Member</w:t>
      </w:r>
      <w:r w:rsidRPr="00A322A5">
        <w:rPr>
          <w:rFonts w:ascii="Arial" w:hAnsi="Arial" w:cs="Arial"/>
          <w:sz w:val="24"/>
          <w:szCs w:val="24"/>
        </w:rPr>
        <w:t xml:space="preserve">s; and </w:t>
      </w:r>
    </w:p>
    <w:p w:rsidR="00D8024E" w:rsidRDefault="000049D4" w:rsidP="00695F0F">
      <w:pPr>
        <w:pStyle w:val="ListParagraph"/>
        <w:numPr>
          <w:ilvl w:val="1"/>
          <w:numId w:val="10"/>
        </w:numPr>
        <w:spacing w:line="240" w:lineRule="auto"/>
        <w:ind w:left="993"/>
        <w:jc w:val="both"/>
        <w:rPr>
          <w:rFonts w:ascii="Arial" w:hAnsi="Arial" w:cs="Arial"/>
          <w:sz w:val="24"/>
          <w:szCs w:val="24"/>
        </w:rPr>
      </w:pPr>
      <w:r w:rsidRPr="00A322A5">
        <w:rPr>
          <w:rFonts w:ascii="Arial" w:hAnsi="Arial" w:cs="Arial"/>
          <w:sz w:val="24"/>
          <w:szCs w:val="24"/>
        </w:rPr>
        <w:t xml:space="preserve">Local Councillors (some of whom are also </w:t>
      </w:r>
      <w:r w:rsidR="00E1537E">
        <w:rPr>
          <w:rFonts w:ascii="Arial" w:hAnsi="Arial" w:cs="Arial"/>
          <w:sz w:val="24"/>
          <w:szCs w:val="24"/>
        </w:rPr>
        <w:t>employees of the M</w:t>
      </w:r>
      <w:r w:rsidR="000E4E1E" w:rsidRPr="00E1537E">
        <w:rPr>
          <w:rFonts w:ascii="Arial" w:hAnsi="Arial" w:cs="Arial"/>
          <w:sz w:val="24"/>
          <w:szCs w:val="24"/>
        </w:rPr>
        <w:t>ember</w:t>
      </w:r>
      <w:r w:rsidR="00E1537E">
        <w:rPr>
          <w:rFonts w:ascii="Arial" w:hAnsi="Arial" w:cs="Arial"/>
          <w:sz w:val="24"/>
          <w:szCs w:val="24"/>
        </w:rPr>
        <w:t>).</w:t>
      </w:r>
      <w:r w:rsidR="00A322A5">
        <w:rPr>
          <w:rFonts w:ascii="Arial" w:hAnsi="Arial" w:cs="Arial"/>
          <w:sz w:val="24"/>
          <w:szCs w:val="24"/>
        </w:rPr>
        <w:tab/>
      </w:r>
    </w:p>
    <w:p w:rsidR="00E1537E" w:rsidRDefault="00E1537E" w:rsidP="008952AC">
      <w:pPr>
        <w:pStyle w:val="ListParagraph"/>
        <w:spacing w:line="240" w:lineRule="auto"/>
        <w:ind w:left="1134"/>
        <w:jc w:val="both"/>
        <w:rPr>
          <w:rFonts w:ascii="Arial" w:hAnsi="Arial" w:cs="Arial"/>
          <w:sz w:val="24"/>
          <w:szCs w:val="24"/>
        </w:rPr>
      </w:pPr>
    </w:p>
    <w:p w:rsidR="00E1537E" w:rsidRDefault="008952AC" w:rsidP="00695F0F">
      <w:pPr>
        <w:spacing w:line="240" w:lineRule="auto"/>
        <w:ind w:left="567" w:hanging="567"/>
        <w:jc w:val="both"/>
        <w:rPr>
          <w:rFonts w:ascii="Arial" w:hAnsi="Arial" w:cs="Arial"/>
          <w:sz w:val="24"/>
          <w:szCs w:val="24"/>
        </w:rPr>
      </w:pPr>
      <w:r>
        <w:rPr>
          <w:rFonts w:ascii="Arial" w:hAnsi="Arial" w:cs="Arial"/>
          <w:sz w:val="24"/>
          <w:szCs w:val="24"/>
        </w:rPr>
        <w:t xml:space="preserve">5.2 </w:t>
      </w:r>
      <w:r>
        <w:rPr>
          <w:rFonts w:ascii="Arial" w:hAnsi="Arial" w:cs="Arial"/>
          <w:sz w:val="24"/>
          <w:szCs w:val="24"/>
        </w:rPr>
        <w:tab/>
      </w:r>
      <w:r w:rsidR="00C85BD3" w:rsidRPr="00D16637">
        <w:rPr>
          <w:rFonts w:ascii="Arial" w:hAnsi="Arial" w:cs="Arial"/>
          <w:sz w:val="24"/>
          <w:szCs w:val="24"/>
        </w:rPr>
        <w:t xml:space="preserve">It is the Panel’s view </w:t>
      </w:r>
      <w:r w:rsidR="00AD5AEB">
        <w:rPr>
          <w:rFonts w:ascii="Arial" w:hAnsi="Arial" w:cs="Arial"/>
          <w:sz w:val="24"/>
          <w:szCs w:val="24"/>
        </w:rPr>
        <w:t xml:space="preserve">that </w:t>
      </w:r>
      <w:r w:rsidR="00AA3D0E" w:rsidRPr="00D16637">
        <w:rPr>
          <w:rFonts w:ascii="Arial" w:hAnsi="Arial" w:cs="Arial"/>
          <w:sz w:val="24"/>
          <w:szCs w:val="24"/>
        </w:rPr>
        <w:t>these arrangements</w:t>
      </w:r>
      <w:r w:rsidR="00C85BD3" w:rsidRPr="00D16637">
        <w:rPr>
          <w:rFonts w:ascii="Arial" w:hAnsi="Arial" w:cs="Arial"/>
          <w:sz w:val="24"/>
          <w:szCs w:val="24"/>
        </w:rPr>
        <w:t xml:space="preserve"> may give</w:t>
      </w:r>
      <w:r w:rsidR="000049D4" w:rsidRPr="00D16637">
        <w:rPr>
          <w:rFonts w:ascii="Arial" w:hAnsi="Arial" w:cs="Arial"/>
          <w:sz w:val="24"/>
          <w:szCs w:val="24"/>
        </w:rPr>
        <w:t xml:space="preserve"> rise to anomalies in that different groups of </w:t>
      </w:r>
      <w:r w:rsidR="00AA3D0E" w:rsidRPr="00D16637">
        <w:rPr>
          <w:rFonts w:ascii="Arial" w:hAnsi="Arial" w:cs="Arial"/>
          <w:sz w:val="24"/>
          <w:szCs w:val="24"/>
        </w:rPr>
        <w:t>elected representatives</w:t>
      </w:r>
      <w:r w:rsidR="000049D4" w:rsidRPr="00D16637">
        <w:rPr>
          <w:rFonts w:ascii="Arial" w:hAnsi="Arial" w:cs="Arial"/>
          <w:sz w:val="24"/>
          <w:szCs w:val="24"/>
        </w:rPr>
        <w:t xml:space="preserve"> </w:t>
      </w:r>
      <w:r w:rsidR="001E0DA4">
        <w:rPr>
          <w:rFonts w:ascii="Arial" w:hAnsi="Arial" w:cs="Arial"/>
          <w:sz w:val="24"/>
          <w:szCs w:val="24"/>
        </w:rPr>
        <w:t>can claim</w:t>
      </w:r>
      <w:r w:rsidR="000049D4" w:rsidRPr="00D16637">
        <w:rPr>
          <w:rFonts w:ascii="Arial" w:hAnsi="Arial" w:cs="Arial"/>
          <w:sz w:val="24"/>
          <w:szCs w:val="24"/>
        </w:rPr>
        <w:t xml:space="preserve"> expenses </w:t>
      </w:r>
      <w:r w:rsidR="001E0DA4">
        <w:rPr>
          <w:rFonts w:ascii="Arial" w:hAnsi="Arial" w:cs="Arial"/>
          <w:sz w:val="24"/>
          <w:szCs w:val="24"/>
        </w:rPr>
        <w:t>from</w:t>
      </w:r>
      <w:r w:rsidR="001E0DA4" w:rsidRPr="00D16637">
        <w:rPr>
          <w:rFonts w:ascii="Arial" w:hAnsi="Arial" w:cs="Arial"/>
          <w:sz w:val="24"/>
          <w:szCs w:val="24"/>
        </w:rPr>
        <w:t xml:space="preserve"> </w:t>
      </w:r>
      <w:r w:rsidR="000049D4" w:rsidRPr="00D16637">
        <w:rPr>
          <w:rFonts w:ascii="Arial" w:hAnsi="Arial" w:cs="Arial"/>
          <w:sz w:val="24"/>
          <w:szCs w:val="24"/>
        </w:rPr>
        <w:t xml:space="preserve">different bodies operating different rules. This can mean </w:t>
      </w:r>
      <w:r w:rsidR="00A322A5" w:rsidRPr="00D16637">
        <w:rPr>
          <w:rFonts w:ascii="Arial" w:hAnsi="Arial" w:cs="Arial"/>
          <w:sz w:val="24"/>
          <w:szCs w:val="24"/>
        </w:rPr>
        <w:t>that</w:t>
      </w:r>
      <w:r w:rsidR="00AD5AEB">
        <w:rPr>
          <w:rFonts w:ascii="Arial" w:hAnsi="Arial" w:cs="Arial"/>
          <w:sz w:val="24"/>
          <w:szCs w:val="24"/>
        </w:rPr>
        <w:t>,</w:t>
      </w:r>
      <w:r w:rsidR="00A322A5" w:rsidRPr="00D16637">
        <w:rPr>
          <w:rFonts w:ascii="Arial" w:hAnsi="Arial" w:cs="Arial"/>
          <w:sz w:val="24"/>
          <w:szCs w:val="24"/>
        </w:rPr>
        <w:t xml:space="preserve"> in a small number of cases</w:t>
      </w:r>
      <w:r w:rsidR="00AD5AEB">
        <w:rPr>
          <w:rFonts w:ascii="Arial" w:hAnsi="Arial" w:cs="Arial"/>
          <w:sz w:val="24"/>
          <w:szCs w:val="24"/>
        </w:rPr>
        <w:t>,</w:t>
      </w:r>
      <w:r w:rsidR="000049D4" w:rsidRPr="00D16637">
        <w:rPr>
          <w:rFonts w:ascii="Arial" w:hAnsi="Arial" w:cs="Arial"/>
          <w:sz w:val="24"/>
          <w:szCs w:val="24"/>
        </w:rPr>
        <w:t xml:space="preserve"> the net rent claimed for </w:t>
      </w:r>
      <w:r w:rsidR="00A322A5" w:rsidRPr="00D16637">
        <w:rPr>
          <w:rFonts w:ascii="Arial" w:hAnsi="Arial" w:cs="Arial"/>
          <w:sz w:val="24"/>
          <w:szCs w:val="24"/>
        </w:rPr>
        <w:t xml:space="preserve">premises </w:t>
      </w:r>
      <w:r w:rsidR="00AA3D0E" w:rsidRPr="00D16637">
        <w:rPr>
          <w:rFonts w:ascii="Arial" w:hAnsi="Arial" w:cs="Arial"/>
          <w:sz w:val="24"/>
          <w:szCs w:val="24"/>
        </w:rPr>
        <w:t>may</w:t>
      </w:r>
      <w:r w:rsidR="000049D4" w:rsidRPr="00D16637">
        <w:rPr>
          <w:rFonts w:ascii="Arial" w:hAnsi="Arial" w:cs="Arial"/>
          <w:sz w:val="24"/>
          <w:szCs w:val="24"/>
        </w:rPr>
        <w:t xml:space="preserve"> </w:t>
      </w:r>
      <w:r w:rsidR="00AA3D0E" w:rsidRPr="00D16637">
        <w:rPr>
          <w:rFonts w:ascii="Arial" w:hAnsi="Arial" w:cs="Arial"/>
          <w:sz w:val="24"/>
          <w:szCs w:val="24"/>
        </w:rPr>
        <w:t xml:space="preserve">exceed the </w:t>
      </w:r>
      <w:r w:rsidR="002B5556">
        <w:rPr>
          <w:rFonts w:ascii="Arial" w:hAnsi="Arial" w:cs="Arial"/>
          <w:sz w:val="24"/>
          <w:szCs w:val="24"/>
        </w:rPr>
        <w:t xml:space="preserve">established </w:t>
      </w:r>
      <w:r w:rsidR="00AA3D0E" w:rsidRPr="00D16637">
        <w:rPr>
          <w:rFonts w:ascii="Arial" w:hAnsi="Arial" w:cs="Arial"/>
          <w:sz w:val="24"/>
          <w:szCs w:val="24"/>
        </w:rPr>
        <w:t>fair market rent and may facilitate the acquisition of an asset for a person or political</w:t>
      </w:r>
      <w:r w:rsidR="0063194B">
        <w:rPr>
          <w:rFonts w:ascii="Arial" w:hAnsi="Arial" w:cs="Arial"/>
          <w:sz w:val="24"/>
          <w:szCs w:val="24"/>
        </w:rPr>
        <w:t xml:space="preserve"> party</w:t>
      </w:r>
      <w:r w:rsidR="00AA3D0E" w:rsidRPr="00D16637">
        <w:rPr>
          <w:rFonts w:ascii="Arial" w:hAnsi="Arial" w:cs="Arial"/>
          <w:sz w:val="24"/>
          <w:szCs w:val="24"/>
        </w:rPr>
        <w:t xml:space="preserve"> or </w:t>
      </w:r>
      <w:r w:rsidR="00E1537E">
        <w:rPr>
          <w:rFonts w:ascii="Arial" w:hAnsi="Arial" w:cs="Arial"/>
          <w:sz w:val="24"/>
          <w:szCs w:val="24"/>
        </w:rPr>
        <w:t>other</w:t>
      </w:r>
      <w:r w:rsidR="00E1537E" w:rsidRPr="00D16637">
        <w:rPr>
          <w:rFonts w:ascii="Arial" w:hAnsi="Arial" w:cs="Arial"/>
          <w:sz w:val="24"/>
          <w:szCs w:val="24"/>
        </w:rPr>
        <w:t xml:space="preserve"> </w:t>
      </w:r>
      <w:r w:rsidR="00AA3D0E" w:rsidRPr="00D16637">
        <w:rPr>
          <w:rFonts w:ascii="Arial" w:hAnsi="Arial" w:cs="Arial"/>
          <w:sz w:val="24"/>
          <w:szCs w:val="24"/>
        </w:rPr>
        <w:t>body.</w:t>
      </w:r>
      <w:r w:rsidR="000049D4" w:rsidRPr="00D16637">
        <w:rPr>
          <w:rFonts w:ascii="Arial" w:hAnsi="Arial" w:cs="Arial"/>
          <w:sz w:val="24"/>
          <w:szCs w:val="24"/>
        </w:rPr>
        <w:t xml:space="preserve"> </w:t>
      </w:r>
      <w:r w:rsidR="00646E19" w:rsidRPr="003C7D94">
        <w:rPr>
          <w:rFonts w:ascii="Arial" w:hAnsi="Arial" w:cs="Arial"/>
          <w:sz w:val="24"/>
          <w:szCs w:val="24"/>
        </w:rPr>
        <w:t>Ther</w:t>
      </w:r>
      <w:r w:rsidR="003C7D94">
        <w:rPr>
          <w:rFonts w:ascii="Arial" w:hAnsi="Arial" w:cs="Arial"/>
          <w:sz w:val="24"/>
          <w:szCs w:val="24"/>
        </w:rPr>
        <w:t>e is also the risk of the cross</w:t>
      </w:r>
      <w:r w:rsidR="00646E19" w:rsidRPr="003C7D94">
        <w:rPr>
          <w:rFonts w:ascii="Arial" w:hAnsi="Arial" w:cs="Arial"/>
          <w:sz w:val="24"/>
          <w:szCs w:val="24"/>
        </w:rPr>
        <w:t>–</w:t>
      </w:r>
      <w:r w:rsidR="003C7D94">
        <w:rPr>
          <w:rFonts w:ascii="Arial" w:hAnsi="Arial" w:cs="Arial"/>
          <w:sz w:val="24"/>
          <w:szCs w:val="24"/>
        </w:rPr>
        <w:t>subsidisation of work where</w:t>
      </w:r>
      <w:r w:rsidR="00646E19" w:rsidRPr="003C7D94">
        <w:rPr>
          <w:rFonts w:ascii="Arial" w:hAnsi="Arial" w:cs="Arial"/>
          <w:sz w:val="24"/>
          <w:szCs w:val="24"/>
        </w:rPr>
        <w:t xml:space="preserve"> facilities funded by the Assembly </w:t>
      </w:r>
      <w:r w:rsidR="003C7D94" w:rsidRPr="003C7D94">
        <w:rPr>
          <w:rFonts w:ascii="Arial" w:hAnsi="Arial" w:cs="Arial"/>
          <w:sz w:val="24"/>
          <w:szCs w:val="24"/>
        </w:rPr>
        <w:t>may currently</w:t>
      </w:r>
      <w:r w:rsidR="00646E19" w:rsidRPr="003C7D94">
        <w:rPr>
          <w:rFonts w:ascii="Arial" w:hAnsi="Arial" w:cs="Arial"/>
          <w:sz w:val="24"/>
          <w:szCs w:val="24"/>
        </w:rPr>
        <w:t xml:space="preserve"> be used for other representative or political purposes</w:t>
      </w:r>
      <w:r w:rsidR="003C7D94">
        <w:rPr>
          <w:rFonts w:ascii="Arial" w:hAnsi="Arial" w:cs="Arial"/>
          <w:sz w:val="24"/>
          <w:szCs w:val="24"/>
        </w:rPr>
        <w:t>.</w:t>
      </w:r>
      <w:r w:rsidR="0063194B">
        <w:rPr>
          <w:rFonts w:ascii="Arial" w:hAnsi="Arial" w:cs="Arial"/>
          <w:sz w:val="24"/>
          <w:szCs w:val="24"/>
        </w:rPr>
        <w:t xml:space="preserve"> There are existing rules intended to prevent this but these are very hard to enforce. </w:t>
      </w:r>
    </w:p>
    <w:p w:rsidR="00E1537E" w:rsidRDefault="00E1537E" w:rsidP="008952AC">
      <w:pPr>
        <w:spacing w:line="240" w:lineRule="auto"/>
        <w:jc w:val="both"/>
        <w:rPr>
          <w:rFonts w:ascii="Arial" w:hAnsi="Arial" w:cs="Arial"/>
          <w:sz w:val="24"/>
          <w:szCs w:val="24"/>
        </w:rPr>
      </w:pPr>
    </w:p>
    <w:p w:rsidR="00646E19" w:rsidRDefault="008952AC" w:rsidP="00695F0F">
      <w:pPr>
        <w:spacing w:line="240" w:lineRule="auto"/>
        <w:ind w:left="567" w:hanging="567"/>
        <w:jc w:val="both"/>
        <w:rPr>
          <w:rFonts w:ascii="Arial" w:hAnsi="Arial" w:cs="Arial"/>
          <w:sz w:val="24"/>
          <w:szCs w:val="24"/>
        </w:rPr>
      </w:pPr>
      <w:r>
        <w:rPr>
          <w:rFonts w:ascii="Arial" w:hAnsi="Arial" w:cs="Arial"/>
          <w:sz w:val="24"/>
          <w:szCs w:val="24"/>
        </w:rPr>
        <w:t xml:space="preserve">5.3 </w:t>
      </w:r>
      <w:r>
        <w:rPr>
          <w:rFonts w:ascii="Arial" w:hAnsi="Arial" w:cs="Arial"/>
          <w:sz w:val="24"/>
          <w:szCs w:val="24"/>
        </w:rPr>
        <w:tab/>
      </w:r>
      <w:r w:rsidR="000049D4" w:rsidRPr="00D16637">
        <w:rPr>
          <w:rFonts w:ascii="Arial" w:hAnsi="Arial" w:cs="Arial"/>
          <w:sz w:val="24"/>
          <w:szCs w:val="24"/>
        </w:rPr>
        <w:t xml:space="preserve">The Panel is of the view that this situation </w:t>
      </w:r>
      <w:r w:rsidR="0063194B">
        <w:rPr>
          <w:rFonts w:ascii="Arial" w:hAnsi="Arial" w:cs="Arial"/>
          <w:sz w:val="24"/>
          <w:szCs w:val="24"/>
        </w:rPr>
        <w:t xml:space="preserve">may not always ensure </w:t>
      </w:r>
      <w:r w:rsidR="00695F0F">
        <w:rPr>
          <w:rFonts w:ascii="Arial" w:hAnsi="Arial" w:cs="Arial"/>
          <w:sz w:val="24"/>
          <w:szCs w:val="24"/>
        </w:rPr>
        <w:t xml:space="preserve">the </w:t>
      </w:r>
      <w:r w:rsidR="00695F0F" w:rsidRPr="00D16637">
        <w:rPr>
          <w:rFonts w:ascii="Arial" w:hAnsi="Arial" w:cs="Arial"/>
          <w:sz w:val="24"/>
          <w:szCs w:val="24"/>
        </w:rPr>
        <w:t>proper</w:t>
      </w:r>
      <w:r w:rsidR="00AA3D0E" w:rsidRPr="00D16637">
        <w:rPr>
          <w:rFonts w:ascii="Arial" w:hAnsi="Arial" w:cs="Arial"/>
          <w:sz w:val="24"/>
          <w:szCs w:val="24"/>
        </w:rPr>
        <w:t xml:space="preserve"> use of public funds</w:t>
      </w:r>
      <w:r w:rsidR="00544FA3" w:rsidRPr="00D16637">
        <w:rPr>
          <w:rFonts w:ascii="Arial" w:hAnsi="Arial" w:cs="Arial"/>
          <w:sz w:val="24"/>
          <w:szCs w:val="24"/>
        </w:rPr>
        <w:t xml:space="preserve"> and is</w:t>
      </w:r>
      <w:r w:rsidR="00AA3D0E" w:rsidRPr="00D16637">
        <w:rPr>
          <w:rFonts w:ascii="Arial" w:hAnsi="Arial" w:cs="Arial"/>
          <w:sz w:val="24"/>
          <w:szCs w:val="24"/>
        </w:rPr>
        <w:t xml:space="preserve"> beyond the spirit and intent of the</w:t>
      </w:r>
      <w:r w:rsidR="00E64961" w:rsidRPr="00D16637">
        <w:rPr>
          <w:rFonts w:ascii="Arial" w:hAnsi="Arial" w:cs="Arial"/>
          <w:sz w:val="24"/>
          <w:szCs w:val="24"/>
        </w:rPr>
        <w:t xml:space="preserve"> 10</w:t>
      </w:r>
      <w:r w:rsidR="00AA3D0E" w:rsidRPr="00D16637">
        <w:rPr>
          <w:rFonts w:ascii="Arial" w:hAnsi="Arial" w:cs="Arial"/>
          <w:sz w:val="24"/>
          <w:szCs w:val="24"/>
        </w:rPr>
        <w:t xml:space="preserve"> </w:t>
      </w:r>
      <w:r w:rsidR="00544FA3" w:rsidRPr="00D16637">
        <w:rPr>
          <w:rFonts w:ascii="Arial" w:hAnsi="Arial" w:cs="Arial"/>
          <w:sz w:val="24"/>
          <w:szCs w:val="24"/>
        </w:rPr>
        <w:t>Principles agreed by the Party Leaders.</w:t>
      </w:r>
      <w:r w:rsidR="000049D4" w:rsidRPr="00D16637">
        <w:rPr>
          <w:rFonts w:ascii="Arial" w:hAnsi="Arial" w:cs="Arial"/>
          <w:sz w:val="24"/>
          <w:szCs w:val="24"/>
        </w:rPr>
        <w:t xml:space="preserve"> </w:t>
      </w:r>
      <w:r w:rsidR="002B5556">
        <w:rPr>
          <w:rFonts w:ascii="Arial" w:hAnsi="Arial" w:cs="Arial"/>
          <w:sz w:val="24"/>
          <w:szCs w:val="24"/>
        </w:rPr>
        <w:t>The Panel is</w:t>
      </w:r>
      <w:r w:rsidR="00544FA3" w:rsidRPr="00D16637">
        <w:rPr>
          <w:rFonts w:ascii="Arial" w:hAnsi="Arial" w:cs="Arial"/>
          <w:sz w:val="24"/>
          <w:szCs w:val="24"/>
        </w:rPr>
        <w:t xml:space="preserve"> seeking </w:t>
      </w:r>
      <w:r w:rsidR="0063194B">
        <w:rPr>
          <w:rFonts w:ascii="Arial" w:hAnsi="Arial" w:cs="Arial"/>
          <w:sz w:val="24"/>
          <w:szCs w:val="24"/>
        </w:rPr>
        <w:t xml:space="preserve">to put </w:t>
      </w:r>
      <w:r w:rsidR="00544FA3" w:rsidRPr="00D16637">
        <w:rPr>
          <w:rFonts w:ascii="Arial" w:hAnsi="Arial" w:cs="Arial"/>
          <w:sz w:val="24"/>
          <w:szCs w:val="24"/>
        </w:rPr>
        <w:t xml:space="preserve">a </w:t>
      </w:r>
      <w:r w:rsidR="000049D4" w:rsidRPr="00D16637">
        <w:rPr>
          <w:rFonts w:ascii="Arial" w:hAnsi="Arial" w:cs="Arial"/>
          <w:sz w:val="24"/>
          <w:szCs w:val="24"/>
        </w:rPr>
        <w:t xml:space="preserve">mechanism </w:t>
      </w:r>
      <w:r w:rsidR="00E64961" w:rsidRPr="00D16637">
        <w:rPr>
          <w:rFonts w:ascii="Arial" w:hAnsi="Arial" w:cs="Arial"/>
          <w:sz w:val="24"/>
          <w:szCs w:val="24"/>
        </w:rPr>
        <w:t>in place to ensure that</w:t>
      </w:r>
      <w:r w:rsidR="000049D4" w:rsidRPr="00D16637">
        <w:rPr>
          <w:rFonts w:ascii="Arial" w:hAnsi="Arial" w:cs="Arial"/>
          <w:sz w:val="24"/>
          <w:szCs w:val="24"/>
        </w:rPr>
        <w:t xml:space="preserve"> </w:t>
      </w:r>
      <w:r w:rsidR="0063194B">
        <w:rPr>
          <w:rFonts w:ascii="Arial" w:hAnsi="Arial" w:cs="Arial"/>
          <w:sz w:val="24"/>
          <w:szCs w:val="24"/>
        </w:rPr>
        <w:t xml:space="preserve">where members share premises </w:t>
      </w:r>
      <w:r w:rsidR="00544FA3" w:rsidRPr="00D16637">
        <w:rPr>
          <w:rFonts w:ascii="Arial" w:hAnsi="Arial" w:cs="Arial"/>
          <w:sz w:val="24"/>
          <w:szCs w:val="24"/>
        </w:rPr>
        <w:t xml:space="preserve">no more than a fair share of </w:t>
      </w:r>
      <w:r w:rsidR="000049D4" w:rsidRPr="00D16637">
        <w:rPr>
          <w:rFonts w:ascii="Arial" w:hAnsi="Arial" w:cs="Arial"/>
          <w:sz w:val="24"/>
          <w:szCs w:val="24"/>
        </w:rPr>
        <w:t xml:space="preserve">rent </w:t>
      </w:r>
      <w:r w:rsidR="0063194B">
        <w:rPr>
          <w:rFonts w:ascii="Arial" w:hAnsi="Arial" w:cs="Arial"/>
          <w:sz w:val="24"/>
          <w:szCs w:val="24"/>
        </w:rPr>
        <w:t>is paid by the Assembly</w:t>
      </w:r>
      <w:r w:rsidR="00FB26A8">
        <w:rPr>
          <w:rFonts w:ascii="Arial" w:hAnsi="Arial" w:cs="Arial"/>
          <w:sz w:val="24"/>
          <w:szCs w:val="24"/>
        </w:rPr>
        <w:t xml:space="preserve">. </w:t>
      </w:r>
      <w:r w:rsidR="00544FA3" w:rsidRPr="00D16637">
        <w:rPr>
          <w:rFonts w:ascii="Arial" w:hAnsi="Arial" w:cs="Arial"/>
          <w:sz w:val="24"/>
          <w:szCs w:val="24"/>
        </w:rPr>
        <w:t xml:space="preserve">The </w:t>
      </w:r>
      <w:r w:rsidR="00E1537E">
        <w:rPr>
          <w:rFonts w:ascii="Arial" w:hAnsi="Arial" w:cs="Arial"/>
          <w:sz w:val="24"/>
          <w:szCs w:val="24"/>
        </w:rPr>
        <w:t>Panel</w:t>
      </w:r>
      <w:r w:rsidR="00E1537E" w:rsidRPr="00D16637">
        <w:rPr>
          <w:rFonts w:ascii="Arial" w:hAnsi="Arial" w:cs="Arial"/>
          <w:sz w:val="24"/>
          <w:szCs w:val="24"/>
        </w:rPr>
        <w:t xml:space="preserve"> </w:t>
      </w:r>
      <w:r w:rsidR="000049D4" w:rsidRPr="00D16637">
        <w:rPr>
          <w:rFonts w:ascii="Arial" w:hAnsi="Arial" w:cs="Arial"/>
          <w:sz w:val="24"/>
          <w:szCs w:val="24"/>
        </w:rPr>
        <w:t xml:space="preserve">therefore </w:t>
      </w:r>
      <w:r w:rsidR="00544FA3" w:rsidRPr="00D16637">
        <w:rPr>
          <w:rFonts w:ascii="Arial" w:hAnsi="Arial" w:cs="Arial"/>
          <w:sz w:val="24"/>
          <w:szCs w:val="24"/>
        </w:rPr>
        <w:t>proposes to introduce rules</w:t>
      </w:r>
      <w:r w:rsidR="00C85BD3" w:rsidRPr="00D16637">
        <w:rPr>
          <w:rFonts w:ascii="Arial" w:hAnsi="Arial" w:cs="Arial"/>
          <w:sz w:val="24"/>
          <w:szCs w:val="24"/>
        </w:rPr>
        <w:t xml:space="preserve"> that will </w:t>
      </w:r>
      <w:r w:rsidR="00E64961" w:rsidRPr="00D16637">
        <w:rPr>
          <w:rFonts w:ascii="Arial" w:hAnsi="Arial" w:cs="Arial"/>
          <w:sz w:val="24"/>
          <w:szCs w:val="24"/>
        </w:rPr>
        <w:t>provide</w:t>
      </w:r>
      <w:r w:rsidR="00C85BD3" w:rsidRPr="00D16637">
        <w:rPr>
          <w:rFonts w:ascii="Arial" w:hAnsi="Arial" w:cs="Arial"/>
          <w:sz w:val="24"/>
          <w:szCs w:val="24"/>
        </w:rPr>
        <w:t xml:space="preserve"> a</w:t>
      </w:r>
      <w:r w:rsidR="000049D4" w:rsidRPr="00D16637">
        <w:rPr>
          <w:rFonts w:ascii="Arial" w:hAnsi="Arial" w:cs="Arial"/>
          <w:sz w:val="24"/>
          <w:szCs w:val="24"/>
        </w:rPr>
        <w:t xml:space="preserve"> </w:t>
      </w:r>
      <w:r w:rsidR="000E4E1E">
        <w:rPr>
          <w:rFonts w:ascii="Arial" w:hAnsi="Arial" w:cs="Arial"/>
          <w:sz w:val="24"/>
          <w:szCs w:val="24"/>
        </w:rPr>
        <w:t>Member</w:t>
      </w:r>
      <w:r w:rsidR="00544FA3" w:rsidRPr="00D16637">
        <w:rPr>
          <w:rFonts w:ascii="Arial" w:hAnsi="Arial" w:cs="Arial"/>
          <w:sz w:val="24"/>
          <w:szCs w:val="24"/>
        </w:rPr>
        <w:t xml:space="preserve"> sharing</w:t>
      </w:r>
      <w:r w:rsidR="000049D4" w:rsidRPr="00D16637">
        <w:rPr>
          <w:rFonts w:ascii="Arial" w:hAnsi="Arial" w:cs="Arial"/>
          <w:sz w:val="24"/>
          <w:szCs w:val="24"/>
        </w:rPr>
        <w:t xml:space="preserve"> premises with another </w:t>
      </w:r>
      <w:r w:rsidR="000E4E1E">
        <w:rPr>
          <w:rFonts w:ascii="Arial" w:hAnsi="Arial" w:cs="Arial"/>
          <w:sz w:val="24"/>
          <w:szCs w:val="24"/>
        </w:rPr>
        <w:t>Member</w:t>
      </w:r>
      <w:r w:rsidR="000049D4" w:rsidRPr="00D16637">
        <w:rPr>
          <w:rFonts w:ascii="Arial" w:hAnsi="Arial" w:cs="Arial"/>
          <w:sz w:val="24"/>
          <w:szCs w:val="24"/>
        </w:rPr>
        <w:t xml:space="preserve"> </w:t>
      </w:r>
      <w:r w:rsidR="00544FA3" w:rsidRPr="00D16637">
        <w:rPr>
          <w:rFonts w:ascii="Arial" w:hAnsi="Arial" w:cs="Arial"/>
          <w:sz w:val="24"/>
          <w:szCs w:val="24"/>
        </w:rPr>
        <w:t>an</w:t>
      </w:r>
      <w:r w:rsidR="000049D4" w:rsidRPr="00D16637">
        <w:rPr>
          <w:rFonts w:ascii="Arial" w:hAnsi="Arial" w:cs="Arial"/>
          <w:sz w:val="24"/>
          <w:szCs w:val="24"/>
        </w:rPr>
        <w:t xml:space="preserve"> allowable rent</w:t>
      </w:r>
      <w:r w:rsidR="00544FA3" w:rsidRPr="00D16637">
        <w:rPr>
          <w:rFonts w:ascii="Arial" w:hAnsi="Arial" w:cs="Arial"/>
          <w:sz w:val="24"/>
          <w:szCs w:val="24"/>
        </w:rPr>
        <w:t>al limit of</w:t>
      </w:r>
      <w:r w:rsidR="00C85BD3" w:rsidRPr="00D16637">
        <w:rPr>
          <w:rFonts w:ascii="Arial" w:hAnsi="Arial" w:cs="Arial"/>
          <w:sz w:val="24"/>
          <w:szCs w:val="24"/>
        </w:rPr>
        <w:t xml:space="preserve"> </w:t>
      </w:r>
      <w:r w:rsidR="00454F87" w:rsidRPr="00D16637">
        <w:rPr>
          <w:rFonts w:ascii="Arial" w:hAnsi="Arial" w:cs="Arial"/>
          <w:sz w:val="24"/>
          <w:szCs w:val="24"/>
        </w:rPr>
        <w:t xml:space="preserve">not more than </w:t>
      </w:r>
      <w:r w:rsidR="00C85BD3" w:rsidRPr="00D16637">
        <w:rPr>
          <w:rFonts w:ascii="Arial" w:hAnsi="Arial" w:cs="Arial"/>
          <w:sz w:val="24"/>
          <w:szCs w:val="24"/>
        </w:rPr>
        <w:t>£6,</w:t>
      </w:r>
      <w:r w:rsidR="000049D4" w:rsidRPr="00D16637">
        <w:rPr>
          <w:rFonts w:ascii="Arial" w:hAnsi="Arial" w:cs="Arial"/>
          <w:sz w:val="24"/>
          <w:szCs w:val="24"/>
        </w:rPr>
        <w:t xml:space="preserve">000 </w:t>
      </w:r>
      <w:r w:rsidR="00D63E45" w:rsidRPr="00D16637">
        <w:rPr>
          <w:rFonts w:ascii="Arial" w:hAnsi="Arial" w:cs="Arial"/>
          <w:sz w:val="24"/>
          <w:szCs w:val="24"/>
        </w:rPr>
        <w:t xml:space="preserve">per annum </w:t>
      </w:r>
      <w:r w:rsidR="000049D4" w:rsidRPr="00D16637">
        <w:rPr>
          <w:rFonts w:ascii="Arial" w:hAnsi="Arial" w:cs="Arial"/>
          <w:sz w:val="24"/>
          <w:szCs w:val="24"/>
        </w:rPr>
        <w:t xml:space="preserve">for each </w:t>
      </w:r>
      <w:r w:rsidR="000E4E1E">
        <w:rPr>
          <w:rFonts w:ascii="Arial" w:hAnsi="Arial" w:cs="Arial"/>
          <w:sz w:val="24"/>
          <w:szCs w:val="24"/>
        </w:rPr>
        <w:t>Member</w:t>
      </w:r>
      <w:r w:rsidR="00C85BD3" w:rsidRPr="00D16637">
        <w:rPr>
          <w:rFonts w:ascii="Arial" w:hAnsi="Arial" w:cs="Arial"/>
          <w:sz w:val="24"/>
          <w:szCs w:val="24"/>
        </w:rPr>
        <w:t xml:space="preserve"> </w:t>
      </w:r>
      <w:r w:rsidR="000049D4" w:rsidRPr="00D16637">
        <w:rPr>
          <w:rFonts w:ascii="Arial" w:hAnsi="Arial" w:cs="Arial"/>
          <w:sz w:val="24"/>
          <w:szCs w:val="24"/>
        </w:rPr>
        <w:t>in the premise</w:t>
      </w:r>
      <w:r w:rsidR="00C85BD3" w:rsidRPr="00D16637">
        <w:rPr>
          <w:rFonts w:ascii="Arial" w:hAnsi="Arial" w:cs="Arial"/>
          <w:sz w:val="24"/>
          <w:szCs w:val="24"/>
        </w:rPr>
        <w:t>s</w:t>
      </w:r>
      <w:r w:rsidR="00A322A5" w:rsidRPr="00D16637">
        <w:rPr>
          <w:rFonts w:ascii="Arial" w:hAnsi="Arial" w:cs="Arial"/>
          <w:sz w:val="24"/>
          <w:szCs w:val="24"/>
        </w:rPr>
        <w:t>.</w:t>
      </w:r>
      <w:r w:rsidR="00C85BD3" w:rsidRPr="00D16637">
        <w:rPr>
          <w:rFonts w:ascii="Arial" w:hAnsi="Arial" w:cs="Arial"/>
          <w:sz w:val="24"/>
          <w:szCs w:val="24"/>
        </w:rPr>
        <w:t xml:space="preserve">  </w:t>
      </w:r>
    </w:p>
    <w:p w:rsidR="00646E19" w:rsidRDefault="00646E19" w:rsidP="00695F0F">
      <w:pPr>
        <w:spacing w:line="240" w:lineRule="auto"/>
        <w:ind w:left="567" w:hanging="567"/>
        <w:jc w:val="both"/>
        <w:rPr>
          <w:rFonts w:ascii="Arial" w:hAnsi="Arial" w:cs="Arial"/>
          <w:sz w:val="24"/>
          <w:szCs w:val="24"/>
        </w:rPr>
      </w:pPr>
    </w:p>
    <w:p w:rsidR="00C85BD3" w:rsidRPr="008952AC" w:rsidRDefault="008952AC" w:rsidP="00695F0F">
      <w:pPr>
        <w:spacing w:line="240" w:lineRule="auto"/>
        <w:ind w:left="567" w:hanging="567"/>
        <w:jc w:val="both"/>
        <w:rPr>
          <w:rFonts w:ascii="Arial" w:hAnsi="Arial" w:cs="Arial"/>
          <w:sz w:val="24"/>
          <w:szCs w:val="24"/>
        </w:rPr>
      </w:pPr>
      <w:r>
        <w:rPr>
          <w:rFonts w:ascii="Arial" w:hAnsi="Arial" w:cs="Arial"/>
          <w:sz w:val="24"/>
          <w:szCs w:val="24"/>
        </w:rPr>
        <w:t xml:space="preserve">5.4 </w:t>
      </w:r>
      <w:r>
        <w:rPr>
          <w:rFonts w:ascii="Arial" w:hAnsi="Arial" w:cs="Arial"/>
          <w:sz w:val="24"/>
          <w:szCs w:val="24"/>
        </w:rPr>
        <w:tab/>
      </w:r>
      <w:r w:rsidR="00C85BD3" w:rsidRPr="00D16637">
        <w:rPr>
          <w:rFonts w:ascii="Arial" w:hAnsi="Arial" w:cs="Arial"/>
          <w:sz w:val="24"/>
          <w:szCs w:val="24"/>
        </w:rPr>
        <w:t xml:space="preserve">The Panel </w:t>
      </w:r>
      <w:r w:rsidR="00B04E84">
        <w:rPr>
          <w:rFonts w:ascii="Arial" w:hAnsi="Arial" w:cs="Arial"/>
          <w:sz w:val="24"/>
          <w:szCs w:val="24"/>
        </w:rPr>
        <w:t>is</w:t>
      </w:r>
      <w:r w:rsidR="00B04E84" w:rsidRPr="00D16637">
        <w:rPr>
          <w:rFonts w:ascii="Arial" w:hAnsi="Arial" w:cs="Arial"/>
          <w:sz w:val="24"/>
          <w:szCs w:val="24"/>
        </w:rPr>
        <w:t xml:space="preserve"> </w:t>
      </w:r>
      <w:r w:rsidR="00C85BD3" w:rsidRPr="00D16637">
        <w:rPr>
          <w:rFonts w:ascii="Arial" w:hAnsi="Arial" w:cs="Arial"/>
          <w:sz w:val="24"/>
          <w:szCs w:val="24"/>
        </w:rPr>
        <w:t xml:space="preserve">also of the view that where a </w:t>
      </w:r>
      <w:r w:rsidR="000E4E1E">
        <w:rPr>
          <w:rFonts w:ascii="Arial" w:hAnsi="Arial" w:cs="Arial"/>
          <w:sz w:val="24"/>
          <w:szCs w:val="24"/>
        </w:rPr>
        <w:t>Member</w:t>
      </w:r>
      <w:r w:rsidR="00C85BD3" w:rsidRPr="00D16637">
        <w:rPr>
          <w:rFonts w:ascii="Arial" w:hAnsi="Arial" w:cs="Arial"/>
          <w:sz w:val="24"/>
          <w:szCs w:val="24"/>
        </w:rPr>
        <w:t xml:space="preserve"> shares premises with an MP, MEP or Councillor (including a </w:t>
      </w:r>
      <w:r w:rsidR="00E1537E" w:rsidRPr="00D16637">
        <w:rPr>
          <w:rFonts w:ascii="Arial" w:hAnsi="Arial" w:cs="Arial"/>
          <w:sz w:val="24"/>
          <w:szCs w:val="24"/>
        </w:rPr>
        <w:t>c</w:t>
      </w:r>
      <w:r w:rsidR="00C85BD3" w:rsidRPr="00D16637">
        <w:rPr>
          <w:rFonts w:ascii="Arial" w:hAnsi="Arial" w:cs="Arial"/>
          <w:sz w:val="24"/>
          <w:szCs w:val="24"/>
        </w:rPr>
        <w:t>ouncillor who works for them as a</w:t>
      </w:r>
      <w:r w:rsidR="00E1537E">
        <w:rPr>
          <w:rFonts w:ascii="Arial" w:hAnsi="Arial" w:cs="Arial"/>
          <w:sz w:val="24"/>
          <w:szCs w:val="24"/>
        </w:rPr>
        <w:t>n employee</w:t>
      </w:r>
      <w:r w:rsidR="00C85BD3" w:rsidRPr="00D16637">
        <w:rPr>
          <w:rFonts w:ascii="Arial" w:hAnsi="Arial" w:cs="Arial"/>
          <w:sz w:val="24"/>
          <w:szCs w:val="24"/>
        </w:rPr>
        <w:t xml:space="preserve">) the allowable rental limit will be set at </w:t>
      </w:r>
      <w:r w:rsidR="00454F87" w:rsidRPr="00D16637">
        <w:rPr>
          <w:rFonts w:ascii="Arial" w:hAnsi="Arial" w:cs="Arial"/>
          <w:sz w:val="24"/>
          <w:szCs w:val="24"/>
        </w:rPr>
        <w:t xml:space="preserve">not more than </w:t>
      </w:r>
      <w:r w:rsidR="00C85BD3" w:rsidRPr="00D16637">
        <w:rPr>
          <w:rFonts w:ascii="Arial" w:hAnsi="Arial" w:cs="Arial"/>
          <w:sz w:val="24"/>
          <w:szCs w:val="24"/>
        </w:rPr>
        <w:t xml:space="preserve">£4,000 </w:t>
      </w:r>
      <w:r w:rsidR="00D63E45" w:rsidRPr="00D16637">
        <w:rPr>
          <w:rFonts w:ascii="Arial" w:hAnsi="Arial" w:cs="Arial"/>
          <w:sz w:val="24"/>
          <w:szCs w:val="24"/>
        </w:rPr>
        <w:t xml:space="preserve">per annum </w:t>
      </w:r>
      <w:r w:rsidR="00C85BD3" w:rsidRPr="00D16637">
        <w:rPr>
          <w:rFonts w:ascii="Arial" w:hAnsi="Arial" w:cs="Arial"/>
          <w:sz w:val="24"/>
          <w:szCs w:val="24"/>
        </w:rPr>
        <w:t xml:space="preserve">for each </w:t>
      </w:r>
      <w:r w:rsidR="000E4E1E">
        <w:rPr>
          <w:rFonts w:ascii="Arial" w:hAnsi="Arial" w:cs="Arial"/>
          <w:sz w:val="24"/>
          <w:szCs w:val="24"/>
        </w:rPr>
        <w:t>Member</w:t>
      </w:r>
      <w:r w:rsidR="00C85BD3" w:rsidRPr="00D16637">
        <w:rPr>
          <w:rFonts w:ascii="Arial" w:hAnsi="Arial" w:cs="Arial"/>
          <w:sz w:val="24"/>
          <w:szCs w:val="24"/>
        </w:rPr>
        <w:t xml:space="preserve"> in the premises.</w:t>
      </w:r>
      <w:r w:rsidR="00544FA3" w:rsidRPr="00D16637">
        <w:rPr>
          <w:rFonts w:ascii="Arial" w:hAnsi="Arial" w:cs="Arial"/>
          <w:sz w:val="24"/>
          <w:szCs w:val="24"/>
        </w:rPr>
        <w:t xml:space="preserve">  </w:t>
      </w:r>
      <w:r w:rsidR="0044334D">
        <w:rPr>
          <w:rFonts w:ascii="Arial" w:hAnsi="Arial" w:cs="Arial"/>
          <w:sz w:val="24"/>
          <w:szCs w:val="24"/>
        </w:rPr>
        <w:t>The Panel is proposing that offices will be regarded as shared premises if Members occupy an office within 100m of another elected representative fro</w:t>
      </w:r>
      <w:r w:rsidR="00AD5AEB">
        <w:rPr>
          <w:rFonts w:ascii="Arial" w:hAnsi="Arial" w:cs="Arial"/>
          <w:sz w:val="24"/>
          <w:szCs w:val="24"/>
        </w:rPr>
        <w:t>m the same party.  The Panel is</w:t>
      </w:r>
      <w:r w:rsidR="0044334D">
        <w:rPr>
          <w:rFonts w:ascii="Arial" w:hAnsi="Arial" w:cs="Arial"/>
          <w:sz w:val="24"/>
          <w:szCs w:val="24"/>
        </w:rPr>
        <w:t xml:space="preserve"> further recommending that w</w:t>
      </w:r>
      <w:r w:rsidR="00544FA3" w:rsidRPr="00D16637">
        <w:rPr>
          <w:rFonts w:ascii="Arial" w:hAnsi="Arial" w:cs="Arial"/>
          <w:sz w:val="24"/>
          <w:szCs w:val="24"/>
        </w:rPr>
        <w:t xml:space="preserve">hat constitutes shared premises shall </w:t>
      </w:r>
      <w:r w:rsidR="00544FA3" w:rsidRPr="003C7D94">
        <w:rPr>
          <w:rFonts w:ascii="Arial" w:hAnsi="Arial" w:cs="Arial"/>
          <w:sz w:val="24"/>
          <w:szCs w:val="24"/>
        </w:rPr>
        <w:t>be determined by prior approval from an authorising officer</w:t>
      </w:r>
      <w:r w:rsidR="007975FC" w:rsidRPr="003C7D94">
        <w:rPr>
          <w:rFonts w:ascii="Arial" w:hAnsi="Arial" w:cs="Arial"/>
          <w:sz w:val="24"/>
          <w:szCs w:val="24"/>
        </w:rPr>
        <w:t xml:space="preserve"> in the Secretariat</w:t>
      </w:r>
      <w:r w:rsidR="0044334D" w:rsidRPr="003C7D94">
        <w:rPr>
          <w:rFonts w:ascii="Arial" w:hAnsi="Arial" w:cs="Arial"/>
          <w:sz w:val="24"/>
          <w:szCs w:val="24"/>
        </w:rPr>
        <w:t>.</w:t>
      </w:r>
      <w:r w:rsidR="00544FA3" w:rsidRPr="003C7D94">
        <w:rPr>
          <w:rFonts w:ascii="Arial" w:hAnsi="Arial" w:cs="Arial"/>
          <w:sz w:val="24"/>
          <w:szCs w:val="24"/>
        </w:rPr>
        <w:t xml:space="preserve"> </w:t>
      </w:r>
    </w:p>
    <w:p w:rsidR="000049D4" w:rsidRPr="003C7D94" w:rsidRDefault="000049D4" w:rsidP="00695F0F">
      <w:pPr>
        <w:pStyle w:val="ListParagraph"/>
        <w:spacing w:line="240" w:lineRule="auto"/>
        <w:ind w:left="567" w:hanging="567"/>
        <w:rPr>
          <w:color w:val="1F497D"/>
          <w:highlight w:val="yellow"/>
        </w:rPr>
      </w:pPr>
    </w:p>
    <w:p w:rsidR="000049D4" w:rsidRDefault="008952AC" w:rsidP="00695F0F">
      <w:pPr>
        <w:spacing w:line="240" w:lineRule="auto"/>
        <w:ind w:left="567" w:hanging="567"/>
        <w:jc w:val="both"/>
        <w:rPr>
          <w:rFonts w:ascii="Arial" w:hAnsi="Arial" w:cs="Arial"/>
          <w:sz w:val="24"/>
          <w:szCs w:val="24"/>
        </w:rPr>
      </w:pPr>
      <w:r>
        <w:rPr>
          <w:rFonts w:ascii="Arial" w:hAnsi="Arial" w:cs="Arial"/>
          <w:sz w:val="24"/>
          <w:szCs w:val="24"/>
        </w:rPr>
        <w:t xml:space="preserve">5.5 </w:t>
      </w:r>
      <w:r>
        <w:rPr>
          <w:rFonts w:ascii="Arial" w:hAnsi="Arial" w:cs="Arial"/>
          <w:sz w:val="24"/>
          <w:szCs w:val="24"/>
        </w:rPr>
        <w:tab/>
      </w:r>
      <w:r w:rsidR="000049D4" w:rsidRPr="003C7D94">
        <w:rPr>
          <w:rFonts w:ascii="Arial" w:hAnsi="Arial" w:cs="Arial"/>
          <w:sz w:val="24"/>
          <w:szCs w:val="24"/>
        </w:rPr>
        <w:t xml:space="preserve">Some </w:t>
      </w:r>
      <w:r w:rsidR="000E4E1E" w:rsidRPr="003C7D94">
        <w:rPr>
          <w:rFonts w:ascii="Arial" w:hAnsi="Arial" w:cs="Arial"/>
          <w:sz w:val="24"/>
          <w:szCs w:val="24"/>
        </w:rPr>
        <w:t>Member</w:t>
      </w:r>
      <w:r w:rsidR="000049D4" w:rsidRPr="003C7D94">
        <w:rPr>
          <w:rFonts w:ascii="Arial" w:hAnsi="Arial" w:cs="Arial"/>
          <w:sz w:val="24"/>
          <w:szCs w:val="24"/>
        </w:rPr>
        <w:t xml:space="preserve">s </w:t>
      </w:r>
      <w:r w:rsidR="0063194B">
        <w:rPr>
          <w:rFonts w:ascii="Arial" w:hAnsi="Arial" w:cs="Arial"/>
          <w:sz w:val="24"/>
          <w:szCs w:val="24"/>
        </w:rPr>
        <w:t xml:space="preserve">also </w:t>
      </w:r>
      <w:r w:rsidR="000049D4" w:rsidRPr="003C7D94">
        <w:rPr>
          <w:rFonts w:ascii="Arial" w:hAnsi="Arial" w:cs="Arial"/>
          <w:sz w:val="24"/>
          <w:szCs w:val="24"/>
        </w:rPr>
        <w:t xml:space="preserve">rent their </w:t>
      </w:r>
      <w:r w:rsidR="00C85BD3" w:rsidRPr="003C7D94">
        <w:rPr>
          <w:rFonts w:ascii="Arial" w:hAnsi="Arial" w:cs="Arial"/>
          <w:sz w:val="24"/>
          <w:szCs w:val="24"/>
        </w:rPr>
        <w:t>constituency office</w:t>
      </w:r>
      <w:r w:rsidR="000049D4" w:rsidRPr="003C7D94">
        <w:rPr>
          <w:rFonts w:ascii="Arial" w:hAnsi="Arial" w:cs="Arial"/>
          <w:sz w:val="24"/>
          <w:szCs w:val="24"/>
        </w:rPr>
        <w:t xml:space="preserve"> from </w:t>
      </w:r>
      <w:r w:rsidR="00C85BD3" w:rsidRPr="003C7D94">
        <w:rPr>
          <w:rFonts w:ascii="Arial" w:hAnsi="Arial" w:cs="Arial"/>
          <w:sz w:val="24"/>
          <w:szCs w:val="24"/>
        </w:rPr>
        <w:t xml:space="preserve">either </w:t>
      </w:r>
      <w:r w:rsidR="00A9482F" w:rsidRPr="003C7D94">
        <w:rPr>
          <w:rFonts w:ascii="Arial" w:hAnsi="Arial" w:cs="Arial"/>
          <w:sz w:val="24"/>
          <w:szCs w:val="24"/>
        </w:rPr>
        <w:t xml:space="preserve">a </w:t>
      </w:r>
      <w:r w:rsidR="000049D4" w:rsidRPr="003C7D94">
        <w:rPr>
          <w:rFonts w:ascii="Arial" w:hAnsi="Arial" w:cs="Arial"/>
          <w:sz w:val="24"/>
          <w:szCs w:val="24"/>
        </w:rPr>
        <w:t>connected or associated p</w:t>
      </w:r>
      <w:r w:rsidR="00C85BD3" w:rsidRPr="003C7D94">
        <w:rPr>
          <w:rFonts w:ascii="Arial" w:hAnsi="Arial" w:cs="Arial"/>
          <w:sz w:val="24"/>
          <w:szCs w:val="24"/>
        </w:rPr>
        <w:t>erson</w:t>
      </w:r>
      <w:r w:rsidR="00C85BD3" w:rsidRPr="003C7D94">
        <w:rPr>
          <w:rStyle w:val="FootnoteReference"/>
          <w:rFonts w:ascii="Arial" w:hAnsi="Arial" w:cs="Arial"/>
          <w:sz w:val="24"/>
          <w:szCs w:val="24"/>
        </w:rPr>
        <w:footnoteReference w:id="6"/>
      </w:r>
      <w:r w:rsidR="000049D4" w:rsidRPr="003C7D94">
        <w:rPr>
          <w:rFonts w:ascii="Arial" w:hAnsi="Arial" w:cs="Arial"/>
          <w:sz w:val="24"/>
          <w:szCs w:val="24"/>
        </w:rPr>
        <w:t>. This can give rise to s</w:t>
      </w:r>
      <w:r w:rsidR="00C85BD3" w:rsidRPr="003C7D94">
        <w:rPr>
          <w:rFonts w:ascii="Arial" w:hAnsi="Arial" w:cs="Arial"/>
          <w:sz w:val="24"/>
          <w:szCs w:val="24"/>
        </w:rPr>
        <w:t xml:space="preserve">ignificant public concern that </w:t>
      </w:r>
      <w:r w:rsidR="001E0DA4" w:rsidRPr="003C7D94">
        <w:rPr>
          <w:rFonts w:ascii="Arial" w:hAnsi="Arial" w:cs="Arial"/>
          <w:sz w:val="24"/>
          <w:szCs w:val="24"/>
        </w:rPr>
        <w:t>public</w:t>
      </w:r>
      <w:r w:rsidR="001E0DA4">
        <w:rPr>
          <w:rFonts w:ascii="Arial" w:hAnsi="Arial" w:cs="Arial"/>
          <w:sz w:val="24"/>
          <w:szCs w:val="24"/>
        </w:rPr>
        <w:t xml:space="preserve"> money</w:t>
      </w:r>
      <w:r w:rsidR="000049D4" w:rsidRPr="00A322A5">
        <w:rPr>
          <w:rFonts w:ascii="Arial" w:hAnsi="Arial" w:cs="Arial"/>
          <w:sz w:val="24"/>
          <w:szCs w:val="24"/>
        </w:rPr>
        <w:t xml:space="preserve"> is being divert</w:t>
      </w:r>
      <w:r w:rsidR="00AD5AEB">
        <w:rPr>
          <w:rFonts w:ascii="Arial" w:hAnsi="Arial" w:cs="Arial"/>
          <w:sz w:val="24"/>
          <w:szCs w:val="24"/>
        </w:rPr>
        <w:t>ed for political purposes or</w:t>
      </w:r>
      <w:r w:rsidR="000049D4" w:rsidRPr="00A322A5">
        <w:rPr>
          <w:rFonts w:ascii="Arial" w:hAnsi="Arial" w:cs="Arial"/>
          <w:sz w:val="24"/>
          <w:szCs w:val="24"/>
        </w:rPr>
        <w:t xml:space="preserve"> </w:t>
      </w:r>
      <w:r w:rsidR="00B04E84">
        <w:rPr>
          <w:rFonts w:ascii="Arial" w:hAnsi="Arial" w:cs="Arial"/>
          <w:sz w:val="24"/>
          <w:szCs w:val="24"/>
        </w:rPr>
        <w:t xml:space="preserve">otherwise in the financial </w:t>
      </w:r>
      <w:r w:rsidR="000049D4" w:rsidRPr="00A322A5">
        <w:rPr>
          <w:rFonts w:ascii="Arial" w:hAnsi="Arial" w:cs="Arial"/>
          <w:sz w:val="24"/>
          <w:szCs w:val="24"/>
        </w:rPr>
        <w:t>interest</w:t>
      </w:r>
      <w:r w:rsidR="00B04E84">
        <w:rPr>
          <w:rFonts w:ascii="Arial" w:hAnsi="Arial" w:cs="Arial"/>
          <w:sz w:val="24"/>
          <w:szCs w:val="24"/>
        </w:rPr>
        <w:t>s</w:t>
      </w:r>
      <w:r w:rsidR="000049D4" w:rsidRPr="00A322A5">
        <w:rPr>
          <w:rFonts w:ascii="Arial" w:hAnsi="Arial" w:cs="Arial"/>
          <w:sz w:val="24"/>
          <w:szCs w:val="24"/>
        </w:rPr>
        <w:t xml:space="preserve"> of </w:t>
      </w:r>
      <w:r w:rsidR="000E4E1E">
        <w:rPr>
          <w:rFonts w:ascii="Arial" w:hAnsi="Arial" w:cs="Arial"/>
          <w:sz w:val="24"/>
          <w:szCs w:val="24"/>
        </w:rPr>
        <w:t>Member</w:t>
      </w:r>
      <w:r w:rsidR="00C85BD3">
        <w:rPr>
          <w:rFonts w:ascii="Arial" w:hAnsi="Arial" w:cs="Arial"/>
          <w:sz w:val="24"/>
          <w:szCs w:val="24"/>
        </w:rPr>
        <w:t>s</w:t>
      </w:r>
      <w:r w:rsidR="000049D4" w:rsidRPr="00A322A5">
        <w:rPr>
          <w:rFonts w:ascii="Arial" w:hAnsi="Arial" w:cs="Arial"/>
          <w:sz w:val="24"/>
          <w:szCs w:val="24"/>
        </w:rPr>
        <w:t xml:space="preserve"> and their associates. The Panel </w:t>
      </w:r>
      <w:r w:rsidR="00C85BD3">
        <w:rPr>
          <w:rFonts w:ascii="Arial" w:hAnsi="Arial" w:cs="Arial"/>
          <w:sz w:val="24"/>
          <w:szCs w:val="24"/>
        </w:rPr>
        <w:t xml:space="preserve">is of the view that all </w:t>
      </w:r>
      <w:r w:rsidR="000E4E1E">
        <w:rPr>
          <w:rFonts w:ascii="Arial" w:hAnsi="Arial" w:cs="Arial"/>
          <w:sz w:val="24"/>
          <w:szCs w:val="24"/>
        </w:rPr>
        <w:t>Member</w:t>
      </w:r>
      <w:r w:rsidR="000049D4" w:rsidRPr="00A322A5">
        <w:rPr>
          <w:rFonts w:ascii="Arial" w:hAnsi="Arial" w:cs="Arial"/>
          <w:sz w:val="24"/>
          <w:szCs w:val="24"/>
        </w:rPr>
        <w:t xml:space="preserve">s will be alert to this risk and will wish to ensure that all rental arrangements are </w:t>
      </w:r>
      <w:r w:rsidR="00AD5AEB">
        <w:rPr>
          <w:rFonts w:ascii="Arial" w:hAnsi="Arial" w:cs="Arial"/>
          <w:sz w:val="24"/>
          <w:szCs w:val="24"/>
        </w:rPr>
        <w:t>open and</w:t>
      </w:r>
      <w:r w:rsidR="000049D4" w:rsidRPr="00A322A5">
        <w:rPr>
          <w:rFonts w:ascii="Arial" w:hAnsi="Arial" w:cs="Arial"/>
          <w:sz w:val="24"/>
          <w:szCs w:val="24"/>
        </w:rPr>
        <w:t xml:space="preserve"> transparent and </w:t>
      </w:r>
      <w:r w:rsidR="00A9482F">
        <w:rPr>
          <w:rFonts w:ascii="Arial" w:hAnsi="Arial" w:cs="Arial"/>
          <w:sz w:val="24"/>
          <w:szCs w:val="24"/>
        </w:rPr>
        <w:t xml:space="preserve">can </w:t>
      </w:r>
      <w:r w:rsidR="000049D4" w:rsidRPr="00A322A5">
        <w:rPr>
          <w:rFonts w:ascii="Arial" w:hAnsi="Arial" w:cs="Arial"/>
          <w:sz w:val="24"/>
          <w:szCs w:val="24"/>
        </w:rPr>
        <w:t xml:space="preserve">be seen to be fair. </w:t>
      </w:r>
      <w:r w:rsidR="00B971B5">
        <w:rPr>
          <w:rFonts w:ascii="Arial" w:hAnsi="Arial" w:cs="Arial"/>
          <w:sz w:val="24"/>
          <w:szCs w:val="24"/>
        </w:rPr>
        <w:t xml:space="preserve"> </w:t>
      </w:r>
      <w:r w:rsidR="000049D4" w:rsidRPr="00A322A5">
        <w:rPr>
          <w:rFonts w:ascii="Arial" w:hAnsi="Arial" w:cs="Arial"/>
          <w:sz w:val="24"/>
          <w:szCs w:val="24"/>
        </w:rPr>
        <w:t xml:space="preserve">The Panel is therefore </w:t>
      </w:r>
      <w:r w:rsidR="00A9482F">
        <w:rPr>
          <w:rFonts w:ascii="Arial" w:hAnsi="Arial" w:cs="Arial"/>
          <w:sz w:val="24"/>
          <w:szCs w:val="24"/>
        </w:rPr>
        <w:t>proposing</w:t>
      </w:r>
      <w:r w:rsidR="000049D4" w:rsidRPr="00A322A5">
        <w:rPr>
          <w:rFonts w:ascii="Arial" w:hAnsi="Arial" w:cs="Arial"/>
          <w:sz w:val="24"/>
          <w:szCs w:val="24"/>
        </w:rPr>
        <w:t xml:space="preserve"> that where any benefit from the payment of rent on </w:t>
      </w:r>
      <w:r w:rsidR="00D63E45">
        <w:rPr>
          <w:rFonts w:ascii="Arial" w:hAnsi="Arial" w:cs="Arial"/>
          <w:sz w:val="24"/>
          <w:szCs w:val="24"/>
        </w:rPr>
        <w:t xml:space="preserve">a </w:t>
      </w:r>
      <w:r w:rsidR="000E4E1E">
        <w:rPr>
          <w:rFonts w:ascii="Arial" w:hAnsi="Arial" w:cs="Arial"/>
          <w:sz w:val="24"/>
          <w:szCs w:val="24"/>
        </w:rPr>
        <w:t>Member</w:t>
      </w:r>
      <w:r w:rsidR="0063194B">
        <w:rPr>
          <w:rFonts w:ascii="Arial" w:hAnsi="Arial" w:cs="Arial"/>
          <w:sz w:val="24"/>
          <w:szCs w:val="24"/>
        </w:rPr>
        <w:t>’</w:t>
      </w:r>
      <w:r w:rsidR="00D63E45">
        <w:rPr>
          <w:rFonts w:ascii="Arial" w:hAnsi="Arial" w:cs="Arial"/>
          <w:sz w:val="24"/>
          <w:szCs w:val="24"/>
        </w:rPr>
        <w:t>s office accrues to a c</w:t>
      </w:r>
      <w:r w:rsidR="000049D4" w:rsidRPr="00A322A5">
        <w:rPr>
          <w:rFonts w:ascii="Arial" w:hAnsi="Arial" w:cs="Arial"/>
          <w:sz w:val="24"/>
          <w:szCs w:val="24"/>
        </w:rPr>
        <w:t xml:space="preserve">onnected </w:t>
      </w:r>
      <w:r w:rsidR="00D63E45">
        <w:rPr>
          <w:rFonts w:ascii="Arial" w:hAnsi="Arial" w:cs="Arial"/>
          <w:sz w:val="24"/>
          <w:szCs w:val="24"/>
        </w:rPr>
        <w:t>or a</w:t>
      </w:r>
      <w:r w:rsidR="000049D4" w:rsidRPr="00A322A5">
        <w:rPr>
          <w:rFonts w:ascii="Arial" w:hAnsi="Arial" w:cs="Arial"/>
          <w:sz w:val="24"/>
          <w:szCs w:val="24"/>
        </w:rPr>
        <w:t xml:space="preserve">ssociated </w:t>
      </w:r>
      <w:r w:rsidR="00D63E45">
        <w:rPr>
          <w:rFonts w:ascii="Arial" w:hAnsi="Arial" w:cs="Arial"/>
          <w:sz w:val="24"/>
          <w:szCs w:val="24"/>
        </w:rPr>
        <w:t>person</w:t>
      </w:r>
      <w:r w:rsidR="00A9482F">
        <w:rPr>
          <w:rFonts w:ascii="Arial" w:hAnsi="Arial" w:cs="Arial"/>
          <w:sz w:val="24"/>
          <w:szCs w:val="24"/>
        </w:rPr>
        <w:t>,</w:t>
      </w:r>
      <w:r w:rsidR="00D63E45">
        <w:rPr>
          <w:rFonts w:ascii="Arial" w:hAnsi="Arial" w:cs="Arial"/>
          <w:sz w:val="24"/>
          <w:szCs w:val="24"/>
        </w:rPr>
        <w:t xml:space="preserve"> </w:t>
      </w:r>
      <w:r w:rsidR="00D63E45" w:rsidRPr="00A322A5">
        <w:rPr>
          <w:rFonts w:ascii="Arial" w:hAnsi="Arial" w:cs="Arial"/>
          <w:sz w:val="24"/>
          <w:szCs w:val="24"/>
        </w:rPr>
        <w:t>the allowable rent</w:t>
      </w:r>
      <w:r w:rsidR="00D63E45">
        <w:rPr>
          <w:rFonts w:ascii="Arial" w:hAnsi="Arial" w:cs="Arial"/>
          <w:sz w:val="24"/>
          <w:szCs w:val="24"/>
        </w:rPr>
        <w:t>al limit will be set at</w:t>
      </w:r>
      <w:r w:rsidR="00454F87">
        <w:rPr>
          <w:rFonts w:ascii="Arial" w:hAnsi="Arial" w:cs="Arial"/>
          <w:sz w:val="24"/>
          <w:szCs w:val="24"/>
        </w:rPr>
        <w:t xml:space="preserve"> not more than</w:t>
      </w:r>
      <w:r w:rsidR="00D63E45">
        <w:rPr>
          <w:rFonts w:ascii="Arial" w:hAnsi="Arial" w:cs="Arial"/>
          <w:sz w:val="24"/>
          <w:szCs w:val="24"/>
        </w:rPr>
        <w:t xml:space="preserve"> </w:t>
      </w:r>
      <w:r w:rsidR="00D63E45" w:rsidRPr="00A322A5">
        <w:rPr>
          <w:rFonts w:ascii="Arial" w:hAnsi="Arial" w:cs="Arial"/>
          <w:sz w:val="24"/>
          <w:szCs w:val="24"/>
        </w:rPr>
        <w:t>£4</w:t>
      </w:r>
      <w:r w:rsidR="00D63E45">
        <w:rPr>
          <w:rFonts w:ascii="Arial" w:hAnsi="Arial" w:cs="Arial"/>
          <w:sz w:val="24"/>
          <w:szCs w:val="24"/>
        </w:rPr>
        <w:t>,</w:t>
      </w:r>
      <w:r w:rsidR="00D63E45" w:rsidRPr="00A322A5">
        <w:rPr>
          <w:rFonts w:ascii="Arial" w:hAnsi="Arial" w:cs="Arial"/>
          <w:sz w:val="24"/>
          <w:szCs w:val="24"/>
        </w:rPr>
        <w:t>000</w:t>
      </w:r>
      <w:r w:rsidR="00D63E45">
        <w:rPr>
          <w:rFonts w:ascii="Arial" w:hAnsi="Arial" w:cs="Arial"/>
          <w:sz w:val="24"/>
          <w:szCs w:val="24"/>
        </w:rPr>
        <w:t xml:space="preserve"> per annum.</w:t>
      </w:r>
    </w:p>
    <w:p w:rsidR="00646E19" w:rsidRDefault="00646E19" w:rsidP="00695F0F">
      <w:pPr>
        <w:spacing w:line="240" w:lineRule="auto"/>
        <w:ind w:left="567" w:hanging="567"/>
        <w:jc w:val="both"/>
        <w:rPr>
          <w:rFonts w:ascii="Arial" w:hAnsi="Arial" w:cs="Arial"/>
          <w:sz w:val="24"/>
          <w:szCs w:val="24"/>
        </w:rPr>
      </w:pPr>
    </w:p>
    <w:p w:rsidR="00646E19" w:rsidRDefault="008952AC" w:rsidP="00695F0F">
      <w:pPr>
        <w:spacing w:line="240" w:lineRule="auto"/>
        <w:ind w:left="567" w:hanging="567"/>
        <w:jc w:val="both"/>
        <w:rPr>
          <w:rFonts w:ascii="Arial" w:hAnsi="Arial" w:cs="Arial"/>
          <w:sz w:val="24"/>
          <w:szCs w:val="24"/>
        </w:rPr>
      </w:pPr>
      <w:r>
        <w:rPr>
          <w:rFonts w:ascii="Arial" w:hAnsi="Arial" w:cs="Arial"/>
          <w:sz w:val="24"/>
          <w:szCs w:val="24"/>
        </w:rPr>
        <w:lastRenderedPageBreak/>
        <w:t xml:space="preserve">5.6 </w:t>
      </w:r>
      <w:r>
        <w:rPr>
          <w:rFonts w:ascii="Arial" w:hAnsi="Arial" w:cs="Arial"/>
          <w:sz w:val="24"/>
          <w:szCs w:val="24"/>
        </w:rPr>
        <w:tab/>
      </w:r>
      <w:r w:rsidR="00301AAA">
        <w:rPr>
          <w:rFonts w:ascii="Arial" w:hAnsi="Arial" w:cs="Arial"/>
          <w:sz w:val="24"/>
          <w:szCs w:val="24"/>
        </w:rPr>
        <w:t>Circumstances</w:t>
      </w:r>
      <w:r w:rsidR="00646E19">
        <w:rPr>
          <w:rFonts w:ascii="Arial" w:hAnsi="Arial" w:cs="Arial"/>
          <w:sz w:val="24"/>
          <w:szCs w:val="24"/>
        </w:rPr>
        <w:t xml:space="preserve"> may arise where several of </w:t>
      </w:r>
      <w:r w:rsidR="00695F51">
        <w:rPr>
          <w:rFonts w:ascii="Arial" w:hAnsi="Arial" w:cs="Arial"/>
          <w:sz w:val="24"/>
          <w:szCs w:val="24"/>
        </w:rPr>
        <w:t>these conditions</w:t>
      </w:r>
      <w:r w:rsidR="00646E19">
        <w:rPr>
          <w:rFonts w:ascii="Arial" w:hAnsi="Arial" w:cs="Arial"/>
          <w:sz w:val="24"/>
          <w:szCs w:val="24"/>
        </w:rPr>
        <w:t xml:space="preserve"> may apply at the same time – for example</w:t>
      </w:r>
      <w:r w:rsidR="00AD5AEB">
        <w:rPr>
          <w:rFonts w:ascii="Arial" w:hAnsi="Arial" w:cs="Arial"/>
          <w:sz w:val="24"/>
          <w:szCs w:val="24"/>
        </w:rPr>
        <w:t>,</w:t>
      </w:r>
      <w:r w:rsidR="00646E19">
        <w:rPr>
          <w:rFonts w:ascii="Arial" w:hAnsi="Arial" w:cs="Arial"/>
          <w:sz w:val="24"/>
          <w:szCs w:val="24"/>
        </w:rPr>
        <w:t xml:space="preserve"> where a M</w:t>
      </w:r>
      <w:r w:rsidR="00490212">
        <w:rPr>
          <w:rFonts w:ascii="Arial" w:hAnsi="Arial" w:cs="Arial"/>
          <w:sz w:val="24"/>
          <w:szCs w:val="24"/>
        </w:rPr>
        <w:t>ember</w:t>
      </w:r>
      <w:r w:rsidR="00646E19">
        <w:rPr>
          <w:rFonts w:ascii="Arial" w:hAnsi="Arial" w:cs="Arial"/>
          <w:sz w:val="24"/>
          <w:szCs w:val="24"/>
        </w:rPr>
        <w:t xml:space="preserve"> is co</w:t>
      </w:r>
      <w:r w:rsidR="0063194B">
        <w:rPr>
          <w:rFonts w:ascii="Arial" w:hAnsi="Arial" w:cs="Arial"/>
          <w:sz w:val="24"/>
          <w:szCs w:val="24"/>
        </w:rPr>
        <w:t>-</w:t>
      </w:r>
      <w:r w:rsidR="00646E19">
        <w:rPr>
          <w:rFonts w:ascii="Arial" w:hAnsi="Arial" w:cs="Arial"/>
          <w:sz w:val="24"/>
          <w:szCs w:val="24"/>
        </w:rPr>
        <w:t>located with another</w:t>
      </w:r>
      <w:r w:rsidR="00490212">
        <w:rPr>
          <w:rFonts w:ascii="Arial" w:hAnsi="Arial" w:cs="Arial"/>
          <w:sz w:val="24"/>
          <w:szCs w:val="24"/>
        </w:rPr>
        <w:t xml:space="preserve"> Member</w:t>
      </w:r>
      <w:r w:rsidR="003C7D94">
        <w:rPr>
          <w:rFonts w:ascii="Arial" w:hAnsi="Arial" w:cs="Arial"/>
          <w:sz w:val="24"/>
          <w:szCs w:val="24"/>
        </w:rPr>
        <w:t xml:space="preserve"> and an MP </w:t>
      </w:r>
      <w:r w:rsidR="0063194B">
        <w:rPr>
          <w:rFonts w:ascii="Arial" w:hAnsi="Arial" w:cs="Arial"/>
          <w:sz w:val="24"/>
          <w:szCs w:val="24"/>
        </w:rPr>
        <w:t xml:space="preserve">and </w:t>
      </w:r>
      <w:r w:rsidR="003C7D94">
        <w:rPr>
          <w:rFonts w:ascii="Arial" w:hAnsi="Arial" w:cs="Arial"/>
          <w:sz w:val="24"/>
          <w:szCs w:val="24"/>
        </w:rPr>
        <w:t>a Councillor</w:t>
      </w:r>
      <w:r w:rsidR="00301AAA">
        <w:rPr>
          <w:rFonts w:ascii="Arial" w:hAnsi="Arial" w:cs="Arial"/>
          <w:sz w:val="24"/>
          <w:szCs w:val="24"/>
        </w:rPr>
        <w:t xml:space="preserve"> or </w:t>
      </w:r>
      <w:r w:rsidR="00490212">
        <w:rPr>
          <w:rFonts w:ascii="Arial" w:hAnsi="Arial" w:cs="Arial"/>
          <w:sz w:val="24"/>
          <w:szCs w:val="24"/>
        </w:rPr>
        <w:t>where an Member</w:t>
      </w:r>
      <w:r w:rsidR="0063194B">
        <w:rPr>
          <w:rFonts w:ascii="Arial" w:hAnsi="Arial" w:cs="Arial"/>
          <w:sz w:val="24"/>
          <w:szCs w:val="24"/>
        </w:rPr>
        <w:t xml:space="preserve"> </w:t>
      </w:r>
      <w:r w:rsidR="00301AAA">
        <w:rPr>
          <w:rFonts w:ascii="Arial" w:hAnsi="Arial" w:cs="Arial"/>
          <w:sz w:val="24"/>
          <w:szCs w:val="24"/>
        </w:rPr>
        <w:t>share</w:t>
      </w:r>
      <w:r w:rsidR="0063194B">
        <w:rPr>
          <w:rFonts w:ascii="Arial" w:hAnsi="Arial" w:cs="Arial"/>
          <w:sz w:val="24"/>
          <w:szCs w:val="24"/>
        </w:rPr>
        <w:t>s</w:t>
      </w:r>
      <w:r w:rsidR="00490212">
        <w:rPr>
          <w:rFonts w:ascii="Arial" w:hAnsi="Arial" w:cs="Arial"/>
          <w:sz w:val="24"/>
          <w:szCs w:val="24"/>
        </w:rPr>
        <w:t xml:space="preserve"> accommodation with an Member</w:t>
      </w:r>
      <w:r w:rsidR="00301AAA">
        <w:rPr>
          <w:rFonts w:ascii="Arial" w:hAnsi="Arial" w:cs="Arial"/>
          <w:sz w:val="24"/>
          <w:szCs w:val="24"/>
        </w:rPr>
        <w:t xml:space="preserve"> and an MEP in premises owned</w:t>
      </w:r>
      <w:r w:rsidR="00695F51">
        <w:rPr>
          <w:rFonts w:ascii="Arial" w:hAnsi="Arial" w:cs="Arial"/>
          <w:sz w:val="24"/>
          <w:szCs w:val="24"/>
        </w:rPr>
        <w:t xml:space="preserve"> by an associated or c</w:t>
      </w:r>
      <w:r w:rsidR="003C7D94">
        <w:rPr>
          <w:rFonts w:ascii="Arial" w:hAnsi="Arial" w:cs="Arial"/>
          <w:sz w:val="24"/>
          <w:szCs w:val="24"/>
        </w:rPr>
        <w:t>onnect</w:t>
      </w:r>
      <w:r w:rsidR="00AD5AEB">
        <w:rPr>
          <w:rFonts w:ascii="Arial" w:hAnsi="Arial" w:cs="Arial"/>
          <w:sz w:val="24"/>
          <w:szCs w:val="24"/>
        </w:rPr>
        <w:t>ed p</w:t>
      </w:r>
      <w:r w:rsidR="00301AAA">
        <w:rPr>
          <w:rFonts w:ascii="Arial" w:hAnsi="Arial" w:cs="Arial"/>
          <w:sz w:val="24"/>
          <w:szCs w:val="24"/>
        </w:rPr>
        <w:t>arty. In these circumstances</w:t>
      </w:r>
      <w:r w:rsidR="00AD5AEB">
        <w:rPr>
          <w:rFonts w:ascii="Arial" w:hAnsi="Arial" w:cs="Arial"/>
          <w:sz w:val="24"/>
          <w:szCs w:val="24"/>
        </w:rPr>
        <w:t>,</w:t>
      </w:r>
      <w:r w:rsidR="00301AAA">
        <w:rPr>
          <w:rFonts w:ascii="Arial" w:hAnsi="Arial" w:cs="Arial"/>
          <w:sz w:val="24"/>
          <w:szCs w:val="24"/>
        </w:rPr>
        <w:t xml:space="preserve"> the Panel propose that the Member will be entitled to the lower allowance in any given case as set </w:t>
      </w:r>
      <w:r w:rsidR="0063194B">
        <w:rPr>
          <w:rFonts w:ascii="Arial" w:hAnsi="Arial" w:cs="Arial"/>
          <w:sz w:val="24"/>
          <w:szCs w:val="24"/>
        </w:rPr>
        <w:t>out</w:t>
      </w:r>
      <w:r w:rsidR="00301AAA">
        <w:rPr>
          <w:rFonts w:ascii="Arial" w:hAnsi="Arial" w:cs="Arial"/>
          <w:sz w:val="24"/>
          <w:szCs w:val="24"/>
        </w:rPr>
        <w:t xml:space="preserve"> in the table below</w:t>
      </w:r>
      <w:r>
        <w:rPr>
          <w:rFonts w:ascii="Arial" w:hAnsi="Arial" w:cs="Arial"/>
          <w:sz w:val="24"/>
          <w:szCs w:val="24"/>
        </w:rPr>
        <w:t>:</w:t>
      </w:r>
    </w:p>
    <w:p w:rsidR="00301AAA" w:rsidRDefault="00301AAA" w:rsidP="008952AC">
      <w:pPr>
        <w:spacing w:line="240" w:lineRule="auto"/>
        <w:ind w:left="720"/>
        <w:jc w:val="both"/>
        <w:rPr>
          <w:rFonts w:ascii="Arial" w:hAnsi="Arial" w:cs="Arial"/>
          <w:sz w:val="24"/>
          <w:szCs w:val="24"/>
        </w:rPr>
      </w:pPr>
    </w:p>
    <w:p w:rsidR="00301AAA" w:rsidRDefault="000D7356" w:rsidP="00695F0F">
      <w:pPr>
        <w:spacing w:line="240" w:lineRule="auto"/>
        <w:ind w:left="567"/>
        <w:jc w:val="both"/>
        <w:rPr>
          <w:rFonts w:ascii="Arial" w:hAnsi="Arial" w:cs="Arial"/>
          <w:b/>
          <w:sz w:val="24"/>
          <w:szCs w:val="24"/>
        </w:rPr>
      </w:pPr>
      <w:r w:rsidRPr="008952AC">
        <w:rPr>
          <w:rFonts w:ascii="Arial" w:hAnsi="Arial" w:cs="Arial"/>
          <w:b/>
          <w:sz w:val="24"/>
          <w:szCs w:val="24"/>
        </w:rPr>
        <w:t>Table</w:t>
      </w:r>
      <w:r w:rsidR="00490212">
        <w:rPr>
          <w:rFonts w:ascii="Arial" w:hAnsi="Arial" w:cs="Arial"/>
          <w:b/>
          <w:sz w:val="24"/>
          <w:szCs w:val="24"/>
        </w:rPr>
        <w:t>2</w:t>
      </w:r>
      <w:r w:rsidRPr="008952AC">
        <w:rPr>
          <w:rFonts w:ascii="Arial" w:hAnsi="Arial" w:cs="Arial"/>
          <w:b/>
          <w:sz w:val="24"/>
          <w:szCs w:val="24"/>
        </w:rPr>
        <w:t xml:space="preserve">: </w:t>
      </w:r>
      <w:r w:rsidRPr="00634932">
        <w:rPr>
          <w:rFonts w:ascii="Arial" w:hAnsi="Arial" w:cs="Arial"/>
          <w:b/>
          <w:sz w:val="24"/>
          <w:szCs w:val="24"/>
          <w:u w:val="single"/>
        </w:rPr>
        <w:t>Maximum rent payable based on IFRP Proposals</w:t>
      </w:r>
    </w:p>
    <w:p w:rsidR="00695F0F" w:rsidRPr="008952AC" w:rsidRDefault="00695F0F" w:rsidP="008952AC">
      <w:pPr>
        <w:spacing w:line="240" w:lineRule="auto"/>
        <w:ind w:left="720"/>
        <w:jc w:val="both"/>
        <w:rPr>
          <w:rFonts w:ascii="Arial" w:hAnsi="Arial" w:cs="Arial"/>
          <w:b/>
          <w:sz w:val="24"/>
          <w:szCs w:val="24"/>
        </w:rPr>
      </w:pPr>
    </w:p>
    <w:tbl>
      <w:tblPr>
        <w:tblStyle w:val="TableGrid"/>
        <w:tblW w:w="0" w:type="auto"/>
        <w:tblInd w:w="720" w:type="dxa"/>
        <w:tblLook w:val="04A0" w:firstRow="1" w:lastRow="0" w:firstColumn="1" w:lastColumn="0" w:noHBand="0" w:noVBand="1"/>
      </w:tblPr>
      <w:tblGrid>
        <w:gridCol w:w="5484"/>
        <w:gridCol w:w="3038"/>
      </w:tblGrid>
      <w:tr w:rsidR="00301AAA" w:rsidRPr="000D7356" w:rsidTr="000D7356">
        <w:tc>
          <w:tcPr>
            <w:tcW w:w="5484" w:type="dxa"/>
          </w:tcPr>
          <w:p w:rsidR="00301AAA" w:rsidRPr="000D7356" w:rsidRDefault="00301AAA" w:rsidP="008952AC">
            <w:pPr>
              <w:spacing w:line="240" w:lineRule="auto"/>
              <w:jc w:val="both"/>
              <w:rPr>
                <w:b/>
              </w:rPr>
            </w:pPr>
            <w:r w:rsidRPr="000D7356">
              <w:rPr>
                <w:b/>
              </w:rPr>
              <w:t>Occupancy</w:t>
            </w:r>
            <w:r w:rsidR="0063194B">
              <w:rPr>
                <w:b/>
              </w:rPr>
              <w:t xml:space="preserve"> of Premises</w:t>
            </w:r>
          </w:p>
        </w:tc>
        <w:tc>
          <w:tcPr>
            <w:tcW w:w="3038" w:type="dxa"/>
          </w:tcPr>
          <w:p w:rsidR="00301AAA" w:rsidRPr="000D7356" w:rsidRDefault="00301AAA" w:rsidP="005C7A90">
            <w:pPr>
              <w:spacing w:line="240" w:lineRule="auto"/>
              <w:jc w:val="center"/>
              <w:rPr>
                <w:b/>
              </w:rPr>
            </w:pPr>
            <w:r w:rsidRPr="000D7356">
              <w:rPr>
                <w:b/>
              </w:rPr>
              <w:t>Maximum Rent Payable</w:t>
            </w:r>
          </w:p>
        </w:tc>
      </w:tr>
      <w:tr w:rsidR="00301AAA" w:rsidRPr="000D7356" w:rsidTr="000D7356">
        <w:tc>
          <w:tcPr>
            <w:tcW w:w="5484" w:type="dxa"/>
          </w:tcPr>
          <w:p w:rsidR="00301AAA" w:rsidRPr="000D7356" w:rsidRDefault="00301AAA" w:rsidP="008952AC">
            <w:pPr>
              <w:spacing w:line="240" w:lineRule="auto"/>
              <w:jc w:val="both"/>
            </w:pPr>
            <w:r w:rsidRPr="000D7356">
              <w:t>Single MLA</w:t>
            </w:r>
          </w:p>
        </w:tc>
        <w:tc>
          <w:tcPr>
            <w:tcW w:w="3038" w:type="dxa"/>
          </w:tcPr>
          <w:p w:rsidR="00301AAA" w:rsidRPr="000D7356" w:rsidRDefault="00301AAA" w:rsidP="005C7A90">
            <w:pPr>
              <w:spacing w:line="240" w:lineRule="auto"/>
              <w:jc w:val="center"/>
            </w:pPr>
            <w:r w:rsidRPr="000D7356">
              <w:t>£8000</w:t>
            </w:r>
            <w:r w:rsidR="000D7356">
              <w:t xml:space="preserve"> each</w:t>
            </w:r>
          </w:p>
        </w:tc>
      </w:tr>
      <w:tr w:rsidR="00301AAA" w:rsidRPr="000D7356" w:rsidTr="000D7356">
        <w:tc>
          <w:tcPr>
            <w:tcW w:w="5484" w:type="dxa"/>
          </w:tcPr>
          <w:p w:rsidR="00301AAA" w:rsidRPr="000D7356" w:rsidRDefault="00301AAA" w:rsidP="008952AC">
            <w:pPr>
              <w:spacing w:line="240" w:lineRule="auto"/>
              <w:jc w:val="both"/>
            </w:pPr>
            <w:r w:rsidRPr="000D7356">
              <w:t>Two MLAs</w:t>
            </w:r>
          </w:p>
        </w:tc>
        <w:tc>
          <w:tcPr>
            <w:tcW w:w="3038" w:type="dxa"/>
          </w:tcPr>
          <w:p w:rsidR="00301AAA" w:rsidRPr="000D7356" w:rsidRDefault="00301AAA" w:rsidP="005C7A90">
            <w:pPr>
              <w:spacing w:line="240" w:lineRule="auto"/>
              <w:jc w:val="center"/>
            </w:pPr>
            <w:r w:rsidRPr="000D7356">
              <w:t>£6000 each</w:t>
            </w:r>
          </w:p>
        </w:tc>
      </w:tr>
      <w:tr w:rsidR="00301AAA" w:rsidRPr="000D7356" w:rsidTr="000D7356">
        <w:tc>
          <w:tcPr>
            <w:tcW w:w="5484" w:type="dxa"/>
          </w:tcPr>
          <w:p w:rsidR="00301AAA" w:rsidRPr="000D7356" w:rsidRDefault="00301AAA" w:rsidP="008952AC">
            <w:pPr>
              <w:spacing w:line="240" w:lineRule="auto"/>
              <w:jc w:val="both"/>
            </w:pPr>
            <w:r w:rsidRPr="000D7356">
              <w:t>MLA and Councillor</w:t>
            </w:r>
          </w:p>
        </w:tc>
        <w:tc>
          <w:tcPr>
            <w:tcW w:w="3038" w:type="dxa"/>
          </w:tcPr>
          <w:p w:rsidR="00301AAA" w:rsidRPr="000D7356" w:rsidRDefault="00301AAA" w:rsidP="005C7A90">
            <w:pPr>
              <w:spacing w:line="240" w:lineRule="auto"/>
              <w:jc w:val="center"/>
            </w:pPr>
            <w:r w:rsidRPr="000D7356">
              <w:t>£4000</w:t>
            </w:r>
            <w:r w:rsidR="000D7356">
              <w:t xml:space="preserve"> each</w:t>
            </w:r>
          </w:p>
        </w:tc>
      </w:tr>
      <w:tr w:rsidR="00301AAA" w:rsidRPr="000D7356" w:rsidTr="000D7356">
        <w:tc>
          <w:tcPr>
            <w:tcW w:w="5484" w:type="dxa"/>
          </w:tcPr>
          <w:p w:rsidR="00301AAA" w:rsidRPr="000D7356" w:rsidRDefault="00301AAA" w:rsidP="008952AC">
            <w:pPr>
              <w:spacing w:line="240" w:lineRule="auto"/>
              <w:jc w:val="both"/>
            </w:pPr>
            <w:r w:rsidRPr="000D7356">
              <w:t>MLA and MP</w:t>
            </w:r>
          </w:p>
        </w:tc>
        <w:tc>
          <w:tcPr>
            <w:tcW w:w="3038" w:type="dxa"/>
          </w:tcPr>
          <w:p w:rsidR="00301AAA" w:rsidRPr="000D7356" w:rsidRDefault="00301AAA" w:rsidP="005C7A90">
            <w:pPr>
              <w:spacing w:line="240" w:lineRule="auto"/>
              <w:jc w:val="center"/>
            </w:pPr>
            <w:r w:rsidRPr="000D7356">
              <w:t>£4000</w:t>
            </w:r>
            <w:r w:rsidR="000D7356">
              <w:t xml:space="preserve"> each</w:t>
            </w:r>
          </w:p>
        </w:tc>
      </w:tr>
      <w:tr w:rsidR="00301AAA" w:rsidRPr="000D7356" w:rsidTr="000D7356">
        <w:tc>
          <w:tcPr>
            <w:tcW w:w="5484" w:type="dxa"/>
          </w:tcPr>
          <w:p w:rsidR="00301AAA" w:rsidRPr="000D7356" w:rsidRDefault="000D7356" w:rsidP="008952AC">
            <w:pPr>
              <w:spacing w:line="240" w:lineRule="auto"/>
              <w:jc w:val="both"/>
            </w:pPr>
            <w:r>
              <w:t>Any MLA</w:t>
            </w:r>
            <w:r w:rsidR="00301AAA" w:rsidRPr="000D7356">
              <w:t xml:space="preserve"> in Premises owned by </w:t>
            </w:r>
            <w:r w:rsidR="00AD5AEB">
              <w:t>a</w:t>
            </w:r>
            <w:r>
              <w:t xml:space="preserve">ssociated or </w:t>
            </w:r>
            <w:r w:rsidR="00AD5AEB">
              <w:t>c</w:t>
            </w:r>
            <w:r w:rsidR="00301AAA" w:rsidRPr="000D7356">
              <w:t xml:space="preserve">onnected party </w:t>
            </w:r>
          </w:p>
        </w:tc>
        <w:tc>
          <w:tcPr>
            <w:tcW w:w="3038" w:type="dxa"/>
          </w:tcPr>
          <w:p w:rsidR="00301AAA" w:rsidRPr="000D7356" w:rsidRDefault="00301AAA" w:rsidP="005C7A90">
            <w:pPr>
              <w:spacing w:line="240" w:lineRule="auto"/>
              <w:jc w:val="center"/>
            </w:pPr>
            <w:r w:rsidRPr="000D7356">
              <w:t>£4000</w:t>
            </w:r>
            <w:r w:rsidR="000D7356">
              <w:t xml:space="preserve"> each</w:t>
            </w:r>
          </w:p>
        </w:tc>
      </w:tr>
    </w:tbl>
    <w:p w:rsidR="000049D4" w:rsidRPr="00A9482F" w:rsidRDefault="000049D4" w:rsidP="008952AC">
      <w:pPr>
        <w:spacing w:line="240" w:lineRule="auto"/>
        <w:jc w:val="both"/>
        <w:rPr>
          <w:rFonts w:ascii="Arial" w:hAnsi="Arial" w:cs="Arial"/>
          <w:b/>
          <w:i/>
          <w:color w:val="00B0F0"/>
          <w:sz w:val="24"/>
          <w:szCs w:val="24"/>
        </w:rPr>
      </w:pPr>
    </w:p>
    <w:p w:rsidR="00AC0887" w:rsidRPr="00514139" w:rsidRDefault="008952AC" w:rsidP="00695F0F">
      <w:pPr>
        <w:tabs>
          <w:tab w:val="left" w:pos="567"/>
        </w:tabs>
        <w:spacing w:line="240" w:lineRule="auto"/>
        <w:jc w:val="both"/>
        <w:rPr>
          <w:rFonts w:ascii="Arial" w:hAnsi="Arial" w:cs="Arial"/>
          <w:b/>
          <w:bCs/>
          <w:sz w:val="24"/>
          <w:szCs w:val="24"/>
        </w:rPr>
      </w:pPr>
      <w:r>
        <w:rPr>
          <w:rFonts w:ascii="Arial" w:hAnsi="Arial" w:cs="Arial"/>
          <w:b/>
          <w:bCs/>
          <w:sz w:val="24"/>
          <w:szCs w:val="24"/>
        </w:rPr>
        <w:t>6</w:t>
      </w:r>
      <w:r>
        <w:rPr>
          <w:rFonts w:ascii="Arial" w:hAnsi="Arial" w:cs="Arial"/>
          <w:b/>
          <w:bCs/>
          <w:sz w:val="24"/>
          <w:szCs w:val="24"/>
        </w:rPr>
        <w:tab/>
      </w:r>
      <w:r w:rsidR="00AC0887" w:rsidRPr="00514139">
        <w:rPr>
          <w:rFonts w:ascii="Arial" w:hAnsi="Arial" w:cs="Arial"/>
          <w:b/>
          <w:bCs/>
          <w:sz w:val="24"/>
          <w:szCs w:val="24"/>
        </w:rPr>
        <w:t>Multiple Offices</w:t>
      </w:r>
    </w:p>
    <w:p w:rsidR="00634932" w:rsidRDefault="00634932" w:rsidP="00634932">
      <w:pPr>
        <w:tabs>
          <w:tab w:val="left" w:pos="567"/>
        </w:tabs>
        <w:spacing w:line="240" w:lineRule="auto"/>
        <w:jc w:val="both"/>
        <w:rPr>
          <w:rFonts w:ascii="Arial" w:hAnsi="Arial" w:cs="Arial"/>
          <w:sz w:val="24"/>
          <w:szCs w:val="24"/>
        </w:rPr>
      </w:pPr>
    </w:p>
    <w:p w:rsidR="000049D4" w:rsidRPr="002F69AB" w:rsidRDefault="00634932" w:rsidP="00634932">
      <w:pPr>
        <w:tabs>
          <w:tab w:val="left" w:pos="567"/>
        </w:tabs>
        <w:spacing w:line="240" w:lineRule="auto"/>
        <w:ind w:left="567" w:hanging="567"/>
        <w:jc w:val="both"/>
        <w:rPr>
          <w:rFonts w:ascii="Arial" w:hAnsi="Arial" w:cs="Arial"/>
          <w:sz w:val="24"/>
          <w:szCs w:val="24"/>
        </w:rPr>
      </w:pPr>
      <w:r>
        <w:rPr>
          <w:rFonts w:ascii="Arial" w:hAnsi="Arial" w:cs="Arial"/>
          <w:sz w:val="24"/>
          <w:szCs w:val="24"/>
        </w:rPr>
        <w:t>6.1</w:t>
      </w:r>
      <w:r>
        <w:rPr>
          <w:rFonts w:ascii="Arial" w:hAnsi="Arial" w:cs="Arial"/>
          <w:sz w:val="24"/>
          <w:szCs w:val="24"/>
        </w:rPr>
        <w:tab/>
      </w:r>
      <w:r w:rsidR="00297C7F" w:rsidRPr="000D7356">
        <w:rPr>
          <w:rFonts w:ascii="Arial" w:hAnsi="Arial" w:cs="Arial"/>
          <w:sz w:val="24"/>
          <w:szCs w:val="24"/>
        </w:rPr>
        <w:t>The Panel has also considered the matter of multiple offices</w:t>
      </w:r>
      <w:r w:rsidR="00B6235B" w:rsidRPr="000D7356">
        <w:rPr>
          <w:rFonts w:ascii="Arial" w:hAnsi="Arial" w:cs="Arial"/>
          <w:sz w:val="24"/>
          <w:szCs w:val="24"/>
        </w:rPr>
        <w:t xml:space="preserve">. </w:t>
      </w:r>
      <w:r w:rsidR="00297C7F" w:rsidRPr="000D7356">
        <w:rPr>
          <w:rFonts w:ascii="Arial" w:hAnsi="Arial" w:cs="Arial"/>
          <w:sz w:val="24"/>
          <w:szCs w:val="24"/>
        </w:rPr>
        <w:t xml:space="preserve"> </w:t>
      </w:r>
      <w:r w:rsidR="00A53CF5" w:rsidRPr="000D7356">
        <w:rPr>
          <w:rFonts w:ascii="Arial" w:hAnsi="Arial" w:cs="Arial"/>
          <w:sz w:val="24"/>
          <w:szCs w:val="24"/>
        </w:rPr>
        <w:t xml:space="preserve">Some Members </w:t>
      </w:r>
      <w:r w:rsidR="00A53CF5">
        <w:rPr>
          <w:rFonts w:ascii="Arial" w:hAnsi="Arial" w:cs="Arial"/>
          <w:sz w:val="24"/>
          <w:szCs w:val="24"/>
        </w:rPr>
        <w:t xml:space="preserve">rent </w:t>
      </w:r>
      <w:r w:rsidR="00A53CF5" w:rsidRPr="000D7356">
        <w:rPr>
          <w:rFonts w:ascii="Arial" w:hAnsi="Arial" w:cs="Arial"/>
          <w:sz w:val="24"/>
          <w:szCs w:val="24"/>
        </w:rPr>
        <w:t>more than one office in their constituency</w:t>
      </w:r>
      <w:r w:rsidR="00A53CF5">
        <w:rPr>
          <w:rFonts w:ascii="Arial" w:hAnsi="Arial" w:cs="Arial"/>
          <w:sz w:val="24"/>
          <w:szCs w:val="24"/>
        </w:rPr>
        <w:t xml:space="preserve">, and during 2014 there were 124 constituency offices </w:t>
      </w:r>
      <w:r w:rsidR="00A53CF5" w:rsidRPr="000D7356">
        <w:rPr>
          <w:rFonts w:ascii="Arial" w:hAnsi="Arial"/>
          <w:sz w:val="24"/>
        </w:rPr>
        <w:t xml:space="preserve">for which rent </w:t>
      </w:r>
      <w:r w:rsidR="00A53CF5">
        <w:rPr>
          <w:rFonts w:ascii="Arial" w:hAnsi="Arial"/>
          <w:sz w:val="24"/>
        </w:rPr>
        <w:t>wa</w:t>
      </w:r>
      <w:r w:rsidR="00A53CF5" w:rsidRPr="000D7356">
        <w:rPr>
          <w:rFonts w:ascii="Arial" w:hAnsi="Arial"/>
          <w:sz w:val="24"/>
        </w:rPr>
        <w:t xml:space="preserve">s paid.  </w:t>
      </w:r>
      <w:r w:rsidR="00297C7F" w:rsidRPr="002F69AB">
        <w:rPr>
          <w:rFonts w:ascii="Arial" w:hAnsi="Arial" w:cs="Arial"/>
          <w:sz w:val="24"/>
          <w:szCs w:val="24"/>
        </w:rPr>
        <w:t xml:space="preserve">On examination, the Panel has not been able to identify a clear rationale for this, noting that </w:t>
      </w:r>
      <w:r w:rsidR="00966AA4" w:rsidRPr="002F69AB">
        <w:rPr>
          <w:rFonts w:ascii="Arial" w:hAnsi="Arial" w:cs="Arial"/>
          <w:sz w:val="24"/>
          <w:szCs w:val="24"/>
        </w:rPr>
        <w:t>some</w:t>
      </w:r>
      <w:r w:rsidR="000049D4" w:rsidRPr="002F69AB">
        <w:rPr>
          <w:rFonts w:ascii="Arial" w:hAnsi="Arial" w:cs="Arial"/>
          <w:sz w:val="24"/>
          <w:szCs w:val="24"/>
        </w:rPr>
        <w:t xml:space="preserve"> </w:t>
      </w:r>
      <w:r w:rsidR="00B971B5" w:rsidRPr="002F69AB">
        <w:rPr>
          <w:rFonts w:ascii="Arial" w:hAnsi="Arial" w:cs="Arial"/>
          <w:sz w:val="24"/>
          <w:szCs w:val="24"/>
        </w:rPr>
        <w:t xml:space="preserve">constituency </w:t>
      </w:r>
      <w:r w:rsidR="00B971B5">
        <w:rPr>
          <w:rFonts w:ascii="Arial" w:hAnsi="Arial" w:cs="Arial"/>
          <w:sz w:val="24"/>
          <w:szCs w:val="24"/>
        </w:rPr>
        <w:t>offices</w:t>
      </w:r>
      <w:r w:rsidR="00B04E84">
        <w:rPr>
          <w:rFonts w:ascii="Arial" w:hAnsi="Arial" w:cs="Arial"/>
          <w:sz w:val="24"/>
          <w:szCs w:val="24"/>
        </w:rPr>
        <w:t xml:space="preserve"> </w:t>
      </w:r>
      <w:r w:rsidR="000049D4" w:rsidRPr="002F69AB">
        <w:rPr>
          <w:rFonts w:ascii="Arial" w:hAnsi="Arial" w:cs="Arial"/>
          <w:sz w:val="24"/>
          <w:szCs w:val="24"/>
        </w:rPr>
        <w:t>are only a short distance apart</w:t>
      </w:r>
      <w:r w:rsidR="00297C7F" w:rsidRPr="002F69AB">
        <w:rPr>
          <w:rFonts w:ascii="Arial" w:hAnsi="Arial" w:cs="Arial"/>
          <w:sz w:val="24"/>
          <w:szCs w:val="24"/>
        </w:rPr>
        <w:t xml:space="preserve"> and </w:t>
      </w:r>
      <w:r w:rsidR="00966AA4" w:rsidRPr="002F69AB">
        <w:rPr>
          <w:rFonts w:ascii="Arial" w:hAnsi="Arial" w:cs="Arial"/>
          <w:sz w:val="24"/>
          <w:szCs w:val="24"/>
        </w:rPr>
        <w:t xml:space="preserve">some </w:t>
      </w:r>
      <w:r w:rsidR="000E4E1E">
        <w:rPr>
          <w:rFonts w:ascii="Arial" w:hAnsi="Arial" w:cs="Arial"/>
          <w:sz w:val="24"/>
          <w:szCs w:val="24"/>
        </w:rPr>
        <w:t>Member</w:t>
      </w:r>
      <w:r w:rsidR="00297C7F" w:rsidRPr="002F69AB">
        <w:rPr>
          <w:rFonts w:ascii="Arial" w:hAnsi="Arial" w:cs="Arial"/>
          <w:sz w:val="24"/>
          <w:szCs w:val="24"/>
        </w:rPr>
        <w:t xml:space="preserve">s </w:t>
      </w:r>
      <w:r w:rsidR="00966AA4" w:rsidRPr="002F69AB">
        <w:rPr>
          <w:rFonts w:ascii="Arial" w:hAnsi="Arial" w:cs="Arial"/>
          <w:sz w:val="24"/>
          <w:szCs w:val="24"/>
        </w:rPr>
        <w:t>are</w:t>
      </w:r>
      <w:r w:rsidR="00297C7F" w:rsidRPr="002F69AB">
        <w:rPr>
          <w:rFonts w:ascii="Arial" w:hAnsi="Arial" w:cs="Arial"/>
          <w:sz w:val="24"/>
          <w:szCs w:val="24"/>
        </w:rPr>
        <w:t xml:space="preserve"> spend</w:t>
      </w:r>
      <w:r w:rsidR="00966AA4" w:rsidRPr="002F69AB">
        <w:rPr>
          <w:rFonts w:ascii="Arial" w:hAnsi="Arial" w:cs="Arial"/>
          <w:sz w:val="24"/>
          <w:szCs w:val="24"/>
        </w:rPr>
        <w:t>ing</w:t>
      </w:r>
      <w:r w:rsidR="00297C7F" w:rsidRPr="002F69AB">
        <w:rPr>
          <w:rFonts w:ascii="Arial" w:hAnsi="Arial" w:cs="Arial"/>
          <w:sz w:val="24"/>
          <w:szCs w:val="24"/>
        </w:rPr>
        <w:t xml:space="preserve"> a </w:t>
      </w:r>
      <w:r w:rsidR="000049D4" w:rsidRPr="002F69AB">
        <w:rPr>
          <w:rFonts w:ascii="Arial" w:hAnsi="Arial" w:cs="Arial"/>
          <w:sz w:val="24"/>
          <w:szCs w:val="24"/>
        </w:rPr>
        <w:t xml:space="preserve">high percentage of their entire </w:t>
      </w:r>
      <w:r w:rsidR="007F32FB">
        <w:rPr>
          <w:rFonts w:ascii="Arial" w:hAnsi="Arial" w:cs="Arial"/>
          <w:sz w:val="24"/>
          <w:szCs w:val="24"/>
        </w:rPr>
        <w:t>OCE</w:t>
      </w:r>
      <w:r w:rsidR="000049D4" w:rsidRPr="002F69AB">
        <w:rPr>
          <w:rFonts w:ascii="Arial" w:hAnsi="Arial" w:cs="Arial"/>
          <w:sz w:val="24"/>
          <w:szCs w:val="24"/>
        </w:rPr>
        <w:t xml:space="preserve"> on rent</w:t>
      </w:r>
      <w:r w:rsidR="00966AA4" w:rsidRPr="002F69AB">
        <w:rPr>
          <w:rFonts w:ascii="Arial" w:hAnsi="Arial" w:cs="Arial"/>
          <w:sz w:val="24"/>
          <w:szCs w:val="24"/>
        </w:rPr>
        <w:t>s</w:t>
      </w:r>
      <w:r w:rsidR="000049D4" w:rsidRPr="000D7356">
        <w:rPr>
          <w:rFonts w:ascii="Arial" w:hAnsi="Arial" w:cs="Arial"/>
          <w:sz w:val="24"/>
          <w:szCs w:val="24"/>
        </w:rPr>
        <w:t xml:space="preserve">. </w:t>
      </w:r>
      <w:r w:rsidR="00297C7F" w:rsidRPr="000D7356">
        <w:rPr>
          <w:rFonts w:ascii="Arial" w:hAnsi="Arial" w:cs="Arial"/>
          <w:sz w:val="24"/>
          <w:szCs w:val="24"/>
        </w:rPr>
        <w:t xml:space="preserve"> </w:t>
      </w:r>
      <w:r w:rsidR="00301AAA" w:rsidRPr="000D7356">
        <w:rPr>
          <w:rFonts w:ascii="Arial" w:hAnsi="Arial" w:cs="Arial"/>
          <w:sz w:val="24"/>
          <w:szCs w:val="24"/>
        </w:rPr>
        <w:t xml:space="preserve">The </w:t>
      </w:r>
      <w:r w:rsidR="00490212">
        <w:rPr>
          <w:rFonts w:ascii="Arial" w:hAnsi="Arial" w:cs="Arial"/>
          <w:sz w:val="24"/>
          <w:szCs w:val="24"/>
        </w:rPr>
        <w:t>Panel is also aware that all Member</w:t>
      </w:r>
      <w:r w:rsidR="00301AAA" w:rsidRPr="000D7356">
        <w:rPr>
          <w:rFonts w:ascii="Arial" w:hAnsi="Arial" w:cs="Arial"/>
          <w:sz w:val="24"/>
          <w:szCs w:val="24"/>
        </w:rPr>
        <w:t xml:space="preserve">s have available to them another office at Parliament Buildings </w:t>
      </w:r>
      <w:r w:rsidR="00297C7F" w:rsidRPr="000D7356">
        <w:rPr>
          <w:rFonts w:ascii="Arial" w:hAnsi="Arial" w:cs="Arial"/>
          <w:sz w:val="24"/>
          <w:szCs w:val="24"/>
        </w:rPr>
        <w:t>The</w:t>
      </w:r>
      <w:r w:rsidR="00297C7F" w:rsidRPr="002F69AB">
        <w:rPr>
          <w:rFonts w:ascii="Arial" w:hAnsi="Arial" w:cs="Arial"/>
          <w:sz w:val="24"/>
          <w:szCs w:val="24"/>
        </w:rPr>
        <w:t xml:space="preserve"> </w:t>
      </w:r>
      <w:r w:rsidR="000049D4" w:rsidRPr="002F69AB">
        <w:rPr>
          <w:rFonts w:ascii="Arial" w:hAnsi="Arial" w:cs="Arial"/>
          <w:sz w:val="24"/>
          <w:szCs w:val="24"/>
        </w:rPr>
        <w:t xml:space="preserve">Panel </w:t>
      </w:r>
      <w:r w:rsidR="00016C3B" w:rsidRPr="002F69AB">
        <w:rPr>
          <w:rFonts w:ascii="Arial" w:hAnsi="Arial" w:cs="Arial"/>
          <w:sz w:val="24"/>
          <w:szCs w:val="24"/>
        </w:rPr>
        <w:t xml:space="preserve">is </w:t>
      </w:r>
      <w:r w:rsidR="000049D4" w:rsidRPr="002F69AB">
        <w:rPr>
          <w:rFonts w:ascii="Arial" w:hAnsi="Arial" w:cs="Arial"/>
          <w:sz w:val="24"/>
          <w:szCs w:val="24"/>
        </w:rPr>
        <w:t>propos</w:t>
      </w:r>
      <w:r w:rsidR="00016C3B" w:rsidRPr="002F69AB">
        <w:rPr>
          <w:rFonts w:ascii="Arial" w:hAnsi="Arial" w:cs="Arial"/>
          <w:sz w:val="24"/>
          <w:szCs w:val="24"/>
        </w:rPr>
        <w:t xml:space="preserve">ing that </w:t>
      </w:r>
      <w:r w:rsidR="00C70E11" w:rsidRPr="002F69AB">
        <w:rPr>
          <w:rFonts w:ascii="Arial" w:hAnsi="Arial" w:cs="Arial"/>
          <w:sz w:val="24"/>
          <w:szCs w:val="24"/>
        </w:rPr>
        <w:t>a</w:t>
      </w:r>
      <w:r w:rsidR="000049D4" w:rsidRPr="002F69AB">
        <w:rPr>
          <w:rFonts w:ascii="Arial" w:hAnsi="Arial" w:cs="Arial"/>
          <w:sz w:val="24"/>
          <w:szCs w:val="24"/>
        </w:rPr>
        <w:t xml:space="preserve"> </w:t>
      </w:r>
      <w:r w:rsidR="000E4E1E">
        <w:rPr>
          <w:rFonts w:ascii="Arial" w:hAnsi="Arial" w:cs="Arial"/>
          <w:sz w:val="24"/>
          <w:szCs w:val="24"/>
        </w:rPr>
        <w:t>Member</w:t>
      </w:r>
      <w:r w:rsidR="000049D4" w:rsidRPr="002F69AB">
        <w:rPr>
          <w:rFonts w:ascii="Arial" w:hAnsi="Arial" w:cs="Arial"/>
          <w:sz w:val="24"/>
          <w:szCs w:val="24"/>
        </w:rPr>
        <w:t xml:space="preserve"> may only claim </w:t>
      </w:r>
      <w:r w:rsidR="00E97E7E" w:rsidRPr="002F69AB">
        <w:rPr>
          <w:rFonts w:ascii="Arial" w:hAnsi="Arial" w:cs="Arial"/>
          <w:sz w:val="24"/>
          <w:szCs w:val="24"/>
        </w:rPr>
        <w:t xml:space="preserve">expenses for </w:t>
      </w:r>
      <w:r w:rsidR="000049D4" w:rsidRPr="002F69AB">
        <w:rPr>
          <w:rFonts w:ascii="Arial" w:hAnsi="Arial" w:cs="Arial"/>
          <w:sz w:val="24"/>
          <w:szCs w:val="24"/>
        </w:rPr>
        <w:t xml:space="preserve">rent in </w:t>
      </w:r>
      <w:r w:rsidR="00AC0887" w:rsidRPr="002F69AB">
        <w:rPr>
          <w:rFonts w:ascii="Arial" w:hAnsi="Arial" w:cs="Arial"/>
          <w:sz w:val="24"/>
          <w:szCs w:val="24"/>
        </w:rPr>
        <w:t>respect of</w:t>
      </w:r>
      <w:r w:rsidR="000049D4" w:rsidRPr="002F69AB">
        <w:rPr>
          <w:rFonts w:ascii="Arial" w:hAnsi="Arial" w:cs="Arial"/>
          <w:sz w:val="24"/>
          <w:szCs w:val="24"/>
        </w:rPr>
        <w:t xml:space="preserve"> one</w:t>
      </w:r>
      <w:r w:rsidR="00966AA4" w:rsidRPr="002F69AB">
        <w:rPr>
          <w:rFonts w:ascii="Arial" w:hAnsi="Arial" w:cs="Arial"/>
          <w:sz w:val="24"/>
          <w:szCs w:val="24"/>
        </w:rPr>
        <w:t xml:space="preserve"> office</w:t>
      </w:r>
      <w:r w:rsidR="000049D4" w:rsidRPr="002F69AB">
        <w:rPr>
          <w:rFonts w:ascii="Arial" w:hAnsi="Arial" w:cs="Arial"/>
          <w:sz w:val="24"/>
          <w:szCs w:val="24"/>
        </w:rPr>
        <w:t xml:space="preserve"> in </w:t>
      </w:r>
      <w:r w:rsidR="00B04E84">
        <w:rPr>
          <w:rFonts w:ascii="Arial" w:hAnsi="Arial" w:cs="Arial"/>
          <w:sz w:val="24"/>
          <w:szCs w:val="24"/>
        </w:rPr>
        <w:t xml:space="preserve">his or her </w:t>
      </w:r>
      <w:r w:rsidR="000049D4" w:rsidRPr="002F69AB">
        <w:rPr>
          <w:rFonts w:ascii="Arial" w:hAnsi="Arial" w:cs="Arial"/>
          <w:sz w:val="24"/>
          <w:szCs w:val="24"/>
        </w:rPr>
        <w:t>constituency</w:t>
      </w:r>
      <w:r w:rsidR="00AC0887" w:rsidRPr="002F69AB">
        <w:rPr>
          <w:rFonts w:ascii="Arial" w:hAnsi="Arial" w:cs="Arial"/>
          <w:sz w:val="24"/>
          <w:szCs w:val="24"/>
        </w:rPr>
        <w:t>.</w:t>
      </w:r>
    </w:p>
    <w:p w:rsidR="000049D4" w:rsidRPr="00C55EEF" w:rsidRDefault="000049D4" w:rsidP="00695F0F">
      <w:pPr>
        <w:spacing w:line="240" w:lineRule="auto"/>
        <w:ind w:left="567" w:hanging="567"/>
        <w:jc w:val="both"/>
        <w:rPr>
          <w:rFonts w:ascii="Arial" w:hAnsi="Arial" w:cs="Arial"/>
          <w:b/>
          <w:i/>
          <w:sz w:val="24"/>
          <w:szCs w:val="24"/>
        </w:rPr>
      </w:pPr>
    </w:p>
    <w:p w:rsidR="00AC0887" w:rsidRPr="00514139" w:rsidRDefault="008952AC" w:rsidP="00695F0F">
      <w:pPr>
        <w:spacing w:line="240" w:lineRule="auto"/>
        <w:ind w:left="567" w:hanging="567"/>
        <w:jc w:val="both"/>
        <w:rPr>
          <w:rFonts w:ascii="Arial" w:hAnsi="Arial" w:cs="Arial"/>
          <w:b/>
          <w:sz w:val="24"/>
          <w:szCs w:val="24"/>
        </w:rPr>
      </w:pPr>
      <w:r>
        <w:rPr>
          <w:rFonts w:ascii="Arial" w:hAnsi="Arial" w:cs="Arial"/>
          <w:b/>
          <w:sz w:val="24"/>
          <w:szCs w:val="24"/>
        </w:rPr>
        <w:t>7</w:t>
      </w:r>
      <w:r>
        <w:rPr>
          <w:rFonts w:ascii="Arial" w:hAnsi="Arial" w:cs="Arial"/>
          <w:b/>
          <w:sz w:val="24"/>
          <w:szCs w:val="24"/>
        </w:rPr>
        <w:tab/>
      </w:r>
      <w:r w:rsidR="00AC0887" w:rsidRPr="00514139">
        <w:rPr>
          <w:rFonts w:ascii="Arial" w:hAnsi="Arial" w:cs="Arial"/>
          <w:b/>
          <w:sz w:val="24"/>
          <w:szCs w:val="24"/>
        </w:rPr>
        <w:t xml:space="preserve">Use of Home </w:t>
      </w:r>
      <w:r w:rsidR="0044334D">
        <w:rPr>
          <w:rFonts w:ascii="Arial" w:hAnsi="Arial" w:cs="Arial"/>
          <w:b/>
          <w:sz w:val="24"/>
          <w:szCs w:val="24"/>
        </w:rPr>
        <w:t>as an Office</w:t>
      </w:r>
      <w:r w:rsidR="00AC0887" w:rsidRPr="00514139">
        <w:rPr>
          <w:rFonts w:ascii="Arial" w:hAnsi="Arial" w:cs="Arial"/>
          <w:b/>
          <w:sz w:val="24"/>
          <w:szCs w:val="24"/>
        </w:rPr>
        <w:t xml:space="preserve"> </w:t>
      </w:r>
    </w:p>
    <w:p w:rsidR="00634932" w:rsidRDefault="00634932" w:rsidP="00634932">
      <w:pPr>
        <w:spacing w:line="240" w:lineRule="auto"/>
        <w:jc w:val="both"/>
        <w:rPr>
          <w:rFonts w:ascii="Arial" w:hAnsi="Arial" w:cs="Arial"/>
          <w:sz w:val="24"/>
          <w:szCs w:val="24"/>
        </w:rPr>
      </w:pPr>
    </w:p>
    <w:p w:rsidR="000049D4" w:rsidRDefault="00634932" w:rsidP="00634932">
      <w:pPr>
        <w:tabs>
          <w:tab w:val="left" w:pos="567"/>
        </w:tabs>
        <w:spacing w:line="240" w:lineRule="auto"/>
        <w:ind w:left="567" w:hanging="567"/>
        <w:jc w:val="both"/>
        <w:rPr>
          <w:rFonts w:ascii="Arial" w:hAnsi="Arial" w:cs="Arial"/>
          <w:sz w:val="24"/>
          <w:szCs w:val="24"/>
        </w:rPr>
      </w:pPr>
      <w:r>
        <w:rPr>
          <w:rFonts w:ascii="Arial" w:hAnsi="Arial" w:cs="Arial"/>
          <w:sz w:val="24"/>
          <w:szCs w:val="24"/>
        </w:rPr>
        <w:t>7.1</w:t>
      </w:r>
      <w:r>
        <w:rPr>
          <w:rFonts w:ascii="Arial" w:hAnsi="Arial" w:cs="Arial"/>
          <w:sz w:val="24"/>
          <w:szCs w:val="24"/>
        </w:rPr>
        <w:tab/>
      </w:r>
      <w:r w:rsidR="000049D4" w:rsidRPr="002F69AB">
        <w:rPr>
          <w:rFonts w:ascii="Arial" w:hAnsi="Arial" w:cs="Arial"/>
          <w:sz w:val="24"/>
          <w:szCs w:val="24"/>
        </w:rPr>
        <w:t xml:space="preserve">In addition </w:t>
      </w:r>
      <w:r w:rsidR="002F69AB">
        <w:rPr>
          <w:rFonts w:ascii="Arial" w:hAnsi="Arial" w:cs="Arial"/>
          <w:sz w:val="24"/>
          <w:szCs w:val="24"/>
        </w:rPr>
        <w:t xml:space="preserve">to the provision of </w:t>
      </w:r>
      <w:r w:rsidR="002F69AB" w:rsidRPr="002F69AB">
        <w:rPr>
          <w:rFonts w:ascii="Arial" w:hAnsi="Arial" w:cs="Arial"/>
          <w:sz w:val="24"/>
          <w:szCs w:val="24"/>
        </w:rPr>
        <w:t xml:space="preserve">a fully equipped office at Parliament Buildings, </w:t>
      </w:r>
      <w:r w:rsidR="000049D4" w:rsidRPr="002F69AB">
        <w:rPr>
          <w:rFonts w:ascii="Arial" w:hAnsi="Arial" w:cs="Arial"/>
          <w:sz w:val="24"/>
          <w:szCs w:val="24"/>
        </w:rPr>
        <w:t xml:space="preserve">some </w:t>
      </w:r>
      <w:r w:rsidR="007F32FB">
        <w:rPr>
          <w:rFonts w:ascii="Arial" w:hAnsi="Arial" w:cs="Arial"/>
          <w:sz w:val="24"/>
          <w:szCs w:val="24"/>
        </w:rPr>
        <w:t>Member</w:t>
      </w:r>
      <w:r w:rsidR="007F32FB" w:rsidRPr="002F69AB">
        <w:rPr>
          <w:rFonts w:ascii="Arial" w:hAnsi="Arial" w:cs="Arial"/>
          <w:sz w:val="24"/>
          <w:szCs w:val="24"/>
        </w:rPr>
        <w:t xml:space="preserve">s </w:t>
      </w:r>
      <w:r w:rsidR="000049D4" w:rsidRPr="002F69AB">
        <w:rPr>
          <w:rFonts w:ascii="Arial" w:hAnsi="Arial" w:cs="Arial"/>
          <w:sz w:val="24"/>
          <w:szCs w:val="24"/>
        </w:rPr>
        <w:t xml:space="preserve">have in the past used an office at </w:t>
      </w:r>
      <w:r w:rsidR="00AD5AEB">
        <w:rPr>
          <w:rFonts w:ascii="Arial" w:hAnsi="Arial" w:cs="Arial"/>
          <w:sz w:val="24"/>
          <w:szCs w:val="24"/>
        </w:rPr>
        <w:t xml:space="preserve">their </w:t>
      </w:r>
      <w:r w:rsidR="000049D4" w:rsidRPr="002F69AB">
        <w:rPr>
          <w:rFonts w:ascii="Arial" w:hAnsi="Arial" w:cs="Arial"/>
          <w:sz w:val="24"/>
          <w:szCs w:val="24"/>
        </w:rPr>
        <w:t>home</w:t>
      </w:r>
      <w:r w:rsidR="002F69AB">
        <w:rPr>
          <w:rFonts w:ascii="Arial" w:hAnsi="Arial" w:cs="Arial"/>
          <w:sz w:val="24"/>
          <w:szCs w:val="24"/>
        </w:rPr>
        <w:t xml:space="preserve"> address</w:t>
      </w:r>
      <w:r w:rsidR="000049D4" w:rsidRPr="002F69AB">
        <w:rPr>
          <w:rFonts w:ascii="Arial" w:hAnsi="Arial" w:cs="Arial"/>
          <w:sz w:val="24"/>
          <w:szCs w:val="24"/>
        </w:rPr>
        <w:t xml:space="preserve">. </w:t>
      </w:r>
      <w:r w:rsidR="002F69AB">
        <w:rPr>
          <w:rFonts w:ascii="Arial" w:hAnsi="Arial" w:cs="Arial"/>
          <w:sz w:val="24"/>
          <w:szCs w:val="24"/>
        </w:rPr>
        <w:t>The Panel is aware that this approach</w:t>
      </w:r>
      <w:r w:rsidR="00016C3B" w:rsidRPr="002F69AB">
        <w:rPr>
          <w:rFonts w:ascii="Arial" w:hAnsi="Arial" w:cs="Arial"/>
          <w:sz w:val="24"/>
          <w:szCs w:val="24"/>
        </w:rPr>
        <w:t xml:space="preserve"> would have</w:t>
      </w:r>
      <w:r w:rsidR="000049D4" w:rsidRPr="002F69AB">
        <w:rPr>
          <w:rFonts w:ascii="Arial" w:hAnsi="Arial" w:cs="Arial"/>
          <w:sz w:val="24"/>
          <w:szCs w:val="24"/>
        </w:rPr>
        <w:t xml:space="preserve"> lower cost</w:t>
      </w:r>
      <w:r w:rsidR="00016C3B" w:rsidRPr="002F69AB">
        <w:rPr>
          <w:rFonts w:ascii="Arial" w:hAnsi="Arial" w:cs="Arial"/>
          <w:sz w:val="24"/>
          <w:szCs w:val="24"/>
        </w:rPr>
        <w:t>s</w:t>
      </w:r>
      <w:r w:rsidR="000049D4" w:rsidRPr="002F69AB">
        <w:rPr>
          <w:rFonts w:ascii="Arial" w:hAnsi="Arial" w:cs="Arial"/>
          <w:sz w:val="24"/>
          <w:szCs w:val="24"/>
        </w:rPr>
        <w:t xml:space="preserve"> than renting premises</w:t>
      </w:r>
      <w:r w:rsidR="00016C3B" w:rsidRPr="002F69AB">
        <w:rPr>
          <w:rFonts w:ascii="Arial" w:hAnsi="Arial" w:cs="Arial"/>
          <w:sz w:val="24"/>
          <w:szCs w:val="24"/>
        </w:rPr>
        <w:t xml:space="preserve">.  </w:t>
      </w:r>
      <w:r w:rsidR="00301AAA" w:rsidRPr="000D7356">
        <w:rPr>
          <w:rFonts w:ascii="Arial" w:hAnsi="Arial" w:cs="Arial"/>
          <w:sz w:val="24"/>
          <w:szCs w:val="24"/>
        </w:rPr>
        <w:t>F</w:t>
      </w:r>
      <w:r w:rsidR="000049D4" w:rsidRPr="000D7356">
        <w:rPr>
          <w:rFonts w:ascii="Arial" w:hAnsi="Arial" w:cs="Arial"/>
          <w:sz w:val="24"/>
          <w:szCs w:val="24"/>
        </w:rPr>
        <w:t>ew</w:t>
      </w:r>
      <w:r w:rsidR="000049D4" w:rsidRPr="002F69AB">
        <w:rPr>
          <w:rFonts w:ascii="Arial" w:hAnsi="Arial" w:cs="Arial"/>
          <w:sz w:val="24"/>
          <w:szCs w:val="24"/>
        </w:rPr>
        <w:t xml:space="preserve"> </w:t>
      </w:r>
      <w:r w:rsidR="000E4E1E">
        <w:rPr>
          <w:rFonts w:ascii="Arial" w:hAnsi="Arial" w:cs="Arial"/>
          <w:sz w:val="24"/>
          <w:szCs w:val="24"/>
        </w:rPr>
        <w:t>Member</w:t>
      </w:r>
      <w:r w:rsidR="00016C3B" w:rsidRPr="002F69AB">
        <w:rPr>
          <w:rFonts w:ascii="Arial" w:hAnsi="Arial" w:cs="Arial"/>
          <w:sz w:val="24"/>
          <w:szCs w:val="24"/>
        </w:rPr>
        <w:t>s</w:t>
      </w:r>
      <w:r w:rsidR="000049D4" w:rsidRPr="002F69AB">
        <w:rPr>
          <w:rFonts w:ascii="Arial" w:hAnsi="Arial" w:cs="Arial"/>
          <w:sz w:val="24"/>
          <w:szCs w:val="24"/>
        </w:rPr>
        <w:t xml:space="preserve"> may have the facilities or wish the intrusion into </w:t>
      </w:r>
      <w:r w:rsidR="00AD5AEB">
        <w:rPr>
          <w:rFonts w:ascii="Arial" w:hAnsi="Arial" w:cs="Arial"/>
          <w:sz w:val="24"/>
          <w:szCs w:val="24"/>
        </w:rPr>
        <w:t xml:space="preserve">their </w:t>
      </w:r>
      <w:r w:rsidR="000049D4" w:rsidRPr="002F69AB">
        <w:rPr>
          <w:rFonts w:ascii="Arial" w:hAnsi="Arial" w:cs="Arial"/>
          <w:sz w:val="24"/>
          <w:szCs w:val="24"/>
        </w:rPr>
        <w:t>home life</w:t>
      </w:r>
      <w:r w:rsidR="00B04E84">
        <w:rPr>
          <w:rFonts w:ascii="Arial" w:hAnsi="Arial" w:cs="Arial"/>
          <w:sz w:val="24"/>
          <w:szCs w:val="24"/>
        </w:rPr>
        <w:t xml:space="preserve"> entailed by this arrangement</w:t>
      </w:r>
      <w:r w:rsidR="000049D4" w:rsidRPr="002F69AB">
        <w:rPr>
          <w:rFonts w:ascii="Arial" w:hAnsi="Arial" w:cs="Arial"/>
          <w:sz w:val="24"/>
          <w:szCs w:val="24"/>
        </w:rPr>
        <w:t>. However</w:t>
      </w:r>
      <w:r w:rsidR="00016C3B" w:rsidRPr="002F69AB">
        <w:rPr>
          <w:rFonts w:ascii="Arial" w:hAnsi="Arial" w:cs="Arial"/>
          <w:sz w:val="24"/>
          <w:szCs w:val="24"/>
        </w:rPr>
        <w:t>, the Panel is of the view that</w:t>
      </w:r>
      <w:r w:rsidR="000049D4" w:rsidRPr="002F69AB">
        <w:rPr>
          <w:rFonts w:ascii="Arial" w:hAnsi="Arial" w:cs="Arial"/>
          <w:sz w:val="24"/>
          <w:szCs w:val="24"/>
        </w:rPr>
        <w:t xml:space="preserve"> some </w:t>
      </w:r>
      <w:r w:rsidR="000E4E1E">
        <w:rPr>
          <w:rFonts w:ascii="Arial" w:hAnsi="Arial" w:cs="Arial"/>
          <w:sz w:val="24"/>
          <w:szCs w:val="24"/>
        </w:rPr>
        <w:t>Member</w:t>
      </w:r>
      <w:r w:rsidR="00016C3B" w:rsidRPr="002F69AB">
        <w:rPr>
          <w:rFonts w:ascii="Arial" w:hAnsi="Arial" w:cs="Arial"/>
          <w:sz w:val="24"/>
          <w:szCs w:val="24"/>
        </w:rPr>
        <w:t>s</w:t>
      </w:r>
      <w:r w:rsidR="00022122" w:rsidRPr="002F69AB">
        <w:rPr>
          <w:rFonts w:ascii="Arial" w:hAnsi="Arial" w:cs="Arial"/>
          <w:sz w:val="24"/>
          <w:szCs w:val="24"/>
        </w:rPr>
        <w:t xml:space="preserve"> may consider such</w:t>
      </w:r>
      <w:r w:rsidR="000049D4" w:rsidRPr="002F69AB">
        <w:rPr>
          <w:rFonts w:ascii="Arial" w:hAnsi="Arial" w:cs="Arial"/>
          <w:sz w:val="24"/>
          <w:szCs w:val="24"/>
        </w:rPr>
        <w:t xml:space="preserve"> arrangements </w:t>
      </w:r>
      <w:r w:rsidR="00022122" w:rsidRPr="002F69AB">
        <w:rPr>
          <w:rFonts w:ascii="Arial" w:hAnsi="Arial" w:cs="Arial"/>
          <w:sz w:val="24"/>
          <w:szCs w:val="24"/>
        </w:rPr>
        <w:t xml:space="preserve">may </w:t>
      </w:r>
      <w:r w:rsidR="000049D4" w:rsidRPr="002F69AB">
        <w:rPr>
          <w:rFonts w:ascii="Arial" w:hAnsi="Arial" w:cs="Arial"/>
          <w:sz w:val="24"/>
          <w:szCs w:val="24"/>
        </w:rPr>
        <w:t xml:space="preserve">suit </w:t>
      </w:r>
      <w:r w:rsidR="0063194B">
        <w:rPr>
          <w:rFonts w:ascii="Arial" w:hAnsi="Arial" w:cs="Arial"/>
          <w:sz w:val="24"/>
          <w:szCs w:val="24"/>
        </w:rPr>
        <w:t>them</w:t>
      </w:r>
      <w:r w:rsidR="00B04E84" w:rsidRPr="002F69AB">
        <w:rPr>
          <w:rFonts w:ascii="Arial" w:hAnsi="Arial" w:cs="Arial"/>
          <w:sz w:val="24"/>
          <w:szCs w:val="24"/>
        </w:rPr>
        <w:t xml:space="preserve"> </w:t>
      </w:r>
      <w:r w:rsidR="00C70E11" w:rsidRPr="002F69AB">
        <w:rPr>
          <w:rFonts w:ascii="Arial" w:hAnsi="Arial" w:cs="Arial"/>
          <w:sz w:val="24"/>
          <w:szCs w:val="24"/>
        </w:rPr>
        <w:t xml:space="preserve">and therefore </w:t>
      </w:r>
      <w:r w:rsidR="00022122" w:rsidRPr="002F69AB">
        <w:rPr>
          <w:rFonts w:ascii="Arial" w:hAnsi="Arial" w:cs="Arial"/>
          <w:sz w:val="24"/>
          <w:szCs w:val="24"/>
        </w:rPr>
        <w:t xml:space="preserve">we propose </w:t>
      </w:r>
      <w:r w:rsidR="000049D4" w:rsidRPr="002F69AB">
        <w:rPr>
          <w:rFonts w:ascii="Arial" w:hAnsi="Arial" w:cs="Arial"/>
          <w:sz w:val="24"/>
          <w:szCs w:val="24"/>
        </w:rPr>
        <w:t xml:space="preserve">that where </w:t>
      </w:r>
      <w:r w:rsidR="00B04E84">
        <w:rPr>
          <w:rFonts w:ascii="Arial" w:hAnsi="Arial" w:cs="Arial"/>
          <w:sz w:val="24"/>
          <w:szCs w:val="24"/>
        </w:rPr>
        <w:t xml:space="preserve">a </w:t>
      </w:r>
      <w:r w:rsidR="000E4E1E">
        <w:rPr>
          <w:rFonts w:ascii="Arial" w:hAnsi="Arial" w:cs="Arial"/>
          <w:sz w:val="24"/>
          <w:szCs w:val="24"/>
        </w:rPr>
        <w:t>Member</w:t>
      </w:r>
      <w:r w:rsidR="000049D4" w:rsidRPr="002F69AB">
        <w:rPr>
          <w:rFonts w:ascii="Arial" w:hAnsi="Arial" w:cs="Arial"/>
          <w:sz w:val="24"/>
          <w:szCs w:val="24"/>
        </w:rPr>
        <w:t xml:space="preserve"> voluntarily use</w:t>
      </w:r>
      <w:r w:rsidR="00B04E84">
        <w:rPr>
          <w:rFonts w:ascii="Arial" w:hAnsi="Arial" w:cs="Arial"/>
          <w:sz w:val="24"/>
          <w:szCs w:val="24"/>
        </w:rPr>
        <w:t>s</w:t>
      </w:r>
      <w:r w:rsidR="000049D4" w:rsidRPr="002F69AB">
        <w:rPr>
          <w:rFonts w:ascii="Arial" w:hAnsi="Arial" w:cs="Arial"/>
          <w:sz w:val="24"/>
          <w:szCs w:val="24"/>
        </w:rPr>
        <w:t xml:space="preserve"> </w:t>
      </w:r>
      <w:r w:rsidR="00120E6F">
        <w:rPr>
          <w:rFonts w:ascii="Arial" w:hAnsi="Arial" w:cs="Arial"/>
          <w:sz w:val="24"/>
          <w:szCs w:val="24"/>
        </w:rPr>
        <w:t>his or her</w:t>
      </w:r>
      <w:r w:rsidR="00B04E84">
        <w:rPr>
          <w:rFonts w:ascii="Arial" w:hAnsi="Arial" w:cs="Arial"/>
          <w:sz w:val="24"/>
          <w:szCs w:val="24"/>
        </w:rPr>
        <w:t xml:space="preserve"> </w:t>
      </w:r>
      <w:r w:rsidR="000049D4" w:rsidRPr="002F69AB">
        <w:rPr>
          <w:rFonts w:ascii="Arial" w:hAnsi="Arial" w:cs="Arial"/>
          <w:sz w:val="24"/>
          <w:szCs w:val="24"/>
        </w:rPr>
        <w:t xml:space="preserve">home </w:t>
      </w:r>
      <w:r w:rsidR="002F69AB">
        <w:rPr>
          <w:rFonts w:ascii="Arial" w:hAnsi="Arial" w:cs="Arial"/>
          <w:sz w:val="24"/>
          <w:szCs w:val="24"/>
        </w:rPr>
        <w:t xml:space="preserve">as a constituency office base, </w:t>
      </w:r>
      <w:r w:rsidR="00120E6F">
        <w:rPr>
          <w:rFonts w:ascii="Arial" w:hAnsi="Arial" w:cs="Arial"/>
          <w:sz w:val="24"/>
          <w:szCs w:val="24"/>
        </w:rPr>
        <w:t>he or she</w:t>
      </w:r>
      <w:r w:rsidR="00B04E84">
        <w:rPr>
          <w:rFonts w:ascii="Arial" w:hAnsi="Arial" w:cs="Arial"/>
          <w:sz w:val="24"/>
          <w:szCs w:val="24"/>
        </w:rPr>
        <w:t xml:space="preserve"> </w:t>
      </w:r>
      <w:r w:rsidR="00C55EEF" w:rsidRPr="002F69AB">
        <w:rPr>
          <w:rFonts w:ascii="Arial" w:hAnsi="Arial" w:cs="Arial"/>
          <w:sz w:val="24"/>
          <w:szCs w:val="24"/>
        </w:rPr>
        <w:t xml:space="preserve">may claim </w:t>
      </w:r>
      <w:r w:rsidR="000049D4" w:rsidRPr="002F69AB">
        <w:rPr>
          <w:rFonts w:ascii="Arial" w:hAnsi="Arial" w:cs="Arial"/>
          <w:sz w:val="24"/>
          <w:szCs w:val="24"/>
        </w:rPr>
        <w:t xml:space="preserve">a flat </w:t>
      </w:r>
      <w:r w:rsidR="00C55EEF" w:rsidRPr="002F69AB">
        <w:rPr>
          <w:rFonts w:ascii="Arial" w:hAnsi="Arial" w:cs="Arial"/>
          <w:sz w:val="24"/>
          <w:szCs w:val="24"/>
        </w:rPr>
        <w:t>r</w:t>
      </w:r>
      <w:r w:rsidR="000049D4" w:rsidRPr="002F69AB">
        <w:rPr>
          <w:rFonts w:ascii="Arial" w:hAnsi="Arial" w:cs="Arial"/>
          <w:sz w:val="24"/>
          <w:szCs w:val="24"/>
        </w:rPr>
        <w:t xml:space="preserve">ate </w:t>
      </w:r>
      <w:r w:rsidR="00634D7F">
        <w:rPr>
          <w:rFonts w:ascii="Arial" w:hAnsi="Arial" w:cs="Arial"/>
          <w:sz w:val="24"/>
          <w:szCs w:val="24"/>
        </w:rPr>
        <w:t>expense</w:t>
      </w:r>
      <w:r w:rsidR="000049D4" w:rsidRPr="002F69AB">
        <w:rPr>
          <w:rFonts w:ascii="Arial" w:hAnsi="Arial" w:cs="Arial"/>
          <w:sz w:val="24"/>
          <w:szCs w:val="24"/>
        </w:rPr>
        <w:t xml:space="preserve"> of </w:t>
      </w:r>
      <w:r w:rsidR="009263FF" w:rsidRPr="002F69AB">
        <w:rPr>
          <w:rFonts w:ascii="Arial" w:hAnsi="Arial" w:cs="Arial"/>
          <w:sz w:val="24"/>
          <w:szCs w:val="24"/>
        </w:rPr>
        <w:t xml:space="preserve">not more than </w:t>
      </w:r>
      <w:r w:rsidR="000049D4" w:rsidRPr="002F69AB">
        <w:rPr>
          <w:rFonts w:ascii="Arial" w:hAnsi="Arial" w:cs="Arial"/>
          <w:sz w:val="24"/>
          <w:szCs w:val="24"/>
        </w:rPr>
        <w:t>£</w:t>
      </w:r>
      <w:r w:rsidR="009263FF" w:rsidRPr="002F69AB">
        <w:rPr>
          <w:rFonts w:ascii="Arial" w:hAnsi="Arial" w:cs="Arial"/>
          <w:sz w:val="24"/>
          <w:szCs w:val="24"/>
        </w:rPr>
        <w:t xml:space="preserve">2,000 </w:t>
      </w:r>
      <w:r w:rsidR="00C55EEF" w:rsidRPr="002F69AB">
        <w:rPr>
          <w:rFonts w:ascii="Arial" w:hAnsi="Arial" w:cs="Arial"/>
          <w:sz w:val="24"/>
          <w:szCs w:val="24"/>
        </w:rPr>
        <w:t>from the</w:t>
      </w:r>
      <w:r w:rsidR="00E97E7E" w:rsidRPr="002F69AB">
        <w:rPr>
          <w:rFonts w:ascii="Arial" w:hAnsi="Arial" w:cs="Arial"/>
          <w:sz w:val="24"/>
          <w:szCs w:val="24"/>
        </w:rPr>
        <w:t>ir</w:t>
      </w:r>
      <w:r w:rsidR="00C55EEF" w:rsidRPr="002F69AB">
        <w:rPr>
          <w:rFonts w:ascii="Arial" w:hAnsi="Arial" w:cs="Arial"/>
          <w:sz w:val="24"/>
          <w:szCs w:val="24"/>
        </w:rPr>
        <w:t xml:space="preserve"> COE</w:t>
      </w:r>
      <w:r w:rsidR="000049D4" w:rsidRPr="002F69AB">
        <w:rPr>
          <w:rFonts w:ascii="Arial" w:hAnsi="Arial" w:cs="Arial"/>
          <w:sz w:val="24"/>
          <w:szCs w:val="24"/>
        </w:rPr>
        <w:t xml:space="preserve"> to defray the costs incur</w:t>
      </w:r>
      <w:r w:rsidR="00B04E84">
        <w:rPr>
          <w:rFonts w:ascii="Arial" w:hAnsi="Arial" w:cs="Arial"/>
          <w:sz w:val="24"/>
          <w:szCs w:val="24"/>
        </w:rPr>
        <w:t>red</w:t>
      </w:r>
      <w:r w:rsidR="009263FF" w:rsidRPr="002F69AB">
        <w:rPr>
          <w:rFonts w:ascii="Arial" w:hAnsi="Arial" w:cs="Arial"/>
          <w:sz w:val="24"/>
          <w:szCs w:val="24"/>
        </w:rPr>
        <w:t>.</w:t>
      </w:r>
    </w:p>
    <w:p w:rsidR="009263FF" w:rsidRPr="00C55EEF" w:rsidRDefault="009263FF" w:rsidP="00695F0F">
      <w:pPr>
        <w:spacing w:line="240" w:lineRule="auto"/>
        <w:ind w:left="567" w:hanging="567"/>
        <w:jc w:val="both"/>
        <w:rPr>
          <w:rFonts w:ascii="Arial" w:hAnsi="Arial" w:cs="Arial"/>
          <w:b/>
          <w:i/>
          <w:sz w:val="24"/>
          <w:szCs w:val="24"/>
        </w:rPr>
      </w:pPr>
    </w:p>
    <w:p w:rsidR="00297C7F" w:rsidRPr="00514139" w:rsidRDefault="008952AC" w:rsidP="00695F0F">
      <w:pPr>
        <w:spacing w:line="240" w:lineRule="auto"/>
        <w:ind w:left="567" w:hanging="567"/>
        <w:jc w:val="both"/>
        <w:rPr>
          <w:rFonts w:ascii="Arial" w:hAnsi="Arial" w:cs="Arial"/>
          <w:b/>
          <w:bCs/>
          <w:sz w:val="24"/>
          <w:szCs w:val="24"/>
        </w:rPr>
      </w:pPr>
      <w:r>
        <w:rPr>
          <w:rFonts w:ascii="Arial" w:hAnsi="Arial" w:cs="Arial"/>
          <w:b/>
          <w:bCs/>
          <w:sz w:val="24"/>
          <w:szCs w:val="24"/>
        </w:rPr>
        <w:t>8</w:t>
      </w:r>
      <w:r>
        <w:rPr>
          <w:rFonts w:ascii="Arial" w:hAnsi="Arial" w:cs="Arial"/>
          <w:b/>
          <w:bCs/>
          <w:sz w:val="24"/>
          <w:szCs w:val="24"/>
        </w:rPr>
        <w:tab/>
      </w:r>
      <w:r w:rsidR="00297C7F" w:rsidRPr="00514139">
        <w:rPr>
          <w:rFonts w:ascii="Arial" w:hAnsi="Arial" w:cs="Arial"/>
          <w:b/>
          <w:bCs/>
          <w:sz w:val="24"/>
          <w:szCs w:val="24"/>
        </w:rPr>
        <w:t>Lease Terms</w:t>
      </w:r>
    </w:p>
    <w:p w:rsidR="00695F0F" w:rsidRDefault="00695F0F" w:rsidP="00695F0F">
      <w:pPr>
        <w:spacing w:line="240" w:lineRule="auto"/>
        <w:jc w:val="both"/>
        <w:rPr>
          <w:rFonts w:ascii="Arial" w:hAnsi="Arial" w:cs="Arial"/>
          <w:sz w:val="24"/>
          <w:szCs w:val="24"/>
        </w:rPr>
      </w:pPr>
    </w:p>
    <w:p w:rsidR="00C55EEF" w:rsidRPr="002F69AB" w:rsidRDefault="00695F0F" w:rsidP="00695F0F">
      <w:pPr>
        <w:tabs>
          <w:tab w:val="left" w:pos="567"/>
        </w:tabs>
        <w:spacing w:line="240" w:lineRule="auto"/>
        <w:ind w:left="567" w:hanging="567"/>
        <w:jc w:val="both"/>
        <w:rPr>
          <w:rFonts w:ascii="Arial" w:hAnsi="Arial" w:cs="Arial"/>
          <w:sz w:val="24"/>
          <w:szCs w:val="24"/>
        </w:rPr>
      </w:pPr>
      <w:r>
        <w:rPr>
          <w:rFonts w:ascii="Arial" w:hAnsi="Arial" w:cs="Arial"/>
          <w:sz w:val="24"/>
          <w:szCs w:val="24"/>
        </w:rPr>
        <w:t>8.1</w:t>
      </w:r>
      <w:r>
        <w:rPr>
          <w:rFonts w:ascii="Arial" w:hAnsi="Arial" w:cs="Arial"/>
          <w:sz w:val="24"/>
          <w:szCs w:val="24"/>
        </w:rPr>
        <w:tab/>
      </w:r>
      <w:r w:rsidR="00297C7F" w:rsidRPr="002F69AB">
        <w:rPr>
          <w:rFonts w:ascii="Arial" w:hAnsi="Arial" w:cs="Arial"/>
          <w:sz w:val="24"/>
          <w:szCs w:val="24"/>
        </w:rPr>
        <w:t xml:space="preserve">On occasions some </w:t>
      </w:r>
      <w:r w:rsidR="000E4E1E">
        <w:rPr>
          <w:rFonts w:ascii="Arial" w:hAnsi="Arial" w:cs="Arial"/>
          <w:sz w:val="24"/>
          <w:szCs w:val="24"/>
        </w:rPr>
        <w:t>Member</w:t>
      </w:r>
      <w:r w:rsidR="00C70E11" w:rsidRPr="002F69AB">
        <w:rPr>
          <w:rFonts w:ascii="Arial" w:hAnsi="Arial" w:cs="Arial"/>
          <w:sz w:val="24"/>
          <w:szCs w:val="24"/>
        </w:rPr>
        <w:t>s</w:t>
      </w:r>
      <w:r w:rsidR="00297C7F" w:rsidRPr="002F69AB">
        <w:rPr>
          <w:rFonts w:ascii="Arial" w:hAnsi="Arial" w:cs="Arial"/>
          <w:sz w:val="24"/>
          <w:szCs w:val="24"/>
        </w:rPr>
        <w:t xml:space="preserve"> have leased premises and then spent significant amounts from OCE on improvements</w:t>
      </w:r>
      <w:r w:rsidR="00C70E11" w:rsidRPr="002F69AB">
        <w:rPr>
          <w:rFonts w:ascii="Arial" w:hAnsi="Arial" w:cs="Arial"/>
          <w:sz w:val="24"/>
          <w:szCs w:val="24"/>
        </w:rPr>
        <w:t>/repairs</w:t>
      </w:r>
      <w:r w:rsidR="00297C7F" w:rsidRPr="002F69AB">
        <w:rPr>
          <w:rFonts w:ascii="Arial" w:hAnsi="Arial" w:cs="Arial"/>
          <w:sz w:val="24"/>
          <w:szCs w:val="24"/>
        </w:rPr>
        <w:t xml:space="preserve"> to those premises.  The Panel is </w:t>
      </w:r>
      <w:r w:rsidR="00C70E11" w:rsidRPr="002F69AB">
        <w:rPr>
          <w:rFonts w:ascii="Arial" w:hAnsi="Arial" w:cs="Arial"/>
          <w:sz w:val="24"/>
          <w:szCs w:val="24"/>
        </w:rPr>
        <w:t>of the view that this may not demonstrate</w:t>
      </w:r>
      <w:r w:rsidR="00297C7F" w:rsidRPr="002F69AB">
        <w:rPr>
          <w:rFonts w:ascii="Arial" w:hAnsi="Arial" w:cs="Arial"/>
          <w:sz w:val="24"/>
          <w:szCs w:val="24"/>
        </w:rPr>
        <w:t xml:space="preserve"> value for public money. </w:t>
      </w:r>
      <w:r w:rsidR="00C70E11" w:rsidRPr="002F69AB">
        <w:rPr>
          <w:rFonts w:ascii="Arial" w:hAnsi="Arial" w:cs="Arial"/>
          <w:sz w:val="24"/>
          <w:szCs w:val="24"/>
        </w:rPr>
        <w:t xml:space="preserve"> It is the Panel’s opinion that a</w:t>
      </w:r>
      <w:r w:rsidR="00297C7F" w:rsidRPr="002F69AB">
        <w:rPr>
          <w:rFonts w:ascii="Arial" w:hAnsi="Arial" w:cs="Arial"/>
          <w:sz w:val="24"/>
          <w:szCs w:val="24"/>
        </w:rPr>
        <w:t xml:space="preserve">ny landlord letting premises should do so having </w:t>
      </w:r>
      <w:r w:rsidR="00C70E11" w:rsidRPr="002F69AB">
        <w:rPr>
          <w:rFonts w:ascii="Arial" w:hAnsi="Arial" w:cs="Arial"/>
          <w:sz w:val="24"/>
          <w:szCs w:val="24"/>
        </w:rPr>
        <w:t xml:space="preserve">firstly </w:t>
      </w:r>
      <w:r w:rsidR="00297C7F" w:rsidRPr="002F69AB">
        <w:rPr>
          <w:rFonts w:ascii="Arial" w:hAnsi="Arial" w:cs="Arial"/>
          <w:sz w:val="24"/>
          <w:szCs w:val="24"/>
        </w:rPr>
        <w:t>brought the premises into a state where they can reasonably be occupied</w:t>
      </w:r>
      <w:r w:rsidR="0063194B">
        <w:rPr>
          <w:rFonts w:ascii="Arial" w:hAnsi="Arial" w:cs="Arial"/>
          <w:sz w:val="24"/>
          <w:szCs w:val="24"/>
        </w:rPr>
        <w:t xml:space="preserve"> and that any tenant spending public money on renting should take care to ensure </w:t>
      </w:r>
      <w:r w:rsidR="0063194B">
        <w:rPr>
          <w:rFonts w:ascii="Arial" w:hAnsi="Arial" w:cs="Arial"/>
          <w:sz w:val="24"/>
          <w:szCs w:val="24"/>
        </w:rPr>
        <w:lastRenderedPageBreak/>
        <w:t>that premises are rea</w:t>
      </w:r>
      <w:r w:rsidR="00120E6F">
        <w:rPr>
          <w:rFonts w:ascii="Arial" w:hAnsi="Arial" w:cs="Arial"/>
          <w:sz w:val="24"/>
          <w:szCs w:val="24"/>
        </w:rPr>
        <w:t>sonably habitable and suitable.</w:t>
      </w:r>
      <w:r w:rsidR="00297C7F" w:rsidRPr="002F69AB">
        <w:rPr>
          <w:rFonts w:ascii="Arial" w:hAnsi="Arial" w:cs="Arial"/>
          <w:sz w:val="24"/>
          <w:szCs w:val="24"/>
        </w:rPr>
        <w:t xml:space="preserve"> </w:t>
      </w:r>
      <w:r w:rsidR="00C70E11" w:rsidRPr="002F69AB">
        <w:rPr>
          <w:rFonts w:ascii="Arial" w:hAnsi="Arial" w:cs="Arial"/>
          <w:sz w:val="24"/>
          <w:szCs w:val="24"/>
        </w:rPr>
        <w:t xml:space="preserve"> The Panel is also of the view that</w:t>
      </w:r>
      <w:r w:rsidR="00B04E84">
        <w:rPr>
          <w:rFonts w:ascii="Arial" w:hAnsi="Arial" w:cs="Arial"/>
          <w:sz w:val="24"/>
          <w:szCs w:val="24"/>
        </w:rPr>
        <w:t xml:space="preserve"> a</w:t>
      </w:r>
      <w:r w:rsidR="00C70E11" w:rsidRPr="002F69AB">
        <w:rPr>
          <w:rFonts w:ascii="Arial" w:hAnsi="Arial" w:cs="Arial"/>
          <w:sz w:val="24"/>
          <w:szCs w:val="24"/>
        </w:rPr>
        <w:t xml:space="preserve"> tenant</w:t>
      </w:r>
      <w:r w:rsidR="00297C7F" w:rsidRPr="002F69AB">
        <w:rPr>
          <w:rFonts w:ascii="Arial" w:hAnsi="Arial" w:cs="Arial"/>
          <w:sz w:val="24"/>
          <w:szCs w:val="24"/>
        </w:rPr>
        <w:t xml:space="preserve"> spending money on repairs or modifications </w:t>
      </w:r>
      <w:r w:rsidR="00B04E84">
        <w:rPr>
          <w:rFonts w:ascii="Arial" w:hAnsi="Arial" w:cs="Arial"/>
          <w:sz w:val="24"/>
          <w:szCs w:val="24"/>
        </w:rPr>
        <w:t>is</w:t>
      </w:r>
      <w:r w:rsidR="00B04E84" w:rsidRPr="002F69AB">
        <w:rPr>
          <w:rFonts w:ascii="Arial" w:hAnsi="Arial" w:cs="Arial"/>
          <w:sz w:val="24"/>
          <w:szCs w:val="24"/>
        </w:rPr>
        <w:t xml:space="preserve"> </w:t>
      </w:r>
      <w:r w:rsidR="00297C7F" w:rsidRPr="002F69AB">
        <w:rPr>
          <w:rFonts w:ascii="Arial" w:hAnsi="Arial" w:cs="Arial"/>
          <w:sz w:val="24"/>
          <w:szCs w:val="24"/>
        </w:rPr>
        <w:t xml:space="preserve">effectively improving the assets of the owner at </w:t>
      </w:r>
      <w:r w:rsidR="00C70E11" w:rsidRPr="002F69AB">
        <w:rPr>
          <w:rFonts w:ascii="Arial" w:hAnsi="Arial" w:cs="Arial"/>
          <w:sz w:val="24"/>
          <w:szCs w:val="24"/>
        </w:rPr>
        <w:t>the public’s</w:t>
      </w:r>
      <w:r w:rsidR="00297C7F" w:rsidRPr="002F69AB">
        <w:rPr>
          <w:rFonts w:ascii="Arial" w:hAnsi="Arial" w:cs="Arial"/>
          <w:sz w:val="24"/>
          <w:szCs w:val="24"/>
        </w:rPr>
        <w:t xml:space="preserve"> expense. This </w:t>
      </w:r>
      <w:r w:rsidR="00C55EEF" w:rsidRPr="002F69AB">
        <w:rPr>
          <w:rFonts w:ascii="Arial" w:hAnsi="Arial" w:cs="Arial"/>
          <w:sz w:val="24"/>
          <w:szCs w:val="24"/>
        </w:rPr>
        <w:t>may be of</w:t>
      </w:r>
      <w:r w:rsidR="00297C7F" w:rsidRPr="002F69AB">
        <w:rPr>
          <w:rFonts w:ascii="Arial" w:hAnsi="Arial" w:cs="Arial"/>
          <w:sz w:val="24"/>
          <w:szCs w:val="24"/>
        </w:rPr>
        <w:t xml:space="preserve"> particular concern </w:t>
      </w:r>
      <w:r w:rsidR="00C55EEF" w:rsidRPr="002F69AB">
        <w:rPr>
          <w:rFonts w:ascii="Arial" w:hAnsi="Arial" w:cs="Arial"/>
          <w:sz w:val="24"/>
          <w:szCs w:val="24"/>
        </w:rPr>
        <w:t xml:space="preserve">where </w:t>
      </w:r>
      <w:r w:rsidR="00297C7F" w:rsidRPr="002F69AB">
        <w:rPr>
          <w:rFonts w:ascii="Arial" w:hAnsi="Arial" w:cs="Arial"/>
          <w:sz w:val="24"/>
          <w:szCs w:val="24"/>
        </w:rPr>
        <w:t xml:space="preserve">the landlord </w:t>
      </w:r>
      <w:r w:rsidR="00C55EEF" w:rsidRPr="002F69AB">
        <w:rPr>
          <w:rFonts w:ascii="Arial" w:hAnsi="Arial" w:cs="Arial"/>
          <w:sz w:val="24"/>
          <w:szCs w:val="24"/>
        </w:rPr>
        <w:t xml:space="preserve">is </w:t>
      </w:r>
      <w:r w:rsidR="00297C7F" w:rsidRPr="002F69AB">
        <w:rPr>
          <w:rFonts w:ascii="Arial" w:hAnsi="Arial" w:cs="Arial"/>
          <w:sz w:val="24"/>
          <w:szCs w:val="24"/>
        </w:rPr>
        <w:t xml:space="preserve">a connected </w:t>
      </w:r>
      <w:r w:rsidR="00120E6F">
        <w:rPr>
          <w:rFonts w:ascii="Arial" w:hAnsi="Arial" w:cs="Arial"/>
          <w:sz w:val="24"/>
          <w:szCs w:val="24"/>
        </w:rPr>
        <w:t>or associated person</w:t>
      </w:r>
      <w:r w:rsidR="00297C7F" w:rsidRPr="002F69AB">
        <w:rPr>
          <w:rFonts w:ascii="Arial" w:hAnsi="Arial" w:cs="Arial"/>
          <w:sz w:val="24"/>
          <w:szCs w:val="24"/>
        </w:rPr>
        <w:t xml:space="preserve">.  </w:t>
      </w:r>
    </w:p>
    <w:p w:rsidR="002F69AB" w:rsidRPr="00525FB8" w:rsidRDefault="002F69AB" w:rsidP="00695F0F">
      <w:pPr>
        <w:spacing w:line="240" w:lineRule="auto"/>
        <w:ind w:left="567" w:hanging="567"/>
        <w:jc w:val="both"/>
        <w:rPr>
          <w:rFonts w:ascii="Arial" w:hAnsi="Arial" w:cs="Arial"/>
          <w:b/>
          <w:i/>
          <w:sz w:val="24"/>
          <w:szCs w:val="24"/>
        </w:rPr>
      </w:pPr>
    </w:p>
    <w:p w:rsidR="00301AAA" w:rsidRDefault="00695F0F" w:rsidP="00695F0F">
      <w:pPr>
        <w:spacing w:line="240" w:lineRule="auto"/>
        <w:ind w:left="567" w:hanging="567"/>
        <w:jc w:val="both"/>
        <w:rPr>
          <w:rFonts w:ascii="Arial" w:hAnsi="Arial" w:cs="Arial"/>
          <w:sz w:val="24"/>
          <w:szCs w:val="24"/>
        </w:rPr>
      </w:pPr>
      <w:r>
        <w:rPr>
          <w:rFonts w:ascii="Arial" w:hAnsi="Arial" w:cs="Arial"/>
          <w:sz w:val="24"/>
          <w:szCs w:val="24"/>
        </w:rPr>
        <w:t>8.2</w:t>
      </w:r>
      <w:r>
        <w:rPr>
          <w:rFonts w:ascii="Arial" w:hAnsi="Arial" w:cs="Arial"/>
          <w:sz w:val="24"/>
          <w:szCs w:val="24"/>
        </w:rPr>
        <w:tab/>
      </w:r>
      <w:r w:rsidR="00297C7F" w:rsidRPr="002F69AB">
        <w:rPr>
          <w:rFonts w:ascii="Arial" w:hAnsi="Arial" w:cs="Arial"/>
          <w:sz w:val="24"/>
          <w:szCs w:val="24"/>
        </w:rPr>
        <w:t>The Panel recognises that</w:t>
      </w:r>
      <w:r w:rsidR="00120E6F">
        <w:rPr>
          <w:rFonts w:ascii="Arial" w:hAnsi="Arial" w:cs="Arial"/>
          <w:sz w:val="24"/>
          <w:szCs w:val="24"/>
        </w:rPr>
        <w:t>,</w:t>
      </w:r>
      <w:r w:rsidR="00297C7F" w:rsidRPr="002F69AB">
        <w:rPr>
          <w:rFonts w:ascii="Arial" w:hAnsi="Arial" w:cs="Arial"/>
          <w:sz w:val="24"/>
          <w:szCs w:val="24"/>
        </w:rPr>
        <w:t xml:space="preserve"> on taking up new premises</w:t>
      </w:r>
      <w:r w:rsidR="00120E6F">
        <w:rPr>
          <w:rFonts w:ascii="Arial" w:hAnsi="Arial" w:cs="Arial"/>
          <w:sz w:val="24"/>
          <w:szCs w:val="24"/>
        </w:rPr>
        <w:t>,</w:t>
      </w:r>
      <w:r w:rsidR="00297C7F" w:rsidRPr="002F69AB">
        <w:rPr>
          <w:rFonts w:ascii="Arial" w:hAnsi="Arial" w:cs="Arial"/>
          <w:sz w:val="24"/>
          <w:szCs w:val="24"/>
        </w:rPr>
        <w:t xml:space="preserve"> </w:t>
      </w:r>
      <w:r w:rsidR="000F7816" w:rsidRPr="002F69AB">
        <w:rPr>
          <w:rFonts w:ascii="Arial" w:hAnsi="Arial" w:cs="Arial"/>
          <w:sz w:val="24"/>
          <w:szCs w:val="24"/>
        </w:rPr>
        <w:t xml:space="preserve">a </w:t>
      </w:r>
      <w:r w:rsidR="000E4E1E">
        <w:rPr>
          <w:rFonts w:ascii="Arial" w:hAnsi="Arial" w:cs="Arial"/>
          <w:sz w:val="24"/>
          <w:szCs w:val="24"/>
        </w:rPr>
        <w:t>Member</w:t>
      </w:r>
      <w:r w:rsidR="00297C7F" w:rsidRPr="002F69AB">
        <w:rPr>
          <w:rFonts w:ascii="Arial" w:hAnsi="Arial" w:cs="Arial"/>
          <w:sz w:val="24"/>
          <w:szCs w:val="24"/>
        </w:rPr>
        <w:t xml:space="preserve"> may have to spend a reasonable amount on </w:t>
      </w:r>
      <w:r w:rsidR="00301AAA" w:rsidRPr="000D7356">
        <w:rPr>
          <w:rFonts w:ascii="Arial" w:hAnsi="Arial" w:cs="Arial"/>
          <w:sz w:val="24"/>
          <w:szCs w:val="24"/>
        </w:rPr>
        <w:t>minor</w:t>
      </w:r>
      <w:r w:rsidR="00301AAA">
        <w:rPr>
          <w:rFonts w:ascii="Arial" w:hAnsi="Arial" w:cs="Arial"/>
          <w:sz w:val="24"/>
          <w:szCs w:val="24"/>
        </w:rPr>
        <w:t xml:space="preserve"> </w:t>
      </w:r>
      <w:r w:rsidR="00297C7F" w:rsidRPr="002F69AB">
        <w:rPr>
          <w:rFonts w:ascii="Arial" w:hAnsi="Arial" w:cs="Arial"/>
          <w:sz w:val="24"/>
          <w:szCs w:val="24"/>
        </w:rPr>
        <w:t>adaptations</w:t>
      </w:r>
      <w:r w:rsidR="0063194B">
        <w:rPr>
          <w:rFonts w:ascii="Arial" w:hAnsi="Arial" w:cs="Arial"/>
          <w:sz w:val="24"/>
          <w:szCs w:val="24"/>
        </w:rPr>
        <w:t>.</w:t>
      </w:r>
      <w:r>
        <w:rPr>
          <w:rFonts w:ascii="Arial" w:hAnsi="Arial" w:cs="Arial"/>
          <w:sz w:val="24"/>
          <w:szCs w:val="24"/>
        </w:rPr>
        <w:t xml:space="preserve">  </w:t>
      </w:r>
      <w:r w:rsidR="0063194B">
        <w:rPr>
          <w:rFonts w:ascii="Arial" w:hAnsi="Arial" w:cs="Arial"/>
          <w:sz w:val="24"/>
          <w:szCs w:val="24"/>
        </w:rPr>
        <w:t>We therefore</w:t>
      </w:r>
      <w:r w:rsidR="00297C7F" w:rsidRPr="002F69AB">
        <w:rPr>
          <w:rFonts w:ascii="Arial" w:hAnsi="Arial" w:cs="Arial"/>
          <w:sz w:val="24"/>
          <w:szCs w:val="24"/>
        </w:rPr>
        <w:t xml:space="preserve"> propose that in the first year of each </w:t>
      </w:r>
      <w:r w:rsidR="00B04E84">
        <w:rPr>
          <w:rFonts w:ascii="Arial" w:hAnsi="Arial" w:cs="Arial"/>
          <w:sz w:val="24"/>
          <w:szCs w:val="24"/>
        </w:rPr>
        <w:t>Assembly</w:t>
      </w:r>
      <w:r w:rsidR="00120E6F">
        <w:rPr>
          <w:rFonts w:ascii="Arial" w:hAnsi="Arial" w:cs="Arial"/>
          <w:sz w:val="24"/>
          <w:szCs w:val="24"/>
        </w:rPr>
        <w:t>,</w:t>
      </w:r>
      <w:r w:rsidR="00B04E84" w:rsidRPr="002F69AB">
        <w:rPr>
          <w:rFonts w:ascii="Arial" w:hAnsi="Arial" w:cs="Arial"/>
          <w:sz w:val="24"/>
          <w:szCs w:val="24"/>
        </w:rPr>
        <w:t xml:space="preserve"> </w:t>
      </w:r>
      <w:r w:rsidR="000E4E1E">
        <w:rPr>
          <w:rFonts w:ascii="Arial" w:hAnsi="Arial" w:cs="Arial"/>
          <w:sz w:val="24"/>
          <w:szCs w:val="24"/>
        </w:rPr>
        <w:t>M</w:t>
      </w:r>
      <w:r w:rsidR="00433DB2">
        <w:rPr>
          <w:rFonts w:ascii="Arial" w:hAnsi="Arial" w:cs="Arial"/>
          <w:sz w:val="24"/>
          <w:szCs w:val="24"/>
        </w:rPr>
        <w:t>ember</w:t>
      </w:r>
      <w:r w:rsidR="00297C7F" w:rsidRPr="002F69AB">
        <w:rPr>
          <w:rFonts w:ascii="Arial" w:hAnsi="Arial" w:cs="Arial"/>
          <w:sz w:val="24"/>
          <w:szCs w:val="24"/>
        </w:rPr>
        <w:t xml:space="preserve">s </w:t>
      </w:r>
      <w:r w:rsidR="00C55EEF" w:rsidRPr="002F69AB">
        <w:rPr>
          <w:rFonts w:ascii="Arial" w:hAnsi="Arial" w:cs="Arial"/>
          <w:sz w:val="24"/>
          <w:szCs w:val="24"/>
        </w:rPr>
        <w:t xml:space="preserve">may draw </w:t>
      </w:r>
      <w:r w:rsidR="00297C7F" w:rsidRPr="002F69AB">
        <w:rPr>
          <w:rFonts w:ascii="Arial" w:hAnsi="Arial" w:cs="Arial"/>
          <w:sz w:val="24"/>
          <w:szCs w:val="24"/>
        </w:rPr>
        <w:t xml:space="preserve">an initial additional expense </w:t>
      </w:r>
      <w:r w:rsidR="00525FB8" w:rsidRPr="002F69AB">
        <w:rPr>
          <w:rFonts w:ascii="Arial" w:hAnsi="Arial" w:cs="Arial"/>
          <w:sz w:val="24"/>
          <w:szCs w:val="24"/>
        </w:rPr>
        <w:t>amount</w:t>
      </w:r>
      <w:r w:rsidR="00297C7F" w:rsidRPr="002F69AB">
        <w:rPr>
          <w:rFonts w:ascii="Arial" w:hAnsi="Arial" w:cs="Arial"/>
          <w:sz w:val="24"/>
          <w:szCs w:val="24"/>
        </w:rPr>
        <w:t xml:space="preserve"> to set up </w:t>
      </w:r>
      <w:r w:rsidR="006C6293">
        <w:rPr>
          <w:rFonts w:ascii="Arial" w:hAnsi="Arial" w:cs="Arial"/>
          <w:sz w:val="24"/>
          <w:szCs w:val="24"/>
        </w:rPr>
        <w:t>an</w:t>
      </w:r>
      <w:r w:rsidR="006C6293" w:rsidRPr="002F69AB">
        <w:rPr>
          <w:rFonts w:ascii="Arial" w:hAnsi="Arial" w:cs="Arial"/>
          <w:sz w:val="24"/>
          <w:szCs w:val="24"/>
        </w:rPr>
        <w:t xml:space="preserve"> </w:t>
      </w:r>
      <w:r w:rsidR="00120E6F">
        <w:rPr>
          <w:rFonts w:ascii="Arial" w:hAnsi="Arial" w:cs="Arial"/>
          <w:sz w:val="24"/>
          <w:szCs w:val="24"/>
        </w:rPr>
        <w:t>office and/</w:t>
      </w:r>
      <w:r w:rsidR="00297C7F" w:rsidRPr="002F69AB">
        <w:rPr>
          <w:rFonts w:ascii="Arial" w:hAnsi="Arial" w:cs="Arial"/>
          <w:sz w:val="24"/>
          <w:szCs w:val="24"/>
        </w:rPr>
        <w:t>or refresh the decoration</w:t>
      </w:r>
      <w:r w:rsidR="00525FB8" w:rsidRPr="002F69AB">
        <w:rPr>
          <w:rFonts w:ascii="Arial" w:hAnsi="Arial" w:cs="Arial"/>
          <w:sz w:val="24"/>
          <w:szCs w:val="24"/>
        </w:rPr>
        <w:t xml:space="preserve">.  This amount shall be offset against COE over the subsequent 4 years </w:t>
      </w:r>
      <w:r w:rsidR="00E97E7E" w:rsidRPr="002F69AB">
        <w:rPr>
          <w:rFonts w:ascii="Arial" w:hAnsi="Arial" w:cs="Arial"/>
          <w:sz w:val="24"/>
          <w:szCs w:val="24"/>
        </w:rPr>
        <w:t>within the</w:t>
      </w:r>
      <w:r w:rsidR="00525FB8" w:rsidRPr="002F69AB">
        <w:rPr>
          <w:rFonts w:ascii="Arial" w:hAnsi="Arial" w:cs="Arial"/>
          <w:sz w:val="24"/>
          <w:szCs w:val="24"/>
        </w:rPr>
        <w:t xml:space="preserve"> mandate by a lower maximum COE, provided such arrangements are made through a prior approval system</w:t>
      </w:r>
      <w:r w:rsidR="00E97E7E" w:rsidRPr="002F69AB">
        <w:rPr>
          <w:rFonts w:ascii="Arial" w:hAnsi="Arial" w:cs="Arial"/>
          <w:sz w:val="24"/>
          <w:szCs w:val="24"/>
        </w:rPr>
        <w:t xml:space="preserve"> and do not exceed</w:t>
      </w:r>
      <w:r w:rsidR="00DB2896" w:rsidRPr="002F69AB">
        <w:rPr>
          <w:rFonts w:ascii="Arial" w:hAnsi="Arial" w:cs="Arial"/>
          <w:sz w:val="24"/>
          <w:szCs w:val="24"/>
        </w:rPr>
        <w:t xml:space="preserve"> £2000</w:t>
      </w:r>
      <w:r w:rsidR="00525FB8" w:rsidRPr="002F69AB">
        <w:rPr>
          <w:rFonts w:ascii="Arial" w:hAnsi="Arial" w:cs="Arial"/>
          <w:sz w:val="24"/>
          <w:szCs w:val="24"/>
        </w:rPr>
        <w:t xml:space="preserve">.  </w:t>
      </w:r>
      <w:r w:rsidR="00297C7F" w:rsidRPr="002F69AB">
        <w:rPr>
          <w:rFonts w:ascii="Arial" w:hAnsi="Arial" w:cs="Arial"/>
          <w:sz w:val="24"/>
          <w:szCs w:val="24"/>
        </w:rPr>
        <w:t xml:space="preserve"> </w:t>
      </w:r>
    </w:p>
    <w:p w:rsidR="00301AAA" w:rsidRDefault="00301AAA" w:rsidP="00695F0F">
      <w:pPr>
        <w:spacing w:line="240" w:lineRule="auto"/>
        <w:ind w:left="567" w:hanging="567"/>
        <w:jc w:val="both"/>
        <w:rPr>
          <w:rFonts w:ascii="Arial" w:hAnsi="Arial" w:cs="Arial"/>
          <w:sz w:val="24"/>
          <w:szCs w:val="24"/>
        </w:rPr>
      </w:pPr>
    </w:p>
    <w:p w:rsidR="00297C7F" w:rsidRPr="002F69AB" w:rsidRDefault="00695F0F" w:rsidP="00695F0F">
      <w:pPr>
        <w:spacing w:line="240" w:lineRule="auto"/>
        <w:ind w:left="567" w:hanging="567"/>
        <w:jc w:val="both"/>
        <w:rPr>
          <w:rFonts w:ascii="Arial" w:hAnsi="Arial" w:cs="Arial"/>
          <w:sz w:val="24"/>
          <w:szCs w:val="24"/>
        </w:rPr>
      </w:pPr>
      <w:r>
        <w:rPr>
          <w:rFonts w:ascii="Arial" w:hAnsi="Arial" w:cs="Arial"/>
          <w:sz w:val="24"/>
          <w:szCs w:val="24"/>
        </w:rPr>
        <w:t>8.3</w:t>
      </w:r>
      <w:r>
        <w:rPr>
          <w:rFonts w:ascii="Arial" w:hAnsi="Arial" w:cs="Arial"/>
          <w:sz w:val="24"/>
          <w:szCs w:val="24"/>
        </w:rPr>
        <w:tab/>
      </w:r>
      <w:r w:rsidR="00525FB8" w:rsidRPr="002F69AB">
        <w:rPr>
          <w:rFonts w:ascii="Arial" w:hAnsi="Arial" w:cs="Arial"/>
          <w:sz w:val="24"/>
          <w:szCs w:val="24"/>
        </w:rPr>
        <w:t>T</w:t>
      </w:r>
      <w:r w:rsidR="00297C7F" w:rsidRPr="002F69AB">
        <w:rPr>
          <w:rFonts w:ascii="Arial" w:hAnsi="Arial" w:cs="Arial"/>
          <w:sz w:val="24"/>
          <w:szCs w:val="24"/>
        </w:rPr>
        <w:t>his is different from a situation where</w:t>
      </w:r>
      <w:r w:rsidR="00120E6F">
        <w:rPr>
          <w:rFonts w:ascii="Arial" w:hAnsi="Arial" w:cs="Arial"/>
          <w:sz w:val="24"/>
          <w:szCs w:val="24"/>
        </w:rPr>
        <w:t>,</w:t>
      </w:r>
      <w:r w:rsidR="00297C7F" w:rsidRPr="002F69AB">
        <w:rPr>
          <w:rFonts w:ascii="Arial" w:hAnsi="Arial" w:cs="Arial"/>
          <w:sz w:val="24"/>
          <w:szCs w:val="24"/>
        </w:rPr>
        <w:t xml:space="preserve"> </w:t>
      </w:r>
      <w:r w:rsidR="00525FB8" w:rsidRPr="002F69AB">
        <w:rPr>
          <w:rFonts w:ascii="Arial" w:hAnsi="Arial" w:cs="Arial"/>
          <w:sz w:val="24"/>
          <w:szCs w:val="24"/>
        </w:rPr>
        <w:t>in the past</w:t>
      </w:r>
      <w:r w:rsidR="00120E6F">
        <w:rPr>
          <w:rFonts w:ascii="Arial" w:hAnsi="Arial" w:cs="Arial"/>
          <w:sz w:val="24"/>
          <w:szCs w:val="24"/>
        </w:rPr>
        <w:t>,</w:t>
      </w:r>
      <w:r w:rsidR="00525FB8" w:rsidRPr="002F69AB">
        <w:rPr>
          <w:rFonts w:ascii="Arial" w:hAnsi="Arial" w:cs="Arial"/>
          <w:sz w:val="24"/>
          <w:szCs w:val="24"/>
        </w:rPr>
        <w:t xml:space="preserve"> </w:t>
      </w:r>
      <w:r w:rsidR="00297C7F" w:rsidRPr="002F69AB">
        <w:rPr>
          <w:rFonts w:ascii="Arial" w:hAnsi="Arial" w:cs="Arial"/>
          <w:sz w:val="24"/>
          <w:szCs w:val="24"/>
        </w:rPr>
        <w:t xml:space="preserve">large amounts </w:t>
      </w:r>
      <w:r w:rsidR="00525FB8" w:rsidRPr="002F69AB">
        <w:rPr>
          <w:rFonts w:ascii="Arial" w:hAnsi="Arial" w:cs="Arial"/>
          <w:sz w:val="24"/>
          <w:szCs w:val="24"/>
        </w:rPr>
        <w:t xml:space="preserve">have been </w:t>
      </w:r>
      <w:r w:rsidR="00297C7F" w:rsidRPr="002F69AB">
        <w:rPr>
          <w:rFonts w:ascii="Arial" w:hAnsi="Arial" w:cs="Arial"/>
          <w:sz w:val="24"/>
          <w:szCs w:val="24"/>
        </w:rPr>
        <w:t xml:space="preserve">expended on </w:t>
      </w:r>
      <w:r w:rsidR="000F7816" w:rsidRPr="002F69AB">
        <w:rPr>
          <w:rFonts w:ascii="Arial" w:hAnsi="Arial" w:cs="Arial"/>
          <w:sz w:val="24"/>
          <w:szCs w:val="24"/>
        </w:rPr>
        <w:t>improvements and/or repairs</w:t>
      </w:r>
      <w:r w:rsidR="00297C7F" w:rsidRPr="002F69AB">
        <w:rPr>
          <w:rFonts w:ascii="Arial" w:hAnsi="Arial" w:cs="Arial"/>
          <w:sz w:val="24"/>
          <w:szCs w:val="24"/>
        </w:rPr>
        <w:t xml:space="preserve">.  </w:t>
      </w:r>
      <w:r w:rsidR="00297C7F" w:rsidRPr="000D7356">
        <w:rPr>
          <w:rFonts w:ascii="Arial" w:hAnsi="Arial" w:cs="Arial"/>
          <w:sz w:val="24"/>
          <w:szCs w:val="24"/>
        </w:rPr>
        <w:t>The Panel is therefore propos</w:t>
      </w:r>
      <w:r w:rsidR="00A42B70" w:rsidRPr="000D7356">
        <w:rPr>
          <w:rFonts w:ascii="Arial" w:hAnsi="Arial" w:cs="Arial"/>
          <w:sz w:val="24"/>
          <w:szCs w:val="24"/>
        </w:rPr>
        <w:t>ing</w:t>
      </w:r>
      <w:r w:rsidR="00297C7F" w:rsidRPr="000D7356">
        <w:rPr>
          <w:rFonts w:ascii="Arial" w:hAnsi="Arial" w:cs="Arial"/>
          <w:sz w:val="24"/>
          <w:szCs w:val="24"/>
        </w:rPr>
        <w:t xml:space="preserve"> that </w:t>
      </w:r>
      <w:r w:rsidR="00301AAA" w:rsidRPr="000D7356">
        <w:rPr>
          <w:rFonts w:ascii="Arial" w:hAnsi="Arial" w:cs="Arial"/>
          <w:sz w:val="24"/>
          <w:szCs w:val="24"/>
        </w:rPr>
        <w:t>to qu</w:t>
      </w:r>
      <w:r w:rsidR="00120E6F">
        <w:rPr>
          <w:rFonts w:ascii="Arial" w:hAnsi="Arial" w:cs="Arial"/>
          <w:sz w:val="24"/>
          <w:szCs w:val="24"/>
        </w:rPr>
        <w:t xml:space="preserve">alify for reimbursement of rent, </w:t>
      </w:r>
      <w:r w:rsidR="00297C7F" w:rsidRPr="002F69AB">
        <w:rPr>
          <w:rFonts w:ascii="Arial" w:hAnsi="Arial" w:cs="Arial"/>
          <w:sz w:val="24"/>
          <w:szCs w:val="24"/>
        </w:rPr>
        <w:t xml:space="preserve">all leases signed by </w:t>
      </w:r>
      <w:r w:rsidR="000E4E1E">
        <w:rPr>
          <w:rFonts w:ascii="Arial" w:hAnsi="Arial" w:cs="Arial"/>
          <w:sz w:val="24"/>
          <w:szCs w:val="24"/>
        </w:rPr>
        <w:t>Member</w:t>
      </w:r>
      <w:r w:rsidR="000F7816" w:rsidRPr="002F69AB">
        <w:rPr>
          <w:rFonts w:ascii="Arial" w:hAnsi="Arial" w:cs="Arial"/>
          <w:sz w:val="24"/>
          <w:szCs w:val="24"/>
        </w:rPr>
        <w:t>s</w:t>
      </w:r>
      <w:r w:rsidR="00297C7F" w:rsidRPr="002F69AB">
        <w:rPr>
          <w:rFonts w:ascii="Arial" w:hAnsi="Arial" w:cs="Arial"/>
          <w:sz w:val="24"/>
          <w:szCs w:val="24"/>
        </w:rPr>
        <w:t xml:space="preserve"> </w:t>
      </w:r>
      <w:r w:rsidR="00A42B70" w:rsidRPr="002F69AB">
        <w:rPr>
          <w:rFonts w:ascii="Arial" w:hAnsi="Arial" w:cs="Arial"/>
          <w:sz w:val="24"/>
          <w:szCs w:val="24"/>
        </w:rPr>
        <w:t xml:space="preserve">for the new mandate from 2016 to 2021 </w:t>
      </w:r>
      <w:r w:rsidR="00525FB8" w:rsidRPr="002F69AB">
        <w:rPr>
          <w:rFonts w:ascii="Arial" w:hAnsi="Arial" w:cs="Arial"/>
          <w:sz w:val="24"/>
          <w:szCs w:val="24"/>
        </w:rPr>
        <w:t xml:space="preserve">should </w:t>
      </w:r>
      <w:r w:rsidR="00297C7F" w:rsidRPr="002F69AB">
        <w:rPr>
          <w:rFonts w:ascii="Arial" w:hAnsi="Arial" w:cs="Arial"/>
          <w:sz w:val="24"/>
          <w:szCs w:val="24"/>
        </w:rPr>
        <w:t>be non-repairing leases i.e. that any major structural or other repairs or adaptations to the premises must fall to the landlord</w:t>
      </w:r>
      <w:r w:rsidR="00A42B70" w:rsidRPr="002F69AB">
        <w:rPr>
          <w:rFonts w:ascii="Arial" w:hAnsi="Arial" w:cs="Arial"/>
          <w:sz w:val="24"/>
          <w:szCs w:val="24"/>
        </w:rPr>
        <w:t xml:space="preserve"> and</w:t>
      </w:r>
      <w:r w:rsidR="00297C7F" w:rsidRPr="002F69AB">
        <w:rPr>
          <w:rFonts w:ascii="Arial" w:hAnsi="Arial" w:cs="Arial"/>
          <w:sz w:val="24"/>
          <w:szCs w:val="24"/>
        </w:rPr>
        <w:t xml:space="preserve"> not the tenant. </w:t>
      </w:r>
    </w:p>
    <w:p w:rsidR="000F7816" w:rsidRPr="00525FB8" w:rsidRDefault="000F7816" w:rsidP="008952AC">
      <w:pPr>
        <w:spacing w:line="240" w:lineRule="auto"/>
        <w:jc w:val="both"/>
        <w:rPr>
          <w:rFonts w:ascii="Arial" w:hAnsi="Arial" w:cs="Arial"/>
          <w:b/>
          <w:i/>
          <w:sz w:val="24"/>
          <w:szCs w:val="24"/>
        </w:rPr>
      </w:pPr>
    </w:p>
    <w:p w:rsidR="00301AAA" w:rsidRPr="00695F51" w:rsidRDefault="00695F51" w:rsidP="00695F51">
      <w:pPr>
        <w:spacing w:line="240" w:lineRule="auto"/>
        <w:jc w:val="both"/>
        <w:rPr>
          <w:rFonts w:ascii="Arial" w:hAnsi="Arial" w:cs="Arial"/>
          <w:b/>
          <w:sz w:val="24"/>
          <w:szCs w:val="24"/>
        </w:rPr>
      </w:pPr>
      <w:r>
        <w:rPr>
          <w:rFonts w:ascii="Arial" w:hAnsi="Arial" w:cs="Arial"/>
          <w:b/>
          <w:sz w:val="24"/>
          <w:szCs w:val="24"/>
        </w:rPr>
        <w:t>9</w:t>
      </w:r>
      <w:r>
        <w:rPr>
          <w:rFonts w:ascii="Arial" w:hAnsi="Arial" w:cs="Arial"/>
          <w:b/>
          <w:sz w:val="24"/>
          <w:szCs w:val="24"/>
        </w:rPr>
        <w:tab/>
      </w:r>
      <w:r w:rsidR="00BA15B2" w:rsidRPr="000D7356">
        <w:rPr>
          <w:rFonts w:ascii="Arial" w:hAnsi="Arial" w:cs="Arial"/>
          <w:b/>
          <w:sz w:val="24"/>
          <w:szCs w:val="24"/>
        </w:rPr>
        <w:t>Constituency Office Opening Hours</w:t>
      </w:r>
    </w:p>
    <w:p w:rsidR="00695F0F" w:rsidRDefault="00695F0F" w:rsidP="00695F0F">
      <w:pPr>
        <w:spacing w:line="240" w:lineRule="auto"/>
        <w:jc w:val="both"/>
        <w:rPr>
          <w:rFonts w:ascii="Arial" w:hAnsi="Arial" w:cs="Arial"/>
          <w:sz w:val="24"/>
          <w:szCs w:val="24"/>
        </w:rPr>
      </w:pPr>
    </w:p>
    <w:p w:rsidR="000049D4" w:rsidRPr="002F69AB" w:rsidRDefault="00695F0F" w:rsidP="00695F0F">
      <w:pPr>
        <w:spacing w:line="240" w:lineRule="auto"/>
        <w:ind w:left="709"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0049D4" w:rsidRPr="002F69AB">
        <w:rPr>
          <w:rFonts w:ascii="Arial" w:hAnsi="Arial" w:cs="Arial"/>
          <w:sz w:val="24"/>
          <w:szCs w:val="24"/>
        </w:rPr>
        <w:t xml:space="preserve">The </w:t>
      </w:r>
      <w:r w:rsidR="00A42B70" w:rsidRPr="002F69AB">
        <w:rPr>
          <w:rFonts w:ascii="Arial" w:hAnsi="Arial" w:cs="Arial"/>
          <w:sz w:val="24"/>
          <w:szCs w:val="24"/>
        </w:rPr>
        <w:t>Panel accepts that the</w:t>
      </w:r>
      <w:r w:rsidR="000049D4" w:rsidRPr="002F69AB">
        <w:rPr>
          <w:rFonts w:ascii="Arial" w:hAnsi="Arial" w:cs="Arial"/>
          <w:sz w:val="24"/>
          <w:szCs w:val="24"/>
        </w:rPr>
        <w:t xml:space="preserve"> purpose of </w:t>
      </w:r>
      <w:r w:rsidR="000E4E1E">
        <w:rPr>
          <w:rFonts w:ascii="Arial" w:hAnsi="Arial" w:cs="Arial"/>
          <w:sz w:val="24"/>
          <w:szCs w:val="24"/>
        </w:rPr>
        <w:t>Member</w:t>
      </w:r>
      <w:r w:rsidR="00532CA6" w:rsidRPr="002F69AB">
        <w:rPr>
          <w:rFonts w:ascii="Arial" w:hAnsi="Arial" w:cs="Arial"/>
          <w:sz w:val="24"/>
          <w:szCs w:val="24"/>
        </w:rPr>
        <w:t>s</w:t>
      </w:r>
      <w:r w:rsidR="00B61862">
        <w:rPr>
          <w:rFonts w:ascii="Arial" w:hAnsi="Arial" w:cs="Arial"/>
          <w:sz w:val="24"/>
          <w:szCs w:val="24"/>
        </w:rPr>
        <w:t>’</w:t>
      </w:r>
      <w:r w:rsidR="00532CA6" w:rsidRPr="002F69AB">
        <w:rPr>
          <w:rFonts w:ascii="Arial" w:hAnsi="Arial" w:cs="Arial"/>
          <w:sz w:val="24"/>
          <w:szCs w:val="24"/>
        </w:rPr>
        <w:t xml:space="preserve"> constituency</w:t>
      </w:r>
      <w:r w:rsidR="000049D4" w:rsidRPr="002F69AB">
        <w:rPr>
          <w:rFonts w:ascii="Arial" w:hAnsi="Arial" w:cs="Arial"/>
          <w:sz w:val="24"/>
          <w:szCs w:val="24"/>
        </w:rPr>
        <w:t xml:space="preserve"> offices is to support </w:t>
      </w:r>
      <w:r w:rsidR="00A42B70" w:rsidRPr="002F69AB">
        <w:rPr>
          <w:rFonts w:ascii="Arial" w:hAnsi="Arial" w:cs="Arial"/>
          <w:sz w:val="24"/>
          <w:szCs w:val="24"/>
        </w:rPr>
        <w:t xml:space="preserve">each </w:t>
      </w:r>
      <w:r w:rsidR="000E4E1E">
        <w:rPr>
          <w:rFonts w:ascii="Arial" w:hAnsi="Arial" w:cs="Arial"/>
          <w:sz w:val="24"/>
          <w:szCs w:val="24"/>
        </w:rPr>
        <w:t>M</w:t>
      </w:r>
      <w:r w:rsidR="007C3AC5">
        <w:rPr>
          <w:rFonts w:ascii="Arial" w:hAnsi="Arial" w:cs="Arial"/>
          <w:sz w:val="24"/>
          <w:szCs w:val="24"/>
        </w:rPr>
        <w:t>ember</w:t>
      </w:r>
      <w:r w:rsidR="00A42B70" w:rsidRPr="002F69AB">
        <w:rPr>
          <w:rFonts w:ascii="Arial" w:hAnsi="Arial" w:cs="Arial"/>
          <w:sz w:val="24"/>
          <w:szCs w:val="24"/>
        </w:rPr>
        <w:t xml:space="preserve"> </w:t>
      </w:r>
      <w:r w:rsidR="000049D4" w:rsidRPr="002F69AB">
        <w:rPr>
          <w:rFonts w:ascii="Arial" w:hAnsi="Arial" w:cs="Arial"/>
          <w:sz w:val="24"/>
          <w:szCs w:val="24"/>
        </w:rPr>
        <w:t>in providing a service to the public. However</w:t>
      </w:r>
      <w:r w:rsidR="00120E6F">
        <w:rPr>
          <w:rFonts w:ascii="Arial" w:hAnsi="Arial" w:cs="Arial"/>
          <w:sz w:val="24"/>
          <w:szCs w:val="24"/>
        </w:rPr>
        <w:t>,</w:t>
      </w:r>
      <w:r w:rsidR="000049D4" w:rsidRPr="002F69AB">
        <w:rPr>
          <w:rFonts w:ascii="Arial" w:hAnsi="Arial" w:cs="Arial"/>
          <w:sz w:val="24"/>
          <w:szCs w:val="24"/>
        </w:rPr>
        <w:t xml:space="preserve"> the Panel has noted that:</w:t>
      </w:r>
    </w:p>
    <w:p w:rsidR="000049D4" w:rsidRPr="002F69AB" w:rsidRDefault="00120E6F" w:rsidP="008952AC">
      <w:pPr>
        <w:pStyle w:val="ListParagraph"/>
        <w:numPr>
          <w:ilvl w:val="0"/>
          <w:numId w:val="10"/>
        </w:numPr>
        <w:spacing w:line="240" w:lineRule="auto"/>
        <w:ind w:left="1134" w:hanging="425"/>
        <w:jc w:val="both"/>
        <w:rPr>
          <w:rFonts w:ascii="Arial" w:hAnsi="Arial" w:cs="Arial"/>
          <w:sz w:val="24"/>
          <w:szCs w:val="24"/>
        </w:rPr>
      </w:pPr>
      <w:r>
        <w:rPr>
          <w:rFonts w:ascii="Arial" w:hAnsi="Arial" w:cs="Arial"/>
          <w:sz w:val="24"/>
          <w:szCs w:val="24"/>
        </w:rPr>
        <w:t xml:space="preserve">there is sometimes no </w:t>
      </w:r>
      <w:r w:rsidR="000049D4" w:rsidRPr="002F69AB">
        <w:rPr>
          <w:rFonts w:ascii="Arial" w:hAnsi="Arial" w:cs="Arial"/>
          <w:sz w:val="24"/>
          <w:szCs w:val="24"/>
        </w:rPr>
        <w:t>clear statement of the hours during which offices are open to the public</w:t>
      </w:r>
      <w:r w:rsidR="001621DD" w:rsidRPr="002F69AB">
        <w:rPr>
          <w:rFonts w:ascii="Arial" w:hAnsi="Arial" w:cs="Arial"/>
          <w:sz w:val="24"/>
          <w:szCs w:val="24"/>
        </w:rPr>
        <w:t>; and</w:t>
      </w:r>
    </w:p>
    <w:p w:rsidR="000049D4" w:rsidRPr="002F69AB" w:rsidRDefault="000049D4" w:rsidP="008952AC">
      <w:pPr>
        <w:pStyle w:val="ListParagraph"/>
        <w:numPr>
          <w:ilvl w:val="0"/>
          <w:numId w:val="10"/>
        </w:numPr>
        <w:spacing w:line="240" w:lineRule="auto"/>
        <w:ind w:left="1134" w:hanging="425"/>
        <w:jc w:val="both"/>
        <w:rPr>
          <w:rFonts w:ascii="Arial" w:hAnsi="Arial" w:cs="Arial"/>
          <w:sz w:val="24"/>
          <w:szCs w:val="24"/>
        </w:rPr>
      </w:pPr>
      <w:proofErr w:type="gramStart"/>
      <w:r w:rsidRPr="002F69AB">
        <w:rPr>
          <w:rFonts w:ascii="Arial" w:hAnsi="Arial" w:cs="Arial"/>
          <w:sz w:val="24"/>
          <w:szCs w:val="24"/>
        </w:rPr>
        <w:t>where</w:t>
      </w:r>
      <w:proofErr w:type="gramEnd"/>
      <w:r w:rsidRPr="002F69AB">
        <w:rPr>
          <w:rFonts w:ascii="Arial" w:hAnsi="Arial" w:cs="Arial"/>
          <w:sz w:val="24"/>
          <w:szCs w:val="24"/>
        </w:rPr>
        <w:t xml:space="preserve"> there is</w:t>
      </w:r>
      <w:r w:rsidR="000F7816" w:rsidRPr="002F69AB">
        <w:rPr>
          <w:rFonts w:ascii="Arial" w:hAnsi="Arial" w:cs="Arial"/>
          <w:sz w:val="24"/>
          <w:szCs w:val="24"/>
        </w:rPr>
        <w:t>,</w:t>
      </w:r>
      <w:r w:rsidR="00A42B70" w:rsidRPr="002F69AB">
        <w:rPr>
          <w:rFonts w:ascii="Arial" w:hAnsi="Arial" w:cs="Arial"/>
          <w:sz w:val="24"/>
          <w:szCs w:val="24"/>
        </w:rPr>
        <w:t xml:space="preserve"> it often appears that </w:t>
      </w:r>
      <w:r w:rsidR="00532CA6" w:rsidRPr="002F69AB">
        <w:rPr>
          <w:rFonts w:ascii="Arial" w:hAnsi="Arial" w:cs="Arial"/>
          <w:sz w:val="24"/>
          <w:szCs w:val="24"/>
        </w:rPr>
        <w:t xml:space="preserve">typical </w:t>
      </w:r>
      <w:r w:rsidRPr="002F69AB">
        <w:rPr>
          <w:rFonts w:ascii="Arial" w:hAnsi="Arial" w:cs="Arial"/>
          <w:sz w:val="24"/>
          <w:szCs w:val="24"/>
        </w:rPr>
        <w:t>h</w:t>
      </w:r>
      <w:r w:rsidR="00532CA6" w:rsidRPr="002F69AB">
        <w:rPr>
          <w:rFonts w:ascii="Arial" w:hAnsi="Arial" w:cs="Arial"/>
          <w:sz w:val="24"/>
          <w:szCs w:val="24"/>
        </w:rPr>
        <w:t xml:space="preserve">ours </w:t>
      </w:r>
      <w:r w:rsidR="00A42B70" w:rsidRPr="002F69AB">
        <w:rPr>
          <w:rFonts w:ascii="Arial" w:hAnsi="Arial" w:cs="Arial"/>
          <w:sz w:val="24"/>
          <w:szCs w:val="24"/>
        </w:rPr>
        <w:t xml:space="preserve">are </w:t>
      </w:r>
      <w:r w:rsidR="00532CA6" w:rsidRPr="002F69AB">
        <w:rPr>
          <w:rFonts w:ascii="Arial" w:hAnsi="Arial" w:cs="Arial"/>
          <w:sz w:val="24"/>
          <w:szCs w:val="24"/>
        </w:rPr>
        <w:t>from 9am to 5pm,</w:t>
      </w:r>
      <w:r w:rsidRPr="002F69AB">
        <w:rPr>
          <w:rFonts w:ascii="Arial" w:hAnsi="Arial" w:cs="Arial"/>
          <w:sz w:val="24"/>
          <w:szCs w:val="24"/>
        </w:rPr>
        <w:t xml:space="preserve"> Monday to Friday</w:t>
      </w:r>
      <w:r w:rsidR="00532CA6" w:rsidRPr="002F69AB">
        <w:rPr>
          <w:rFonts w:ascii="Arial" w:hAnsi="Arial" w:cs="Arial"/>
          <w:sz w:val="24"/>
          <w:szCs w:val="24"/>
        </w:rPr>
        <w:t xml:space="preserve">, with closures during lunch </w:t>
      </w:r>
      <w:r w:rsidRPr="002F69AB">
        <w:rPr>
          <w:rFonts w:ascii="Arial" w:hAnsi="Arial" w:cs="Arial"/>
          <w:sz w:val="24"/>
          <w:szCs w:val="24"/>
        </w:rPr>
        <w:t xml:space="preserve">and weekends. </w:t>
      </w:r>
      <w:r w:rsidR="00532CA6" w:rsidRPr="002F69AB">
        <w:rPr>
          <w:rFonts w:ascii="Arial" w:hAnsi="Arial" w:cs="Arial"/>
          <w:sz w:val="24"/>
          <w:szCs w:val="24"/>
        </w:rPr>
        <w:t xml:space="preserve">The Panel is of the view that this may </w:t>
      </w:r>
      <w:r w:rsidRPr="002F69AB">
        <w:rPr>
          <w:rFonts w:ascii="Arial" w:hAnsi="Arial" w:cs="Arial"/>
          <w:sz w:val="24"/>
          <w:szCs w:val="24"/>
        </w:rPr>
        <w:t xml:space="preserve">make it </w:t>
      </w:r>
      <w:r w:rsidR="00532CA6" w:rsidRPr="002F69AB">
        <w:rPr>
          <w:rFonts w:ascii="Arial" w:hAnsi="Arial" w:cs="Arial"/>
          <w:sz w:val="24"/>
          <w:szCs w:val="24"/>
        </w:rPr>
        <w:t xml:space="preserve">more </w:t>
      </w:r>
      <w:r w:rsidRPr="002F69AB">
        <w:rPr>
          <w:rFonts w:ascii="Arial" w:hAnsi="Arial" w:cs="Arial"/>
          <w:sz w:val="24"/>
          <w:szCs w:val="24"/>
        </w:rPr>
        <w:t xml:space="preserve">difficult for </w:t>
      </w:r>
      <w:r w:rsidR="00120E6F">
        <w:rPr>
          <w:rFonts w:ascii="Arial" w:hAnsi="Arial" w:cs="Arial"/>
          <w:sz w:val="24"/>
          <w:szCs w:val="24"/>
        </w:rPr>
        <w:t>m</w:t>
      </w:r>
      <w:r w:rsidR="000E4E1E">
        <w:rPr>
          <w:rFonts w:ascii="Arial" w:hAnsi="Arial" w:cs="Arial"/>
          <w:sz w:val="24"/>
          <w:szCs w:val="24"/>
        </w:rPr>
        <w:t>ember</w:t>
      </w:r>
      <w:r w:rsidRPr="002F69AB">
        <w:rPr>
          <w:rFonts w:ascii="Arial" w:hAnsi="Arial" w:cs="Arial"/>
          <w:sz w:val="24"/>
          <w:szCs w:val="24"/>
        </w:rPr>
        <w:t xml:space="preserve">s of the public </w:t>
      </w:r>
      <w:r w:rsidR="00532CA6" w:rsidRPr="002F69AB">
        <w:rPr>
          <w:rFonts w:ascii="Arial" w:hAnsi="Arial" w:cs="Arial"/>
          <w:sz w:val="24"/>
          <w:szCs w:val="24"/>
        </w:rPr>
        <w:t xml:space="preserve">to access or </w:t>
      </w:r>
      <w:r w:rsidR="00A42B70" w:rsidRPr="002F69AB">
        <w:rPr>
          <w:rFonts w:ascii="Arial" w:hAnsi="Arial" w:cs="Arial"/>
          <w:sz w:val="24"/>
          <w:szCs w:val="24"/>
        </w:rPr>
        <w:t xml:space="preserve">contact </w:t>
      </w:r>
      <w:r w:rsidRPr="002F69AB">
        <w:rPr>
          <w:rFonts w:ascii="Arial" w:hAnsi="Arial" w:cs="Arial"/>
          <w:sz w:val="24"/>
          <w:szCs w:val="24"/>
        </w:rPr>
        <w:t xml:space="preserve">the office. </w:t>
      </w:r>
    </w:p>
    <w:p w:rsidR="000049D4" w:rsidRPr="002F69AB" w:rsidRDefault="000049D4" w:rsidP="008952AC">
      <w:pPr>
        <w:spacing w:line="240" w:lineRule="auto"/>
        <w:jc w:val="both"/>
        <w:rPr>
          <w:rFonts w:ascii="Arial" w:hAnsi="Arial" w:cs="Arial"/>
          <w:sz w:val="24"/>
          <w:szCs w:val="24"/>
        </w:rPr>
      </w:pPr>
    </w:p>
    <w:p w:rsidR="000049D4" w:rsidRPr="002F69AB" w:rsidRDefault="00695F0F" w:rsidP="00695F0F">
      <w:pPr>
        <w:spacing w:line="240" w:lineRule="auto"/>
        <w:ind w:left="709"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0049D4" w:rsidRPr="002F69AB">
        <w:rPr>
          <w:rFonts w:ascii="Arial" w:hAnsi="Arial" w:cs="Arial"/>
          <w:sz w:val="24"/>
          <w:szCs w:val="24"/>
        </w:rPr>
        <w:t xml:space="preserve">The Panel </w:t>
      </w:r>
      <w:r w:rsidR="00532CA6" w:rsidRPr="002F69AB">
        <w:rPr>
          <w:rFonts w:ascii="Arial" w:hAnsi="Arial" w:cs="Arial"/>
          <w:sz w:val="24"/>
          <w:szCs w:val="24"/>
        </w:rPr>
        <w:t xml:space="preserve">is considering introducing a </w:t>
      </w:r>
      <w:r w:rsidR="000049D4" w:rsidRPr="002F69AB">
        <w:rPr>
          <w:rFonts w:ascii="Arial" w:hAnsi="Arial" w:cs="Arial"/>
          <w:sz w:val="24"/>
          <w:szCs w:val="24"/>
        </w:rPr>
        <w:t xml:space="preserve">condition </w:t>
      </w:r>
      <w:r w:rsidR="00532CA6" w:rsidRPr="002F69AB">
        <w:rPr>
          <w:rFonts w:ascii="Arial" w:hAnsi="Arial" w:cs="Arial"/>
          <w:sz w:val="24"/>
          <w:szCs w:val="24"/>
        </w:rPr>
        <w:t xml:space="preserve">for </w:t>
      </w:r>
      <w:r w:rsidR="005304F9" w:rsidRPr="002F69AB">
        <w:rPr>
          <w:rFonts w:ascii="Arial" w:hAnsi="Arial" w:cs="Arial"/>
          <w:sz w:val="24"/>
          <w:szCs w:val="24"/>
        </w:rPr>
        <w:t xml:space="preserve">the payment of </w:t>
      </w:r>
      <w:r w:rsidR="00532CA6" w:rsidRPr="002F69AB">
        <w:rPr>
          <w:rFonts w:ascii="Arial" w:hAnsi="Arial" w:cs="Arial"/>
          <w:sz w:val="24"/>
          <w:szCs w:val="24"/>
        </w:rPr>
        <w:t xml:space="preserve">rental </w:t>
      </w:r>
      <w:r w:rsidR="00CB5F34">
        <w:rPr>
          <w:rFonts w:ascii="Arial" w:hAnsi="Arial" w:cs="Arial"/>
          <w:sz w:val="24"/>
          <w:szCs w:val="24"/>
        </w:rPr>
        <w:t>expenses</w:t>
      </w:r>
      <w:r w:rsidR="00CB5F34" w:rsidRPr="002F69AB">
        <w:rPr>
          <w:rFonts w:ascii="Arial" w:hAnsi="Arial" w:cs="Arial"/>
          <w:sz w:val="24"/>
          <w:szCs w:val="24"/>
        </w:rPr>
        <w:t xml:space="preserve"> </w:t>
      </w:r>
      <w:r w:rsidR="00532CA6" w:rsidRPr="002F69AB">
        <w:rPr>
          <w:rFonts w:ascii="Arial" w:hAnsi="Arial" w:cs="Arial"/>
          <w:sz w:val="24"/>
          <w:szCs w:val="24"/>
        </w:rPr>
        <w:t xml:space="preserve">which </w:t>
      </w:r>
      <w:r w:rsidR="005304F9" w:rsidRPr="002F69AB">
        <w:rPr>
          <w:rFonts w:ascii="Arial" w:hAnsi="Arial" w:cs="Arial"/>
          <w:sz w:val="24"/>
          <w:szCs w:val="24"/>
        </w:rPr>
        <w:t>en</w:t>
      </w:r>
      <w:r w:rsidR="00532CA6" w:rsidRPr="002F69AB">
        <w:rPr>
          <w:rFonts w:ascii="Arial" w:hAnsi="Arial" w:cs="Arial"/>
          <w:sz w:val="24"/>
          <w:szCs w:val="24"/>
        </w:rPr>
        <w:t>tails:</w:t>
      </w:r>
    </w:p>
    <w:p w:rsidR="00532CA6" w:rsidRPr="002F69AB" w:rsidRDefault="00532CA6" w:rsidP="008952AC">
      <w:pPr>
        <w:pStyle w:val="ListParagraph"/>
        <w:numPr>
          <w:ilvl w:val="0"/>
          <w:numId w:val="25"/>
        </w:numPr>
        <w:spacing w:line="240" w:lineRule="auto"/>
        <w:jc w:val="both"/>
        <w:rPr>
          <w:rFonts w:ascii="Arial" w:hAnsi="Arial" w:cs="Arial"/>
          <w:sz w:val="24"/>
          <w:szCs w:val="24"/>
        </w:rPr>
      </w:pPr>
      <w:r w:rsidRPr="002F69AB">
        <w:rPr>
          <w:rFonts w:ascii="Arial" w:hAnsi="Arial" w:cs="Arial"/>
          <w:sz w:val="24"/>
          <w:szCs w:val="24"/>
        </w:rPr>
        <w:t xml:space="preserve">a minimum requirement </w:t>
      </w:r>
      <w:r w:rsidR="00ED405F">
        <w:rPr>
          <w:rFonts w:ascii="Arial" w:hAnsi="Arial" w:cs="Arial"/>
          <w:sz w:val="24"/>
          <w:szCs w:val="24"/>
        </w:rPr>
        <w:t xml:space="preserve">that </w:t>
      </w:r>
      <w:r w:rsidR="00ED405F" w:rsidRPr="002F69AB">
        <w:rPr>
          <w:rFonts w:ascii="Arial" w:hAnsi="Arial" w:cs="Arial"/>
          <w:sz w:val="24"/>
          <w:szCs w:val="24"/>
        </w:rPr>
        <w:t xml:space="preserve">the office is open to the public </w:t>
      </w:r>
      <w:r w:rsidR="00ED405F">
        <w:rPr>
          <w:rFonts w:ascii="Arial" w:hAnsi="Arial" w:cs="Arial"/>
          <w:sz w:val="24"/>
          <w:szCs w:val="24"/>
        </w:rPr>
        <w:t>for</w:t>
      </w:r>
      <w:r w:rsidRPr="002F69AB">
        <w:rPr>
          <w:rFonts w:ascii="Arial" w:hAnsi="Arial" w:cs="Arial"/>
          <w:sz w:val="24"/>
          <w:szCs w:val="24"/>
        </w:rPr>
        <w:t xml:space="preserve"> 30 hours</w:t>
      </w:r>
      <w:r w:rsidR="0042205A">
        <w:rPr>
          <w:rFonts w:ascii="Arial" w:hAnsi="Arial" w:cs="Arial"/>
          <w:sz w:val="24"/>
          <w:szCs w:val="24"/>
        </w:rPr>
        <w:t xml:space="preserve"> per week outside public holiday periods</w:t>
      </w:r>
      <w:r w:rsidRPr="002F69AB">
        <w:rPr>
          <w:rFonts w:ascii="Arial" w:hAnsi="Arial" w:cs="Arial"/>
          <w:sz w:val="24"/>
          <w:szCs w:val="24"/>
        </w:rPr>
        <w:t>;</w:t>
      </w:r>
    </w:p>
    <w:p w:rsidR="000049D4" w:rsidRPr="002F69AB" w:rsidRDefault="00532CA6" w:rsidP="008952AC">
      <w:pPr>
        <w:pStyle w:val="ListParagraph"/>
        <w:numPr>
          <w:ilvl w:val="0"/>
          <w:numId w:val="25"/>
        </w:numPr>
        <w:spacing w:line="240" w:lineRule="auto"/>
        <w:jc w:val="both"/>
        <w:rPr>
          <w:rFonts w:ascii="Arial" w:hAnsi="Arial" w:cs="Arial"/>
          <w:sz w:val="24"/>
          <w:szCs w:val="24"/>
        </w:rPr>
      </w:pPr>
      <w:r w:rsidRPr="002F69AB">
        <w:rPr>
          <w:rFonts w:ascii="Arial" w:hAnsi="Arial" w:cs="Arial"/>
          <w:sz w:val="24"/>
          <w:szCs w:val="24"/>
        </w:rPr>
        <w:t>a requirement that t</w:t>
      </w:r>
      <w:r w:rsidR="000049D4" w:rsidRPr="002F69AB">
        <w:rPr>
          <w:rFonts w:ascii="Arial" w:hAnsi="Arial" w:cs="Arial"/>
          <w:sz w:val="24"/>
          <w:szCs w:val="24"/>
        </w:rPr>
        <w:t xml:space="preserve">he office is open on at least </w:t>
      </w:r>
      <w:r w:rsidRPr="002F69AB">
        <w:rPr>
          <w:rFonts w:ascii="Arial" w:hAnsi="Arial" w:cs="Arial"/>
          <w:sz w:val="24"/>
          <w:szCs w:val="24"/>
        </w:rPr>
        <w:t>one</w:t>
      </w:r>
      <w:r w:rsidR="000049D4" w:rsidRPr="002F69AB">
        <w:rPr>
          <w:rFonts w:ascii="Arial" w:hAnsi="Arial" w:cs="Arial"/>
          <w:sz w:val="24"/>
          <w:szCs w:val="24"/>
        </w:rPr>
        <w:t xml:space="preserve"> evening per month from 5pm to 8pm and one Saturday or Sunday in each month for a</w:t>
      </w:r>
      <w:r w:rsidRPr="002F69AB">
        <w:rPr>
          <w:rFonts w:ascii="Arial" w:hAnsi="Arial" w:cs="Arial"/>
          <w:sz w:val="24"/>
          <w:szCs w:val="24"/>
        </w:rPr>
        <w:t xml:space="preserve"> minimum</w:t>
      </w:r>
      <w:r w:rsidR="000049D4" w:rsidRPr="002F69AB">
        <w:rPr>
          <w:rFonts w:ascii="Arial" w:hAnsi="Arial" w:cs="Arial"/>
          <w:sz w:val="24"/>
          <w:szCs w:val="24"/>
        </w:rPr>
        <w:t xml:space="preserve"> period of 4 hours</w:t>
      </w:r>
      <w:r w:rsidR="001621DD" w:rsidRPr="002F69AB">
        <w:rPr>
          <w:rFonts w:ascii="Arial" w:hAnsi="Arial" w:cs="Arial"/>
          <w:sz w:val="24"/>
          <w:szCs w:val="24"/>
        </w:rPr>
        <w:t>; and</w:t>
      </w:r>
    </w:p>
    <w:p w:rsidR="00532CA6" w:rsidRPr="002F69AB" w:rsidRDefault="00532CA6" w:rsidP="008952AC">
      <w:pPr>
        <w:pStyle w:val="ListParagraph"/>
        <w:numPr>
          <w:ilvl w:val="0"/>
          <w:numId w:val="25"/>
        </w:numPr>
        <w:spacing w:line="240" w:lineRule="auto"/>
        <w:jc w:val="both"/>
        <w:rPr>
          <w:rFonts w:ascii="Arial" w:hAnsi="Arial" w:cs="Arial"/>
          <w:sz w:val="24"/>
          <w:szCs w:val="24"/>
        </w:rPr>
      </w:pPr>
      <w:proofErr w:type="gramStart"/>
      <w:r w:rsidRPr="002F69AB">
        <w:rPr>
          <w:rFonts w:ascii="Arial" w:hAnsi="Arial" w:cs="Arial"/>
          <w:sz w:val="24"/>
          <w:szCs w:val="24"/>
        </w:rPr>
        <w:t>all</w:t>
      </w:r>
      <w:proofErr w:type="gramEnd"/>
      <w:r w:rsidRPr="002F69AB">
        <w:rPr>
          <w:rFonts w:ascii="Arial" w:hAnsi="Arial" w:cs="Arial"/>
          <w:sz w:val="24"/>
          <w:szCs w:val="24"/>
        </w:rPr>
        <w:t xml:space="preserve"> constituency</w:t>
      </w:r>
      <w:r w:rsidR="00A42B70" w:rsidRPr="002F69AB">
        <w:rPr>
          <w:rFonts w:ascii="Arial" w:hAnsi="Arial" w:cs="Arial"/>
          <w:sz w:val="24"/>
          <w:szCs w:val="24"/>
        </w:rPr>
        <w:t xml:space="preserve"> office</w:t>
      </w:r>
      <w:r w:rsidRPr="002F69AB">
        <w:rPr>
          <w:rFonts w:ascii="Arial" w:hAnsi="Arial" w:cs="Arial"/>
          <w:sz w:val="24"/>
          <w:szCs w:val="24"/>
        </w:rPr>
        <w:t xml:space="preserve"> opening hours and office addresses are</w:t>
      </w:r>
      <w:r w:rsidR="00A42B70" w:rsidRPr="002F69AB">
        <w:rPr>
          <w:rFonts w:ascii="Arial" w:hAnsi="Arial" w:cs="Arial"/>
          <w:sz w:val="24"/>
          <w:szCs w:val="24"/>
        </w:rPr>
        <w:t xml:space="preserve"> to be</w:t>
      </w:r>
      <w:r w:rsidRPr="002F69AB">
        <w:rPr>
          <w:rFonts w:ascii="Arial" w:hAnsi="Arial" w:cs="Arial"/>
          <w:sz w:val="24"/>
          <w:szCs w:val="24"/>
        </w:rPr>
        <w:t xml:space="preserve"> published on the </w:t>
      </w:r>
      <w:r w:rsidR="00525FB8" w:rsidRPr="002F69AB">
        <w:rPr>
          <w:rFonts w:ascii="Arial" w:hAnsi="Arial" w:cs="Arial"/>
          <w:sz w:val="24"/>
          <w:szCs w:val="24"/>
        </w:rPr>
        <w:t xml:space="preserve">Assembly website, along with full contact details and all phone numbers for which the reimbursement of </w:t>
      </w:r>
      <w:r w:rsidR="00B61862">
        <w:rPr>
          <w:rFonts w:ascii="Arial" w:hAnsi="Arial" w:cs="Arial"/>
          <w:sz w:val="24"/>
          <w:szCs w:val="24"/>
        </w:rPr>
        <w:t>any</w:t>
      </w:r>
      <w:r w:rsidR="00294C6E">
        <w:rPr>
          <w:rFonts w:ascii="Arial" w:hAnsi="Arial" w:cs="Arial"/>
          <w:sz w:val="24"/>
          <w:szCs w:val="24"/>
        </w:rPr>
        <w:t xml:space="preserve"> </w:t>
      </w:r>
      <w:r w:rsidR="00525FB8" w:rsidRPr="002F69AB">
        <w:rPr>
          <w:rFonts w:ascii="Arial" w:hAnsi="Arial" w:cs="Arial"/>
          <w:sz w:val="24"/>
          <w:szCs w:val="24"/>
        </w:rPr>
        <w:t xml:space="preserve">charges are sought by the </w:t>
      </w:r>
      <w:r w:rsidR="000E4E1E">
        <w:rPr>
          <w:rFonts w:ascii="Arial" w:hAnsi="Arial" w:cs="Arial"/>
          <w:sz w:val="24"/>
          <w:szCs w:val="24"/>
        </w:rPr>
        <w:t>M</w:t>
      </w:r>
      <w:r w:rsidR="007C3AC5">
        <w:rPr>
          <w:rFonts w:ascii="Arial" w:hAnsi="Arial" w:cs="Arial"/>
          <w:sz w:val="24"/>
          <w:szCs w:val="24"/>
        </w:rPr>
        <w:t>ember</w:t>
      </w:r>
      <w:r w:rsidR="00525FB8" w:rsidRPr="002F69AB">
        <w:rPr>
          <w:rFonts w:ascii="Arial" w:hAnsi="Arial" w:cs="Arial"/>
          <w:sz w:val="24"/>
          <w:szCs w:val="24"/>
        </w:rPr>
        <w:t>.</w:t>
      </w:r>
    </w:p>
    <w:p w:rsidR="00E506CB" w:rsidRDefault="00E506CB" w:rsidP="008952AC">
      <w:pPr>
        <w:spacing w:line="240" w:lineRule="auto"/>
        <w:jc w:val="both"/>
        <w:rPr>
          <w:rFonts w:ascii="Arial" w:hAnsi="Arial" w:cs="Arial"/>
          <w:b/>
          <w:i/>
          <w:sz w:val="24"/>
          <w:szCs w:val="24"/>
        </w:rPr>
      </w:pPr>
    </w:p>
    <w:p w:rsidR="000049D4" w:rsidRPr="00514139" w:rsidRDefault="00695F51" w:rsidP="008952AC">
      <w:pPr>
        <w:spacing w:line="240" w:lineRule="auto"/>
        <w:jc w:val="both"/>
        <w:rPr>
          <w:rFonts w:ascii="Arial" w:hAnsi="Arial" w:cs="Arial"/>
          <w:b/>
          <w:bCs/>
          <w:sz w:val="24"/>
          <w:szCs w:val="24"/>
        </w:rPr>
      </w:pPr>
      <w:r>
        <w:rPr>
          <w:rFonts w:ascii="Arial" w:hAnsi="Arial" w:cs="Arial"/>
          <w:b/>
          <w:sz w:val="24"/>
          <w:szCs w:val="24"/>
        </w:rPr>
        <w:t>10</w:t>
      </w:r>
      <w:r>
        <w:rPr>
          <w:rFonts w:ascii="Arial" w:hAnsi="Arial" w:cs="Arial"/>
          <w:b/>
          <w:sz w:val="24"/>
          <w:szCs w:val="24"/>
        </w:rPr>
        <w:tab/>
      </w:r>
      <w:r w:rsidR="00C45B81" w:rsidRPr="00514139">
        <w:rPr>
          <w:rFonts w:ascii="Arial" w:hAnsi="Arial" w:cs="Arial"/>
          <w:b/>
          <w:bCs/>
          <w:sz w:val="24"/>
          <w:szCs w:val="24"/>
        </w:rPr>
        <w:t xml:space="preserve">Constituency </w:t>
      </w:r>
      <w:r w:rsidR="00E34AE2" w:rsidRPr="00514139">
        <w:rPr>
          <w:rFonts w:ascii="Arial" w:hAnsi="Arial" w:cs="Arial"/>
          <w:b/>
          <w:bCs/>
          <w:sz w:val="24"/>
          <w:szCs w:val="24"/>
        </w:rPr>
        <w:t>Office Signage</w:t>
      </w:r>
    </w:p>
    <w:p w:rsidR="00695F0F" w:rsidRDefault="00695F0F" w:rsidP="00695F0F">
      <w:pPr>
        <w:spacing w:line="240" w:lineRule="auto"/>
        <w:jc w:val="both"/>
        <w:rPr>
          <w:rFonts w:ascii="Arial" w:hAnsi="Arial" w:cs="Arial"/>
          <w:sz w:val="24"/>
          <w:szCs w:val="24"/>
        </w:rPr>
      </w:pPr>
    </w:p>
    <w:p w:rsidR="001A520D" w:rsidRDefault="00695F0F" w:rsidP="00695F0F">
      <w:pPr>
        <w:spacing w:line="240" w:lineRule="auto"/>
        <w:ind w:left="709" w:hanging="709"/>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532CA6">
        <w:rPr>
          <w:rFonts w:ascii="Arial" w:hAnsi="Arial" w:cs="Arial"/>
          <w:sz w:val="24"/>
          <w:szCs w:val="24"/>
        </w:rPr>
        <w:t xml:space="preserve">The Panel </w:t>
      </w:r>
      <w:r w:rsidR="00DF0073">
        <w:rPr>
          <w:rFonts w:ascii="Arial" w:hAnsi="Arial" w:cs="Arial"/>
          <w:sz w:val="24"/>
          <w:szCs w:val="24"/>
        </w:rPr>
        <w:t>draws attention to the requirement</w:t>
      </w:r>
      <w:r w:rsidR="00532CA6">
        <w:rPr>
          <w:rFonts w:ascii="Arial" w:hAnsi="Arial" w:cs="Arial"/>
          <w:sz w:val="24"/>
          <w:szCs w:val="24"/>
        </w:rPr>
        <w:t xml:space="preserve"> that constituency</w:t>
      </w:r>
      <w:r w:rsidR="000049D4" w:rsidRPr="001621DD">
        <w:rPr>
          <w:rFonts w:ascii="Arial" w:hAnsi="Arial" w:cs="Arial"/>
          <w:sz w:val="24"/>
          <w:szCs w:val="24"/>
        </w:rPr>
        <w:t xml:space="preserve"> offices are funded by the Assembly to </w:t>
      </w:r>
      <w:r w:rsidR="00FE71A9">
        <w:rPr>
          <w:rFonts w:ascii="Arial" w:hAnsi="Arial" w:cs="Arial"/>
          <w:sz w:val="24"/>
          <w:szCs w:val="24"/>
        </w:rPr>
        <w:t xml:space="preserve">support the work of </w:t>
      </w:r>
      <w:r w:rsidR="000E4E1E">
        <w:rPr>
          <w:rFonts w:ascii="Arial" w:hAnsi="Arial" w:cs="Arial"/>
          <w:sz w:val="24"/>
          <w:szCs w:val="24"/>
        </w:rPr>
        <w:t>M</w:t>
      </w:r>
      <w:r w:rsidR="007C3AC5">
        <w:rPr>
          <w:rFonts w:ascii="Arial" w:hAnsi="Arial" w:cs="Arial"/>
          <w:sz w:val="24"/>
          <w:szCs w:val="24"/>
        </w:rPr>
        <w:t>ember</w:t>
      </w:r>
      <w:r w:rsidR="00DF0073">
        <w:rPr>
          <w:rFonts w:ascii="Arial" w:hAnsi="Arial" w:cs="Arial"/>
          <w:sz w:val="24"/>
          <w:szCs w:val="24"/>
        </w:rPr>
        <w:t>s</w:t>
      </w:r>
      <w:r w:rsidR="00FE71A9">
        <w:rPr>
          <w:rFonts w:ascii="Arial" w:hAnsi="Arial" w:cs="Arial"/>
          <w:sz w:val="24"/>
          <w:szCs w:val="24"/>
        </w:rPr>
        <w:t xml:space="preserve"> in </w:t>
      </w:r>
      <w:r w:rsidR="00DF0073">
        <w:rPr>
          <w:rFonts w:ascii="Arial" w:hAnsi="Arial" w:cs="Arial"/>
          <w:sz w:val="24"/>
          <w:szCs w:val="24"/>
        </w:rPr>
        <w:t>meeting constituents and serving their needs</w:t>
      </w:r>
      <w:r w:rsidR="00ED405F">
        <w:rPr>
          <w:rFonts w:ascii="Arial" w:hAnsi="Arial" w:cs="Arial"/>
          <w:sz w:val="24"/>
          <w:szCs w:val="24"/>
        </w:rPr>
        <w:t>,</w:t>
      </w:r>
      <w:r w:rsidR="00DF0073">
        <w:rPr>
          <w:rFonts w:ascii="Arial" w:hAnsi="Arial" w:cs="Arial"/>
          <w:sz w:val="24"/>
          <w:szCs w:val="24"/>
        </w:rPr>
        <w:t xml:space="preserve"> </w:t>
      </w:r>
      <w:r w:rsidR="00B61862">
        <w:rPr>
          <w:rFonts w:ascii="Arial" w:hAnsi="Arial" w:cs="Arial"/>
          <w:sz w:val="24"/>
          <w:szCs w:val="24"/>
        </w:rPr>
        <w:t xml:space="preserve">and </w:t>
      </w:r>
      <w:r w:rsidR="00DF0073">
        <w:rPr>
          <w:rFonts w:ascii="Arial" w:hAnsi="Arial" w:cs="Arial"/>
          <w:sz w:val="24"/>
          <w:szCs w:val="24"/>
        </w:rPr>
        <w:t xml:space="preserve">are </w:t>
      </w:r>
      <w:r w:rsidR="000049D4" w:rsidRPr="001621DD">
        <w:rPr>
          <w:rFonts w:ascii="Arial" w:hAnsi="Arial" w:cs="Arial"/>
          <w:sz w:val="24"/>
          <w:szCs w:val="24"/>
        </w:rPr>
        <w:t>not for party poli</w:t>
      </w:r>
      <w:r w:rsidR="00FE71A9">
        <w:rPr>
          <w:rFonts w:ascii="Arial" w:hAnsi="Arial" w:cs="Arial"/>
          <w:sz w:val="24"/>
          <w:szCs w:val="24"/>
        </w:rPr>
        <w:t xml:space="preserve">tical activities. </w:t>
      </w:r>
      <w:r w:rsidR="00FE71A9">
        <w:rPr>
          <w:rFonts w:ascii="Arial" w:hAnsi="Arial" w:cs="Arial"/>
          <w:sz w:val="24"/>
          <w:szCs w:val="24"/>
        </w:rPr>
        <w:lastRenderedPageBreak/>
        <w:t xml:space="preserve">The existing </w:t>
      </w:r>
      <w:r w:rsidR="000E4E1E">
        <w:rPr>
          <w:rFonts w:ascii="Arial" w:hAnsi="Arial" w:cs="Arial"/>
          <w:sz w:val="24"/>
          <w:szCs w:val="24"/>
        </w:rPr>
        <w:t>Member</w:t>
      </w:r>
      <w:r w:rsidR="00FE71A9">
        <w:rPr>
          <w:rFonts w:ascii="Arial" w:hAnsi="Arial" w:cs="Arial"/>
          <w:sz w:val="24"/>
          <w:szCs w:val="24"/>
        </w:rPr>
        <w:t>s</w:t>
      </w:r>
      <w:r w:rsidR="00ED405F">
        <w:rPr>
          <w:rFonts w:ascii="Arial" w:hAnsi="Arial" w:cs="Arial"/>
          <w:sz w:val="24"/>
          <w:szCs w:val="24"/>
        </w:rPr>
        <w:t>’</w:t>
      </w:r>
      <w:r w:rsidR="00FE71A9">
        <w:rPr>
          <w:rFonts w:ascii="Arial" w:hAnsi="Arial" w:cs="Arial"/>
          <w:sz w:val="24"/>
          <w:szCs w:val="24"/>
        </w:rPr>
        <w:t xml:space="preserve"> </w:t>
      </w:r>
      <w:r w:rsidR="006A5B7A">
        <w:rPr>
          <w:rFonts w:ascii="Arial" w:hAnsi="Arial" w:cs="Arial"/>
          <w:sz w:val="24"/>
          <w:szCs w:val="24"/>
        </w:rPr>
        <w:t xml:space="preserve">Financial </w:t>
      </w:r>
      <w:r w:rsidR="00FE71A9">
        <w:rPr>
          <w:rFonts w:ascii="Arial" w:hAnsi="Arial" w:cs="Arial"/>
          <w:sz w:val="24"/>
          <w:szCs w:val="24"/>
        </w:rPr>
        <w:t>H</w:t>
      </w:r>
      <w:r w:rsidR="000049D4" w:rsidRPr="001621DD">
        <w:rPr>
          <w:rFonts w:ascii="Arial" w:hAnsi="Arial" w:cs="Arial"/>
          <w:sz w:val="24"/>
          <w:szCs w:val="24"/>
        </w:rPr>
        <w:t xml:space="preserve">andbook sets </w:t>
      </w:r>
      <w:r w:rsidR="00FE71A9">
        <w:rPr>
          <w:rFonts w:ascii="Arial" w:hAnsi="Arial" w:cs="Arial"/>
          <w:sz w:val="24"/>
          <w:szCs w:val="24"/>
        </w:rPr>
        <w:t xml:space="preserve">out rules on the signage </w:t>
      </w:r>
      <w:r w:rsidR="000E4E1E">
        <w:rPr>
          <w:rFonts w:ascii="Arial" w:hAnsi="Arial" w:cs="Arial"/>
          <w:sz w:val="24"/>
          <w:szCs w:val="24"/>
        </w:rPr>
        <w:t>Member</w:t>
      </w:r>
      <w:r w:rsidR="00FE71A9">
        <w:rPr>
          <w:rFonts w:ascii="Arial" w:hAnsi="Arial" w:cs="Arial"/>
          <w:sz w:val="24"/>
          <w:szCs w:val="24"/>
        </w:rPr>
        <w:t>s may display on their c</w:t>
      </w:r>
      <w:r w:rsidR="000049D4" w:rsidRPr="001621DD">
        <w:rPr>
          <w:rFonts w:ascii="Arial" w:hAnsi="Arial" w:cs="Arial"/>
          <w:sz w:val="24"/>
          <w:szCs w:val="24"/>
        </w:rPr>
        <w:t>onstituency offices</w:t>
      </w:r>
      <w:r w:rsidR="00FE71A9">
        <w:rPr>
          <w:rFonts w:ascii="Arial" w:hAnsi="Arial" w:cs="Arial"/>
          <w:sz w:val="24"/>
          <w:szCs w:val="24"/>
        </w:rPr>
        <w:t xml:space="preserve">.  </w:t>
      </w:r>
    </w:p>
    <w:p w:rsidR="001A520D" w:rsidRDefault="001A520D" w:rsidP="008952AC">
      <w:pPr>
        <w:spacing w:line="240" w:lineRule="auto"/>
        <w:ind w:left="709"/>
        <w:jc w:val="both"/>
        <w:rPr>
          <w:rFonts w:ascii="Arial" w:hAnsi="Arial" w:cs="Arial"/>
          <w:sz w:val="24"/>
          <w:szCs w:val="24"/>
        </w:rPr>
      </w:pPr>
    </w:p>
    <w:p w:rsidR="000049D4" w:rsidRPr="0054658B" w:rsidRDefault="00695F0F" w:rsidP="00695F0F">
      <w:pPr>
        <w:spacing w:line="240" w:lineRule="auto"/>
        <w:ind w:left="709" w:hanging="709"/>
        <w:jc w:val="both"/>
        <w:rPr>
          <w:rFonts w:ascii="Arial" w:hAnsi="Arial" w:cs="Arial"/>
          <w:sz w:val="24"/>
          <w:szCs w:val="24"/>
        </w:rPr>
      </w:pPr>
      <w:r>
        <w:rPr>
          <w:rFonts w:ascii="Arial" w:hAnsi="Arial" w:cs="Arial"/>
          <w:sz w:val="24"/>
          <w:szCs w:val="24"/>
        </w:rPr>
        <w:t xml:space="preserve">10.2 </w:t>
      </w:r>
      <w:r>
        <w:rPr>
          <w:rFonts w:ascii="Arial" w:hAnsi="Arial" w:cs="Arial"/>
          <w:sz w:val="24"/>
          <w:szCs w:val="24"/>
        </w:rPr>
        <w:tab/>
      </w:r>
      <w:r w:rsidR="00FE71A9">
        <w:rPr>
          <w:rFonts w:ascii="Arial" w:hAnsi="Arial" w:cs="Arial"/>
          <w:sz w:val="24"/>
          <w:szCs w:val="24"/>
        </w:rPr>
        <w:t xml:space="preserve">However, the Panel has noted that </w:t>
      </w:r>
      <w:r w:rsidR="000049D4" w:rsidRPr="001621DD">
        <w:rPr>
          <w:rFonts w:ascii="Arial" w:hAnsi="Arial" w:cs="Arial"/>
          <w:sz w:val="24"/>
          <w:szCs w:val="24"/>
        </w:rPr>
        <w:t>a number of practices seem to hav</w:t>
      </w:r>
      <w:r w:rsidR="00FE71A9">
        <w:rPr>
          <w:rFonts w:ascii="Arial" w:hAnsi="Arial" w:cs="Arial"/>
          <w:sz w:val="24"/>
          <w:szCs w:val="24"/>
        </w:rPr>
        <w:t>e developed</w:t>
      </w:r>
      <w:r w:rsidR="0042205A">
        <w:rPr>
          <w:rFonts w:ascii="Arial" w:hAnsi="Arial" w:cs="Arial"/>
          <w:sz w:val="24"/>
          <w:szCs w:val="24"/>
        </w:rPr>
        <w:t xml:space="preserve"> wher</w:t>
      </w:r>
      <w:r w:rsidR="00FB26A8">
        <w:rPr>
          <w:rFonts w:ascii="Arial" w:hAnsi="Arial" w:cs="Arial"/>
          <w:sz w:val="24"/>
          <w:szCs w:val="24"/>
        </w:rPr>
        <w:t>e</w:t>
      </w:r>
      <w:r w:rsidR="00FE71A9">
        <w:rPr>
          <w:rFonts w:ascii="Arial" w:hAnsi="Arial" w:cs="Arial"/>
          <w:sz w:val="24"/>
          <w:szCs w:val="24"/>
        </w:rPr>
        <w:t>, for example</w:t>
      </w:r>
      <w:r w:rsidR="002F69AB">
        <w:rPr>
          <w:rFonts w:ascii="Arial" w:hAnsi="Arial" w:cs="Arial"/>
          <w:sz w:val="24"/>
          <w:szCs w:val="24"/>
        </w:rPr>
        <w:t xml:space="preserve">, </w:t>
      </w:r>
      <w:r w:rsidR="000049D4" w:rsidRPr="002F69AB">
        <w:rPr>
          <w:rFonts w:ascii="Arial" w:hAnsi="Arial" w:cs="Arial"/>
          <w:sz w:val="24"/>
          <w:szCs w:val="24"/>
        </w:rPr>
        <w:t>some</w:t>
      </w:r>
      <w:r w:rsidR="00CF69AE" w:rsidRPr="002F69AB">
        <w:rPr>
          <w:rFonts w:ascii="Arial" w:hAnsi="Arial" w:cs="Arial"/>
          <w:sz w:val="24"/>
          <w:szCs w:val="24"/>
        </w:rPr>
        <w:t xml:space="preserve"> political</w:t>
      </w:r>
      <w:r w:rsidR="000049D4" w:rsidRPr="002F69AB">
        <w:rPr>
          <w:rFonts w:ascii="Arial" w:hAnsi="Arial" w:cs="Arial"/>
          <w:sz w:val="24"/>
          <w:szCs w:val="24"/>
        </w:rPr>
        <w:t xml:space="preserve"> </w:t>
      </w:r>
      <w:r w:rsidR="000049D4" w:rsidRPr="0054658B">
        <w:rPr>
          <w:rFonts w:ascii="Arial" w:hAnsi="Arial" w:cs="Arial"/>
          <w:sz w:val="24"/>
          <w:szCs w:val="24"/>
        </w:rPr>
        <w:t xml:space="preserve">parties now publicly advertise that ‘they’ provide a wide network of </w:t>
      </w:r>
      <w:r w:rsidR="0042205A">
        <w:rPr>
          <w:rFonts w:ascii="Arial" w:hAnsi="Arial" w:cs="Arial"/>
          <w:sz w:val="24"/>
          <w:szCs w:val="24"/>
        </w:rPr>
        <w:t>‘</w:t>
      </w:r>
      <w:r w:rsidR="000049D4" w:rsidRPr="0054658B">
        <w:rPr>
          <w:rFonts w:ascii="Arial" w:hAnsi="Arial" w:cs="Arial"/>
          <w:sz w:val="24"/>
          <w:szCs w:val="24"/>
        </w:rPr>
        <w:t>advice centre</w:t>
      </w:r>
      <w:r w:rsidR="00CF69AE" w:rsidRPr="0054658B">
        <w:rPr>
          <w:rFonts w:ascii="Arial" w:hAnsi="Arial" w:cs="Arial"/>
          <w:sz w:val="24"/>
          <w:szCs w:val="24"/>
        </w:rPr>
        <w:t>s</w:t>
      </w:r>
      <w:r w:rsidR="0042205A">
        <w:rPr>
          <w:rFonts w:ascii="Arial" w:hAnsi="Arial" w:cs="Arial"/>
          <w:sz w:val="24"/>
          <w:szCs w:val="24"/>
        </w:rPr>
        <w:t>’</w:t>
      </w:r>
      <w:r w:rsidR="000049D4" w:rsidRPr="0054658B">
        <w:rPr>
          <w:rFonts w:ascii="Arial" w:hAnsi="Arial" w:cs="Arial"/>
          <w:sz w:val="24"/>
          <w:szCs w:val="24"/>
        </w:rPr>
        <w:t>. In reality</w:t>
      </w:r>
      <w:r w:rsidR="00120E6F">
        <w:rPr>
          <w:rFonts w:ascii="Arial" w:hAnsi="Arial" w:cs="Arial"/>
          <w:sz w:val="24"/>
          <w:szCs w:val="24"/>
        </w:rPr>
        <w:t>,</w:t>
      </w:r>
      <w:r w:rsidR="000049D4" w:rsidRPr="0054658B">
        <w:rPr>
          <w:rFonts w:ascii="Arial" w:hAnsi="Arial" w:cs="Arial"/>
          <w:sz w:val="24"/>
          <w:szCs w:val="24"/>
        </w:rPr>
        <w:t xml:space="preserve"> the</w:t>
      </w:r>
      <w:r w:rsidR="00120E6F">
        <w:rPr>
          <w:rFonts w:ascii="Arial" w:hAnsi="Arial" w:cs="Arial"/>
          <w:sz w:val="24"/>
          <w:szCs w:val="24"/>
        </w:rPr>
        <w:t>se are MLA</w:t>
      </w:r>
      <w:r w:rsidR="0042205A">
        <w:rPr>
          <w:rFonts w:ascii="Arial" w:hAnsi="Arial" w:cs="Arial"/>
          <w:sz w:val="24"/>
          <w:szCs w:val="24"/>
        </w:rPr>
        <w:t>s</w:t>
      </w:r>
      <w:r w:rsidR="00120E6F">
        <w:rPr>
          <w:rFonts w:ascii="Arial" w:hAnsi="Arial" w:cs="Arial"/>
          <w:sz w:val="24"/>
          <w:szCs w:val="24"/>
        </w:rPr>
        <w:t>’</w:t>
      </w:r>
      <w:r w:rsidR="0042205A">
        <w:rPr>
          <w:rFonts w:ascii="Arial" w:hAnsi="Arial" w:cs="Arial"/>
          <w:sz w:val="24"/>
          <w:szCs w:val="24"/>
        </w:rPr>
        <w:t xml:space="preserve"> Constituency</w:t>
      </w:r>
      <w:r w:rsidR="00695F51">
        <w:rPr>
          <w:rFonts w:ascii="Arial" w:hAnsi="Arial" w:cs="Arial"/>
          <w:sz w:val="24"/>
          <w:szCs w:val="24"/>
        </w:rPr>
        <w:t xml:space="preserve"> Offices funded by the Assembly</w:t>
      </w:r>
      <w:r w:rsidR="000049D4" w:rsidRPr="0054658B">
        <w:rPr>
          <w:rFonts w:ascii="Arial" w:hAnsi="Arial" w:cs="Arial"/>
          <w:sz w:val="24"/>
          <w:szCs w:val="24"/>
        </w:rPr>
        <w:t xml:space="preserve"> </w:t>
      </w:r>
      <w:r w:rsidR="00695F51">
        <w:rPr>
          <w:rFonts w:ascii="Arial" w:hAnsi="Arial" w:cs="Arial"/>
          <w:sz w:val="24"/>
          <w:szCs w:val="24"/>
        </w:rPr>
        <w:t>Commission</w:t>
      </w:r>
      <w:r w:rsidR="0042205A">
        <w:rPr>
          <w:rFonts w:ascii="Arial" w:hAnsi="Arial" w:cs="Arial"/>
          <w:sz w:val="24"/>
          <w:szCs w:val="24"/>
        </w:rPr>
        <w:t>. All activities carried out within them shoul</w:t>
      </w:r>
      <w:r w:rsidR="00695F51">
        <w:rPr>
          <w:rFonts w:ascii="Arial" w:hAnsi="Arial" w:cs="Arial"/>
          <w:sz w:val="24"/>
          <w:szCs w:val="24"/>
        </w:rPr>
        <w:t>d relate wholly and exclusively</w:t>
      </w:r>
      <w:r w:rsidR="0042205A">
        <w:rPr>
          <w:rFonts w:ascii="Arial" w:hAnsi="Arial" w:cs="Arial"/>
          <w:sz w:val="24"/>
          <w:szCs w:val="24"/>
        </w:rPr>
        <w:t xml:space="preserve"> to the MLAs</w:t>
      </w:r>
      <w:r w:rsidR="00120E6F">
        <w:rPr>
          <w:rFonts w:ascii="Arial" w:hAnsi="Arial" w:cs="Arial"/>
          <w:sz w:val="24"/>
          <w:szCs w:val="24"/>
        </w:rPr>
        <w:t>’</w:t>
      </w:r>
      <w:r w:rsidR="0042205A">
        <w:rPr>
          <w:rFonts w:ascii="Arial" w:hAnsi="Arial" w:cs="Arial"/>
          <w:sz w:val="24"/>
          <w:szCs w:val="24"/>
        </w:rPr>
        <w:t xml:space="preserve"> work as elected representatives</w:t>
      </w:r>
      <w:r w:rsidR="00695F51">
        <w:rPr>
          <w:rFonts w:ascii="Arial" w:hAnsi="Arial" w:cs="Arial"/>
          <w:sz w:val="24"/>
          <w:szCs w:val="24"/>
        </w:rPr>
        <w:t xml:space="preserve"> in carrying out their Assembly Duties</w:t>
      </w:r>
      <w:r w:rsidR="00695F51">
        <w:rPr>
          <w:rStyle w:val="FootnoteReference"/>
          <w:rFonts w:ascii="Arial" w:hAnsi="Arial" w:cs="Arial"/>
          <w:sz w:val="24"/>
          <w:szCs w:val="24"/>
        </w:rPr>
        <w:footnoteReference w:id="7"/>
      </w:r>
      <w:r w:rsidR="00695F51">
        <w:rPr>
          <w:rFonts w:ascii="Arial" w:hAnsi="Arial" w:cs="Arial"/>
          <w:sz w:val="24"/>
          <w:szCs w:val="24"/>
        </w:rPr>
        <w:t>.</w:t>
      </w:r>
      <w:r w:rsidR="0042205A">
        <w:rPr>
          <w:rFonts w:ascii="Arial" w:hAnsi="Arial" w:cs="Arial"/>
          <w:sz w:val="24"/>
          <w:szCs w:val="24"/>
        </w:rPr>
        <w:t xml:space="preserve"> </w:t>
      </w:r>
    </w:p>
    <w:p w:rsidR="000049D4" w:rsidRPr="001621DD" w:rsidRDefault="000049D4" w:rsidP="008952AC">
      <w:pPr>
        <w:spacing w:line="240" w:lineRule="auto"/>
        <w:jc w:val="both"/>
        <w:rPr>
          <w:rFonts w:ascii="Arial" w:hAnsi="Arial" w:cs="Arial"/>
          <w:sz w:val="24"/>
          <w:szCs w:val="24"/>
        </w:rPr>
      </w:pPr>
    </w:p>
    <w:p w:rsidR="00B971B5" w:rsidRDefault="00695F0F" w:rsidP="00695F0F">
      <w:pPr>
        <w:spacing w:line="240" w:lineRule="auto"/>
        <w:ind w:left="709" w:hanging="709"/>
        <w:jc w:val="both"/>
        <w:rPr>
          <w:rFonts w:ascii="Arial" w:hAnsi="Arial" w:cs="Arial"/>
          <w:sz w:val="24"/>
          <w:szCs w:val="24"/>
        </w:rPr>
      </w:pPr>
      <w:r>
        <w:rPr>
          <w:rFonts w:ascii="Arial" w:hAnsi="Arial" w:cs="Arial"/>
          <w:sz w:val="24"/>
          <w:szCs w:val="24"/>
        </w:rPr>
        <w:t xml:space="preserve">10.3 </w:t>
      </w:r>
      <w:r>
        <w:rPr>
          <w:rFonts w:ascii="Arial" w:hAnsi="Arial" w:cs="Arial"/>
          <w:sz w:val="24"/>
          <w:szCs w:val="24"/>
        </w:rPr>
        <w:tab/>
      </w:r>
      <w:r w:rsidR="000049D4" w:rsidRPr="001621DD">
        <w:rPr>
          <w:rFonts w:ascii="Arial" w:hAnsi="Arial" w:cs="Arial"/>
          <w:sz w:val="24"/>
          <w:szCs w:val="24"/>
        </w:rPr>
        <w:t xml:space="preserve">The Panel is </w:t>
      </w:r>
      <w:r w:rsidR="00B61862">
        <w:rPr>
          <w:rFonts w:ascii="Arial" w:hAnsi="Arial" w:cs="Arial"/>
          <w:sz w:val="24"/>
          <w:szCs w:val="24"/>
        </w:rPr>
        <w:t>of the opinion</w:t>
      </w:r>
      <w:r w:rsidR="000049D4" w:rsidRPr="001621DD">
        <w:rPr>
          <w:rFonts w:ascii="Arial" w:hAnsi="Arial" w:cs="Arial"/>
          <w:sz w:val="24"/>
          <w:szCs w:val="24"/>
        </w:rPr>
        <w:t xml:space="preserve"> that there </w:t>
      </w:r>
      <w:r w:rsidR="00B61862">
        <w:rPr>
          <w:rFonts w:ascii="Arial" w:hAnsi="Arial" w:cs="Arial"/>
          <w:sz w:val="24"/>
          <w:szCs w:val="24"/>
        </w:rPr>
        <w:t>must</w:t>
      </w:r>
      <w:r w:rsidR="000049D4" w:rsidRPr="001621DD">
        <w:rPr>
          <w:rFonts w:ascii="Arial" w:hAnsi="Arial" w:cs="Arial"/>
          <w:sz w:val="24"/>
          <w:szCs w:val="24"/>
        </w:rPr>
        <w:t xml:space="preserve"> be a clear division between </w:t>
      </w:r>
      <w:r w:rsidR="00B61862">
        <w:rPr>
          <w:rFonts w:ascii="Arial" w:hAnsi="Arial" w:cs="Arial"/>
          <w:sz w:val="24"/>
          <w:szCs w:val="24"/>
        </w:rPr>
        <w:t>expenses</w:t>
      </w:r>
      <w:r w:rsidR="00B61862" w:rsidRPr="001621DD">
        <w:rPr>
          <w:rFonts w:ascii="Arial" w:hAnsi="Arial" w:cs="Arial"/>
          <w:sz w:val="24"/>
          <w:szCs w:val="24"/>
        </w:rPr>
        <w:t xml:space="preserve"> </w:t>
      </w:r>
      <w:r w:rsidR="000049D4" w:rsidRPr="001621DD">
        <w:rPr>
          <w:rFonts w:ascii="Arial" w:hAnsi="Arial" w:cs="Arial"/>
          <w:sz w:val="24"/>
          <w:szCs w:val="24"/>
        </w:rPr>
        <w:t xml:space="preserve">to support the work of </w:t>
      </w:r>
      <w:r w:rsidR="000E4E1E">
        <w:rPr>
          <w:rFonts w:ascii="Arial" w:hAnsi="Arial" w:cs="Arial"/>
          <w:sz w:val="24"/>
          <w:szCs w:val="24"/>
        </w:rPr>
        <w:t>Member</w:t>
      </w:r>
      <w:r w:rsidR="00FE71A9">
        <w:rPr>
          <w:rFonts w:ascii="Arial" w:hAnsi="Arial" w:cs="Arial"/>
          <w:sz w:val="24"/>
          <w:szCs w:val="24"/>
        </w:rPr>
        <w:t>s</w:t>
      </w:r>
      <w:r w:rsidR="009B4E86">
        <w:rPr>
          <w:rFonts w:ascii="Arial" w:hAnsi="Arial" w:cs="Arial"/>
          <w:sz w:val="24"/>
          <w:szCs w:val="24"/>
        </w:rPr>
        <w:t xml:space="preserve"> in carrying out their Assembly duties</w:t>
      </w:r>
      <w:r w:rsidR="00B61862">
        <w:rPr>
          <w:rFonts w:ascii="Arial" w:hAnsi="Arial" w:cs="Arial"/>
          <w:sz w:val="24"/>
          <w:szCs w:val="24"/>
        </w:rPr>
        <w:t xml:space="preserve">, which may be </w:t>
      </w:r>
      <w:r w:rsidR="00FC0CC1">
        <w:rPr>
          <w:rFonts w:ascii="Arial" w:hAnsi="Arial" w:cs="Arial"/>
          <w:sz w:val="24"/>
          <w:szCs w:val="24"/>
        </w:rPr>
        <w:t>re</w:t>
      </w:r>
      <w:r w:rsidR="00B61862">
        <w:rPr>
          <w:rFonts w:ascii="Arial" w:hAnsi="Arial" w:cs="Arial"/>
          <w:sz w:val="24"/>
          <w:szCs w:val="24"/>
        </w:rPr>
        <w:t xml:space="preserve">claimed from the Commission, </w:t>
      </w:r>
      <w:r w:rsidR="000049D4" w:rsidRPr="001621DD">
        <w:rPr>
          <w:rFonts w:ascii="Arial" w:hAnsi="Arial" w:cs="Arial"/>
          <w:sz w:val="24"/>
          <w:szCs w:val="24"/>
        </w:rPr>
        <w:t xml:space="preserve">and </w:t>
      </w:r>
      <w:r w:rsidR="00B61862">
        <w:rPr>
          <w:rFonts w:ascii="Arial" w:hAnsi="Arial" w:cs="Arial"/>
          <w:sz w:val="24"/>
          <w:szCs w:val="24"/>
        </w:rPr>
        <w:t xml:space="preserve">activities </w:t>
      </w:r>
      <w:r w:rsidR="00B61862" w:rsidRPr="000D7356">
        <w:rPr>
          <w:rFonts w:ascii="Arial" w:hAnsi="Arial" w:cs="Arial"/>
          <w:sz w:val="24"/>
          <w:szCs w:val="24"/>
        </w:rPr>
        <w:t xml:space="preserve">connected </w:t>
      </w:r>
      <w:r w:rsidR="000D7356">
        <w:rPr>
          <w:rFonts w:ascii="Arial" w:hAnsi="Arial" w:cs="Arial"/>
          <w:sz w:val="24"/>
          <w:szCs w:val="24"/>
        </w:rPr>
        <w:t xml:space="preserve">with </w:t>
      </w:r>
      <w:r w:rsidR="00FE71A9" w:rsidRPr="000D7356">
        <w:rPr>
          <w:rFonts w:ascii="Arial" w:hAnsi="Arial" w:cs="Arial"/>
          <w:sz w:val="24"/>
          <w:szCs w:val="24"/>
        </w:rPr>
        <w:t xml:space="preserve">any other </w:t>
      </w:r>
      <w:r w:rsidR="001A520D" w:rsidRPr="000D7356">
        <w:rPr>
          <w:rFonts w:ascii="Arial" w:hAnsi="Arial" w:cs="Arial"/>
          <w:sz w:val="24"/>
          <w:szCs w:val="24"/>
        </w:rPr>
        <w:t xml:space="preserve">political or representative </w:t>
      </w:r>
      <w:r w:rsidR="00FE71A9" w:rsidRPr="000D7356">
        <w:rPr>
          <w:rFonts w:ascii="Arial" w:hAnsi="Arial" w:cs="Arial"/>
          <w:sz w:val="24"/>
          <w:szCs w:val="24"/>
        </w:rPr>
        <w:t xml:space="preserve">roles </w:t>
      </w:r>
      <w:r w:rsidR="00ED405F" w:rsidRPr="000D7356">
        <w:rPr>
          <w:rFonts w:ascii="Arial" w:hAnsi="Arial" w:cs="Arial"/>
          <w:sz w:val="24"/>
          <w:szCs w:val="24"/>
        </w:rPr>
        <w:t xml:space="preserve">those Members </w:t>
      </w:r>
      <w:r w:rsidR="00FE71A9" w:rsidRPr="000D7356">
        <w:rPr>
          <w:rFonts w:ascii="Arial" w:hAnsi="Arial" w:cs="Arial"/>
          <w:sz w:val="24"/>
          <w:szCs w:val="24"/>
        </w:rPr>
        <w:t xml:space="preserve">may have.  </w:t>
      </w:r>
      <w:r w:rsidR="0042205A">
        <w:rPr>
          <w:rFonts w:ascii="Arial" w:hAnsi="Arial" w:cs="Arial"/>
          <w:sz w:val="24"/>
          <w:szCs w:val="24"/>
        </w:rPr>
        <w:t>In this context</w:t>
      </w:r>
      <w:r w:rsidR="00120E6F">
        <w:rPr>
          <w:rFonts w:ascii="Arial" w:hAnsi="Arial" w:cs="Arial"/>
          <w:sz w:val="24"/>
          <w:szCs w:val="24"/>
        </w:rPr>
        <w:t>,</w:t>
      </w:r>
      <w:r w:rsidR="00FE71A9" w:rsidRPr="000D7356">
        <w:rPr>
          <w:rFonts w:ascii="Arial" w:hAnsi="Arial" w:cs="Arial"/>
          <w:sz w:val="24"/>
          <w:szCs w:val="24"/>
        </w:rPr>
        <w:t xml:space="preserve"> the Panel </w:t>
      </w:r>
      <w:r w:rsidR="000D7356">
        <w:rPr>
          <w:rFonts w:ascii="Arial" w:hAnsi="Arial" w:cs="Arial"/>
          <w:sz w:val="24"/>
          <w:szCs w:val="24"/>
        </w:rPr>
        <w:t>is</w:t>
      </w:r>
      <w:r w:rsidR="001A520D" w:rsidRPr="000D7356">
        <w:rPr>
          <w:rFonts w:ascii="Arial" w:hAnsi="Arial" w:cs="Arial"/>
          <w:sz w:val="24"/>
          <w:szCs w:val="24"/>
        </w:rPr>
        <w:t xml:space="preserve"> proposing certain </w:t>
      </w:r>
      <w:r w:rsidR="000D7356">
        <w:rPr>
          <w:rFonts w:ascii="Arial" w:hAnsi="Arial" w:cs="Arial"/>
          <w:sz w:val="24"/>
          <w:szCs w:val="24"/>
        </w:rPr>
        <w:t xml:space="preserve">changes </w:t>
      </w:r>
      <w:r w:rsidR="00FE71A9" w:rsidRPr="000D7356">
        <w:rPr>
          <w:rFonts w:ascii="Arial" w:hAnsi="Arial" w:cs="Arial"/>
          <w:sz w:val="24"/>
          <w:szCs w:val="24"/>
        </w:rPr>
        <w:t>in relation to signage for constituency offices</w:t>
      </w:r>
      <w:r w:rsidR="001A520D" w:rsidRPr="000D7356">
        <w:rPr>
          <w:rFonts w:ascii="Arial" w:hAnsi="Arial" w:cs="Arial"/>
          <w:sz w:val="24"/>
          <w:szCs w:val="24"/>
        </w:rPr>
        <w:t xml:space="preserve"> in order that the premises will qualify for reimbursement of rent</w:t>
      </w:r>
      <w:r w:rsidR="00FE71A9" w:rsidRPr="000D7356">
        <w:rPr>
          <w:rFonts w:ascii="Arial" w:hAnsi="Arial" w:cs="Arial"/>
          <w:sz w:val="24"/>
          <w:szCs w:val="24"/>
        </w:rPr>
        <w:t>.  The Panel</w:t>
      </w:r>
      <w:r w:rsidR="00B61862" w:rsidRPr="000D7356">
        <w:rPr>
          <w:rFonts w:ascii="Arial" w:hAnsi="Arial" w:cs="Arial"/>
          <w:sz w:val="24"/>
          <w:szCs w:val="24"/>
        </w:rPr>
        <w:t>’s</w:t>
      </w:r>
      <w:r w:rsidR="00B971B5" w:rsidRPr="000D7356">
        <w:rPr>
          <w:rFonts w:ascii="Arial" w:hAnsi="Arial" w:cs="Arial"/>
          <w:sz w:val="24"/>
          <w:szCs w:val="24"/>
        </w:rPr>
        <w:t xml:space="preserve"> </w:t>
      </w:r>
      <w:r w:rsidR="00FE71A9" w:rsidRPr="000D7356">
        <w:rPr>
          <w:rFonts w:ascii="Arial" w:hAnsi="Arial" w:cs="Arial"/>
          <w:sz w:val="24"/>
          <w:szCs w:val="24"/>
        </w:rPr>
        <w:t>proposals are:</w:t>
      </w:r>
    </w:p>
    <w:p w:rsidR="0042205A" w:rsidRPr="000D7356" w:rsidRDefault="0042205A" w:rsidP="008952AC">
      <w:pPr>
        <w:spacing w:line="240" w:lineRule="auto"/>
        <w:ind w:left="720" w:hanging="11"/>
        <w:jc w:val="both"/>
        <w:rPr>
          <w:rFonts w:ascii="Arial" w:hAnsi="Arial" w:cs="Arial"/>
          <w:sz w:val="24"/>
          <w:szCs w:val="24"/>
        </w:rPr>
      </w:pPr>
    </w:p>
    <w:p w:rsidR="000049D4" w:rsidRPr="000D7356" w:rsidRDefault="000049D4" w:rsidP="008952AC">
      <w:pPr>
        <w:pStyle w:val="ListParagraph"/>
        <w:numPr>
          <w:ilvl w:val="0"/>
          <w:numId w:val="10"/>
        </w:numPr>
        <w:spacing w:line="240" w:lineRule="auto"/>
        <w:ind w:left="1134"/>
        <w:jc w:val="both"/>
        <w:rPr>
          <w:rFonts w:ascii="Arial" w:hAnsi="Arial" w:cs="Arial"/>
          <w:sz w:val="24"/>
          <w:szCs w:val="24"/>
        </w:rPr>
      </w:pPr>
      <w:r w:rsidRPr="000D7356">
        <w:rPr>
          <w:rFonts w:ascii="Arial" w:hAnsi="Arial" w:cs="Arial"/>
          <w:sz w:val="24"/>
          <w:szCs w:val="24"/>
        </w:rPr>
        <w:t xml:space="preserve">that all signage must adhere to a standard </w:t>
      </w:r>
      <w:r w:rsidR="009B4E86" w:rsidRPr="000D7356">
        <w:rPr>
          <w:rFonts w:ascii="Arial" w:hAnsi="Arial" w:cs="Arial"/>
          <w:sz w:val="24"/>
          <w:szCs w:val="24"/>
        </w:rPr>
        <w:t xml:space="preserve">style guide </w:t>
      </w:r>
      <w:r w:rsidR="00FE71A9" w:rsidRPr="000D7356">
        <w:rPr>
          <w:rFonts w:ascii="Arial" w:hAnsi="Arial" w:cs="Arial"/>
          <w:sz w:val="24"/>
          <w:szCs w:val="24"/>
        </w:rPr>
        <w:t xml:space="preserve">with </w:t>
      </w:r>
      <w:r w:rsidR="00C45B81" w:rsidRPr="000D7356">
        <w:rPr>
          <w:rFonts w:ascii="Arial" w:hAnsi="Arial" w:cs="Arial"/>
          <w:sz w:val="24"/>
          <w:szCs w:val="24"/>
        </w:rPr>
        <w:t xml:space="preserve">a plain </w:t>
      </w:r>
      <w:r w:rsidR="001A520D" w:rsidRPr="000D7356">
        <w:rPr>
          <w:rFonts w:ascii="Arial" w:hAnsi="Arial" w:cs="Arial"/>
          <w:sz w:val="24"/>
          <w:szCs w:val="24"/>
        </w:rPr>
        <w:t xml:space="preserve">single </w:t>
      </w:r>
      <w:r w:rsidR="00C45B81" w:rsidRPr="000D7356">
        <w:rPr>
          <w:rFonts w:ascii="Arial" w:hAnsi="Arial" w:cs="Arial"/>
          <w:sz w:val="24"/>
          <w:szCs w:val="24"/>
        </w:rPr>
        <w:t>background colour </w:t>
      </w:r>
      <w:r w:rsidRPr="000D7356">
        <w:rPr>
          <w:rFonts w:ascii="Arial" w:hAnsi="Arial" w:cs="Arial"/>
          <w:sz w:val="24"/>
          <w:szCs w:val="24"/>
        </w:rPr>
        <w:t xml:space="preserve">and the name and title of the </w:t>
      </w:r>
      <w:r w:rsidR="000E4E1E" w:rsidRPr="000D7356">
        <w:rPr>
          <w:rFonts w:ascii="Arial" w:hAnsi="Arial" w:cs="Arial"/>
          <w:sz w:val="24"/>
          <w:szCs w:val="24"/>
        </w:rPr>
        <w:t>Member</w:t>
      </w:r>
      <w:r w:rsidRPr="000D7356">
        <w:rPr>
          <w:rFonts w:ascii="Arial" w:hAnsi="Arial" w:cs="Arial"/>
          <w:sz w:val="24"/>
          <w:szCs w:val="24"/>
        </w:rPr>
        <w:t xml:space="preserve"> e.g. “John </w:t>
      </w:r>
      <w:r w:rsidR="00ED405F" w:rsidRPr="000D7356">
        <w:rPr>
          <w:rFonts w:ascii="Arial" w:hAnsi="Arial" w:cs="Arial"/>
          <w:sz w:val="24"/>
          <w:szCs w:val="24"/>
        </w:rPr>
        <w:t xml:space="preserve">Smith </w:t>
      </w:r>
      <w:r w:rsidR="009B4E86" w:rsidRPr="000D7356">
        <w:rPr>
          <w:rFonts w:ascii="Arial" w:hAnsi="Arial" w:cs="Arial"/>
          <w:sz w:val="24"/>
          <w:szCs w:val="24"/>
        </w:rPr>
        <w:t>MLA</w:t>
      </w:r>
      <w:r w:rsidRPr="000D7356">
        <w:rPr>
          <w:rFonts w:ascii="Arial" w:hAnsi="Arial" w:cs="Arial"/>
          <w:sz w:val="24"/>
          <w:szCs w:val="24"/>
        </w:rPr>
        <w:t xml:space="preserve">” along with the phrase </w:t>
      </w:r>
      <w:r w:rsidR="00C45B81" w:rsidRPr="000D7356">
        <w:rPr>
          <w:rFonts w:ascii="Arial" w:hAnsi="Arial" w:cs="Arial"/>
          <w:sz w:val="24"/>
          <w:szCs w:val="24"/>
        </w:rPr>
        <w:t>‘</w:t>
      </w:r>
      <w:r w:rsidRPr="000D7356">
        <w:rPr>
          <w:rFonts w:ascii="Arial" w:hAnsi="Arial" w:cs="Arial"/>
          <w:sz w:val="24"/>
          <w:szCs w:val="24"/>
        </w:rPr>
        <w:t>Constituency Office</w:t>
      </w:r>
      <w:r w:rsidR="001A520D" w:rsidRPr="000D7356">
        <w:rPr>
          <w:rFonts w:ascii="Arial" w:hAnsi="Arial" w:cs="Arial"/>
          <w:sz w:val="24"/>
          <w:szCs w:val="24"/>
        </w:rPr>
        <w:t>”</w:t>
      </w:r>
      <w:r w:rsidR="000D7356">
        <w:rPr>
          <w:rFonts w:ascii="Arial" w:hAnsi="Arial" w:cs="Arial"/>
          <w:sz w:val="24"/>
          <w:szCs w:val="24"/>
        </w:rPr>
        <w:t xml:space="preserve"> in a single contrasting colour;</w:t>
      </w:r>
    </w:p>
    <w:p w:rsidR="000049D4" w:rsidRPr="000D7356" w:rsidRDefault="000049D4" w:rsidP="008952AC">
      <w:pPr>
        <w:pStyle w:val="ListParagraph"/>
        <w:numPr>
          <w:ilvl w:val="0"/>
          <w:numId w:val="10"/>
        </w:numPr>
        <w:spacing w:line="240" w:lineRule="auto"/>
        <w:ind w:left="1134"/>
        <w:jc w:val="both"/>
        <w:rPr>
          <w:rFonts w:ascii="Arial" w:hAnsi="Arial" w:cs="Arial"/>
          <w:sz w:val="24"/>
          <w:szCs w:val="24"/>
        </w:rPr>
      </w:pPr>
      <w:r w:rsidRPr="000D7356">
        <w:rPr>
          <w:rFonts w:ascii="Arial" w:hAnsi="Arial" w:cs="Arial"/>
          <w:sz w:val="24"/>
          <w:szCs w:val="24"/>
        </w:rPr>
        <w:t xml:space="preserve">the outer appearance of </w:t>
      </w:r>
      <w:r w:rsidR="00C45B81" w:rsidRPr="000D7356">
        <w:rPr>
          <w:rFonts w:ascii="Arial" w:hAnsi="Arial" w:cs="Arial"/>
          <w:sz w:val="24"/>
          <w:szCs w:val="24"/>
        </w:rPr>
        <w:t>all constituency</w:t>
      </w:r>
      <w:r w:rsidRPr="000D7356">
        <w:rPr>
          <w:rFonts w:ascii="Arial" w:hAnsi="Arial" w:cs="Arial"/>
          <w:sz w:val="24"/>
          <w:szCs w:val="24"/>
        </w:rPr>
        <w:t xml:space="preserve"> office</w:t>
      </w:r>
      <w:r w:rsidR="00C45B81" w:rsidRPr="000D7356">
        <w:rPr>
          <w:rFonts w:ascii="Arial" w:hAnsi="Arial" w:cs="Arial"/>
          <w:sz w:val="24"/>
          <w:szCs w:val="24"/>
        </w:rPr>
        <w:t>s</w:t>
      </w:r>
      <w:r w:rsidRPr="000D7356">
        <w:rPr>
          <w:rFonts w:ascii="Arial" w:hAnsi="Arial" w:cs="Arial"/>
          <w:sz w:val="24"/>
          <w:szCs w:val="24"/>
        </w:rPr>
        <w:t xml:space="preserve"> must be welcoming to all sections of</w:t>
      </w:r>
      <w:r w:rsidR="002A7A4F" w:rsidRPr="000D7356">
        <w:rPr>
          <w:rFonts w:ascii="Arial" w:hAnsi="Arial" w:cs="Arial"/>
          <w:sz w:val="24"/>
          <w:szCs w:val="24"/>
        </w:rPr>
        <w:t xml:space="preserve"> the community and</w:t>
      </w:r>
      <w:r w:rsidR="00120E6F">
        <w:rPr>
          <w:rFonts w:ascii="Arial" w:hAnsi="Arial" w:cs="Arial"/>
          <w:sz w:val="24"/>
          <w:szCs w:val="24"/>
        </w:rPr>
        <w:t>,</w:t>
      </w:r>
      <w:r w:rsidR="002A7A4F" w:rsidRPr="000D7356">
        <w:rPr>
          <w:rFonts w:ascii="Arial" w:hAnsi="Arial" w:cs="Arial"/>
          <w:sz w:val="24"/>
          <w:szCs w:val="24"/>
        </w:rPr>
        <w:t xml:space="preserve"> specifically</w:t>
      </w:r>
      <w:r w:rsidR="00120E6F">
        <w:rPr>
          <w:rFonts w:ascii="Arial" w:hAnsi="Arial" w:cs="Arial"/>
          <w:sz w:val="24"/>
          <w:szCs w:val="24"/>
        </w:rPr>
        <w:t>,</w:t>
      </w:r>
      <w:r w:rsidR="002A7A4F" w:rsidRPr="000D7356">
        <w:rPr>
          <w:rFonts w:ascii="Arial" w:hAnsi="Arial" w:cs="Arial"/>
          <w:sz w:val="24"/>
          <w:szCs w:val="24"/>
        </w:rPr>
        <w:t xml:space="preserve"> </w:t>
      </w:r>
      <w:r w:rsidRPr="000D7356">
        <w:rPr>
          <w:rFonts w:ascii="Arial" w:hAnsi="Arial" w:cs="Arial"/>
          <w:sz w:val="24"/>
          <w:szCs w:val="24"/>
        </w:rPr>
        <w:t>there sh</w:t>
      </w:r>
      <w:r w:rsidR="00C45B81" w:rsidRPr="000D7356">
        <w:rPr>
          <w:rFonts w:ascii="Arial" w:hAnsi="Arial" w:cs="Arial"/>
          <w:sz w:val="24"/>
          <w:szCs w:val="24"/>
        </w:rPr>
        <w:t>ould be no display of</w:t>
      </w:r>
      <w:r w:rsidRPr="000D7356">
        <w:rPr>
          <w:rFonts w:ascii="Arial" w:hAnsi="Arial" w:cs="Arial"/>
          <w:sz w:val="24"/>
          <w:szCs w:val="24"/>
        </w:rPr>
        <w:t xml:space="preserve"> flags, party or political emblems or memorials o</w:t>
      </w:r>
      <w:r w:rsidR="00C45B81" w:rsidRPr="000D7356">
        <w:rPr>
          <w:rFonts w:ascii="Arial" w:hAnsi="Arial" w:cs="Arial"/>
          <w:sz w:val="24"/>
          <w:szCs w:val="24"/>
        </w:rPr>
        <w:t>n the outside of the building or</w:t>
      </w:r>
      <w:r w:rsidRPr="000D7356">
        <w:rPr>
          <w:rFonts w:ascii="Arial" w:hAnsi="Arial" w:cs="Arial"/>
          <w:sz w:val="24"/>
          <w:szCs w:val="24"/>
        </w:rPr>
        <w:t xml:space="preserve"> within the grounds in which the building is situated</w:t>
      </w:r>
      <w:r w:rsidR="0054658B" w:rsidRPr="000D7356">
        <w:rPr>
          <w:rFonts w:ascii="Arial" w:hAnsi="Arial" w:cs="Arial"/>
          <w:sz w:val="24"/>
          <w:szCs w:val="24"/>
        </w:rPr>
        <w:t xml:space="preserve">; </w:t>
      </w:r>
      <w:r w:rsidR="008737D8" w:rsidRPr="000D7356">
        <w:rPr>
          <w:rFonts w:ascii="Arial" w:hAnsi="Arial" w:cs="Arial"/>
          <w:sz w:val="24"/>
          <w:szCs w:val="24"/>
        </w:rPr>
        <w:t>and</w:t>
      </w:r>
    </w:p>
    <w:p w:rsidR="00CF69AE" w:rsidRPr="000D7356" w:rsidRDefault="00B61862" w:rsidP="008952AC">
      <w:pPr>
        <w:pStyle w:val="ListParagraph"/>
        <w:numPr>
          <w:ilvl w:val="0"/>
          <w:numId w:val="10"/>
        </w:numPr>
        <w:spacing w:line="240" w:lineRule="auto"/>
        <w:ind w:left="1134"/>
        <w:jc w:val="both"/>
        <w:rPr>
          <w:rFonts w:ascii="Arial" w:hAnsi="Arial" w:cs="Arial"/>
          <w:sz w:val="24"/>
          <w:szCs w:val="24"/>
        </w:rPr>
      </w:pPr>
      <w:proofErr w:type="gramStart"/>
      <w:r w:rsidRPr="000D7356">
        <w:rPr>
          <w:rFonts w:ascii="Arial" w:hAnsi="Arial" w:cs="Arial"/>
          <w:sz w:val="24"/>
          <w:szCs w:val="24"/>
        </w:rPr>
        <w:t>t</w:t>
      </w:r>
      <w:r w:rsidR="00E92699" w:rsidRPr="000D7356">
        <w:rPr>
          <w:rFonts w:ascii="Arial" w:hAnsi="Arial" w:cs="Arial"/>
          <w:sz w:val="24"/>
          <w:szCs w:val="24"/>
        </w:rPr>
        <w:t>he</w:t>
      </w:r>
      <w:proofErr w:type="gramEnd"/>
      <w:r w:rsidR="00E92699" w:rsidRPr="000D7356">
        <w:rPr>
          <w:rFonts w:ascii="Arial" w:hAnsi="Arial" w:cs="Arial"/>
          <w:sz w:val="24"/>
          <w:szCs w:val="24"/>
        </w:rPr>
        <w:t xml:space="preserve"> only logo </w:t>
      </w:r>
      <w:r w:rsidR="00ED405F" w:rsidRPr="000D7356">
        <w:rPr>
          <w:rFonts w:ascii="Arial" w:hAnsi="Arial" w:cs="Arial"/>
          <w:sz w:val="24"/>
          <w:szCs w:val="24"/>
        </w:rPr>
        <w:t>which can</w:t>
      </w:r>
      <w:r w:rsidR="00E92699" w:rsidRPr="000D7356">
        <w:rPr>
          <w:rFonts w:ascii="Arial" w:hAnsi="Arial" w:cs="Arial"/>
          <w:sz w:val="24"/>
          <w:szCs w:val="24"/>
        </w:rPr>
        <w:t xml:space="preserve"> be used in signage </w:t>
      </w:r>
      <w:r w:rsidR="001A520D" w:rsidRPr="000D7356">
        <w:rPr>
          <w:rFonts w:ascii="Arial" w:hAnsi="Arial" w:cs="Arial"/>
          <w:sz w:val="24"/>
          <w:szCs w:val="24"/>
        </w:rPr>
        <w:t xml:space="preserve">or on any display in the window or on the exterior of the building or in the grounds of the building </w:t>
      </w:r>
      <w:r w:rsidR="00E92699" w:rsidRPr="000D7356">
        <w:rPr>
          <w:rFonts w:ascii="Arial" w:hAnsi="Arial" w:cs="Arial"/>
          <w:sz w:val="24"/>
          <w:szCs w:val="24"/>
        </w:rPr>
        <w:t>is that of the N</w:t>
      </w:r>
      <w:r w:rsidR="008737D8" w:rsidRPr="000D7356">
        <w:rPr>
          <w:rFonts w:ascii="Arial" w:hAnsi="Arial" w:cs="Arial"/>
          <w:sz w:val="24"/>
          <w:szCs w:val="24"/>
        </w:rPr>
        <w:t xml:space="preserve">orthern </w:t>
      </w:r>
      <w:r w:rsidR="00E92699" w:rsidRPr="000D7356">
        <w:rPr>
          <w:rFonts w:ascii="Arial" w:hAnsi="Arial" w:cs="Arial"/>
          <w:sz w:val="24"/>
          <w:szCs w:val="24"/>
        </w:rPr>
        <w:t>I</w:t>
      </w:r>
      <w:r w:rsidR="008737D8" w:rsidRPr="000D7356">
        <w:rPr>
          <w:rFonts w:ascii="Arial" w:hAnsi="Arial" w:cs="Arial"/>
          <w:sz w:val="24"/>
          <w:szCs w:val="24"/>
        </w:rPr>
        <w:t>reland</w:t>
      </w:r>
      <w:r w:rsidR="00E92699" w:rsidRPr="000D7356">
        <w:rPr>
          <w:rFonts w:ascii="Arial" w:hAnsi="Arial" w:cs="Arial"/>
          <w:sz w:val="24"/>
          <w:szCs w:val="24"/>
        </w:rPr>
        <w:t xml:space="preserve"> Assembly</w:t>
      </w:r>
      <w:r w:rsidR="008737D8" w:rsidRPr="000D7356">
        <w:rPr>
          <w:rFonts w:ascii="Arial" w:hAnsi="Arial" w:cs="Arial"/>
          <w:sz w:val="24"/>
          <w:szCs w:val="24"/>
        </w:rPr>
        <w:t xml:space="preserve"> Flax logo.</w:t>
      </w:r>
    </w:p>
    <w:p w:rsidR="00C45B81" w:rsidRPr="002A7A4F" w:rsidRDefault="00C45B81" w:rsidP="008952AC">
      <w:pPr>
        <w:pStyle w:val="ListParagraph"/>
        <w:spacing w:line="240" w:lineRule="auto"/>
        <w:ind w:left="1134"/>
        <w:jc w:val="both"/>
        <w:rPr>
          <w:rFonts w:ascii="Arial" w:hAnsi="Arial" w:cs="Arial"/>
          <w:sz w:val="24"/>
          <w:szCs w:val="24"/>
        </w:rPr>
      </w:pPr>
    </w:p>
    <w:p w:rsidR="001621DD" w:rsidRPr="00C45B81" w:rsidRDefault="00695F0F" w:rsidP="00695F0F">
      <w:pPr>
        <w:spacing w:line="240" w:lineRule="auto"/>
        <w:ind w:left="720" w:hanging="720"/>
        <w:jc w:val="both"/>
        <w:rPr>
          <w:color w:val="1F497D"/>
        </w:rPr>
      </w:pPr>
      <w:r>
        <w:rPr>
          <w:rFonts w:ascii="Arial" w:hAnsi="Arial" w:cs="Arial"/>
          <w:sz w:val="24"/>
          <w:szCs w:val="24"/>
        </w:rPr>
        <w:t xml:space="preserve">10.4 </w:t>
      </w:r>
      <w:r>
        <w:rPr>
          <w:rFonts w:ascii="Arial" w:hAnsi="Arial" w:cs="Arial"/>
          <w:sz w:val="24"/>
          <w:szCs w:val="24"/>
        </w:rPr>
        <w:tab/>
      </w:r>
      <w:r w:rsidR="0042205A">
        <w:rPr>
          <w:rFonts w:ascii="Arial" w:hAnsi="Arial" w:cs="Arial"/>
          <w:sz w:val="24"/>
          <w:szCs w:val="24"/>
        </w:rPr>
        <w:t xml:space="preserve">There are existing rules on the size and design of signage but in the past </w:t>
      </w:r>
      <w:r w:rsidR="00120E6F">
        <w:rPr>
          <w:rFonts w:ascii="Arial" w:hAnsi="Arial" w:cs="Arial"/>
          <w:sz w:val="24"/>
          <w:szCs w:val="24"/>
        </w:rPr>
        <w:t>some M</w:t>
      </w:r>
      <w:r w:rsidR="0042205A">
        <w:rPr>
          <w:rFonts w:ascii="Arial" w:hAnsi="Arial" w:cs="Arial"/>
          <w:sz w:val="24"/>
          <w:szCs w:val="24"/>
        </w:rPr>
        <w:t xml:space="preserve">embers have avoided these by paying for the signs themselves or having their party do so. </w:t>
      </w:r>
      <w:r w:rsidR="00C45B81">
        <w:rPr>
          <w:rFonts w:ascii="Arial" w:hAnsi="Arial" w:cs="Arial"/>
          <w:sz w:val="24"/>
          <w:szCs w:val="24"/>
        </w:rPr>
        <w:t xml:space="preserve">The Panel </w:t>
      </w:r>
      <w:r w:rsidR="009B4E86">
        <w:rPr>
          <w:rFonts w:ascii="Arial" w:hAnsi="Arial" w:cs="Arial"/>
          <w:sz w:val="24"/>
          <w:szCs w:val="24"/>
        </w:rPr>
        <w:t>is proposing</w:t>
      </w:r>
      <w:r w:rsidR="005304F9">
        <w:rPr>
          <w:rFonts w:ascii="Arial" w:hAnsi="Arial" w:cs="Arial"/>
          <w:sz w:val="24"/>
          <w:szCs w:val="24"/>
        </w:rPr>
        <w:t xml:space="preserve"> that </w:t>
      </w:r>
      <w:r w:rsidR="0042205A">
        <w:rPr>
          <w:rFonts w:ascii="Arial" w:hAnsi="Arial" w:cs="Arial"/>
          <w:sz w:val="24"/>
          <w:szCs w:val="24"/>
        </w:rPr>
        <w:t xml:space="preserve">in the future </w:t>
      </w:r>
      <w:r w:rsidR="005304F9">
        <w:rPr>
          <w:rFonts w:ascii="Arial" w:hAnsi="Arial" w:cs="Arial"/>
          <w:sz w:val="24"/>
          <w:szCs w:val="24"/>
        </w:rPr>
        <w:t xml:space="preserve">if </w:t>
      </w:r>
      <w:r w:rsidR="0042205A">
        <w:rPr>
          <w:rFonts w:ascii="Arial" w:hAnsi="Arial" w:cs="Arial"/>
          <w:sz w:val="24"/>
          <w:szCs w:val="24"/>
        </w:rPr>
        <w:t xml:space="preserve">the signage on </w:t>
      </w:r>
      <w:r w:rsidR="005304F9">
        <w:rPr>
          <w:rFonts w:ascii="Arial" w:hAnsi="Arial" w:cs="Arial"/>
          <w:sz w:val="24"/>
          <w:szCs w:val="24"/>
        </w:rPr>
        <w:t xml:space="preserve">premises </w:t>
      </w:r>
      <w:r>
        <w:rPr>
          <w:rFonts w:ascii="Arial" w:hAnsi="Arial" w:cs="Arial"/>
          <w:sz w:val="24"/>
          <w:szCs w:val="24"/>
        </w:rPr>
        <w:t xml:space="preserve">does </w:t>
      </w:r>
      <w:r w:rsidRPr="00C45B81">
        <w:rPr>
          <w:rFonts w:ascii="Arial" w:hAnsi="Arial" w:cs="Arial"/>
          <w:sz w:val="24"/>
          <w:szCs w:val="24"/>
        </w:rPr>
        <w:t>not</w:t>
      </w:r>
      <w:r w:rsidR="000049D4" w:rsidRPr="00C45B81">
        <w:rPr>
          <w:rFonts w:ascii="Arial" w:hAnsi="Arial" w:cs="Arial"/>
          <w:sz w:val="24"/>
          <w:szCs w:val="24"/>
        </w:rPr>
        <w:t xml:space="preserve"> comply with the</w:t>
      </w:r>
      <w:r w:rsidR="00C45B81">
        <w:rPr>
          <w:rFonts w:ascii="Arial" w:hAnsi="Arial" w:cs="Arial"/>
          <w:sz w:val="24"/>
          <w:szCs w:val="24"/>
        </w:rPr>
        <w:t xml:space="preserve"> conditions above then the payment of rental </w:t>
      </w:r>
      <w:r w:rsidR="00CB5F34">
        <w:rPr>
          <w:rFonts w:ascii="Arial" w:hAnsi="Arial" w:cs="Arial"/>
          <w:sz w:val="24"/>
          <w:szCs w:val="24"/>
        </w:rPr>
        <w:t xml:space="preserve">expenses </w:t>
      </w:r>
      <w:r w:rsidR="000D7356">
        <w:rPr>
          <w:rFonts w:ascii="Arial" w:hAnsi="Arial" w:cs="Arial"/>
          <w:sz w:val="24"/>
          <w:szCs w:val="24"/>
        </w:rPr>
        <w:t>cannot be claimed</w:t>
      </w:r>
      <w:r w:rsidR="00E92699">
        <w:rPr>
          <w:rFonts w:ascii="Arial" w:hAnsi="Arial" w:cs="Arial"/>
          <w:sz w:val="24"/>
          <w:szCs w:val="24"/>
        </w:rPr>
        <w:t>.</w:t>
      </w:r>
    </w:p>
    <w:p w:rsidR="001621DD" w:rsidRDefault="001621DD" w:rsidP="008952AC">
      <w:pPr>
        <w:pStyle w:val="ListParagraph"/>
        <w:spacing w:line="240" w:lineRule="auto"/>
        <w:ind w:left="1276"/>
        <w:jc w:val="both"/>
        <w:rPr>
          <w:rFonts w:ascii="Arial" w:hAnsi="Arial" w:cs="Arial"/>
          <w:sz w:val="24"/>
          <w:szCs w:val="24"/>
        </w:rPr>
      </w:pPr>
    </w:p>
    <w:p w:rsidR="00C45B81" w:rsidRPr="00514139" w:rsidRDefault="00695F51" w:rsidP="008952AC">
      <w:pPr>
        <w:spacing w:line="240" w:lineRule="auto"/>
        <w:jc w:val="both"/>
        <w:rPr>
          <w:rFonts w:ascii="Arial" w:hAnsi="Arial" w:cs="Arial"/>
          <w:b/>
          <w:sz w:val="24"/>
          <w:szCs w:val="24"/>
        </w:rPr>
      </w:pPr>
      <w:r>
        <w:rPr>
          <w:rFonts w:ascii="Arial" w:hAnsi="Arial" w:cs="Arial"/>
          <w:b/>
          <w:sz w:val="24"/>
          <w:szCs w:val="24"/>
        </w:rPr>
        <w:t>11</w:t>
      </w:r>
      <w:r>
        <w:rPr>
          <w:rFonts w:ascii="Arial" w:hAnsi="Arial" w:cs="Arial"/>
          <w:b/>
          <w:sz w:val="24"/>
          <w:szCs w:val="24"/>
        </w:rPr>
        <w:tab/>
      </w:r>
      <w:r w:rsidR="00C45B81" w:rsidRPr="00514139">
        <w:rPr>
          <w:rFonts w:ascii="Arial" w:hAnsi="Arial" w:cs="Arial"/>
          <w:b/>
          <w:sz w:val="24"/>
          <w:szCs w:val="24"/>
        </w:rPr>
        <w:t>Office Usage</w:t>
      </w:r>
    </w:p>
    <w:p w:rsidR="00695F0F" w:rsidRDefault="00695F0F" w:rsidP="00695F0F">
      <w:pPr>
        <w:spacing w:line="240" w:lineRule="auto"/>
        <w:jc w:val="both"/>
        <w:rPr>
          <w:rFonts w:ascii="Arial" w:hAnsi="Arial" w:cs="Arial"/>
          <w:sz w:val="24"/>
          <w:szCs w:val="24"/>
        </w:rPr>
      </w:pPr>
    </w:p>
    <w:p w:rsidR="00C45B81" w:rsidRPr="008737D8" w:rsidRDefault="00695F0F" w:rsidP="00695F0F">
      <w:pPr>
        <w:spacing w:line="240" w:lineRule="auto"/>
        <w:ind w:left="709" w:hanging="709"/>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C45B81" w:rsidRPr="008737D8">
        <w:rPr>
          <w:rFonts w:ascii="Arial" w:hAnsi="Arial" w:cs="Arial"/>
          <w:sz w:val="24"/>
          <w:szCs w:val="24"/>
        </w:rPr>
        <w:t xml:space="preserve">The Panel notes that the existing </w:t>
      </w:r>
      <w:r w:rsidR="000E4E1E">
        <w:rPr>
          <w:rFonts w:ascii="Arial" w:hAnsi="Arial" w:cs="Arial"/>
          <w:sz w:val="24"/>
          <w:szCs w:val="24"/>
        </w:rPr>
        <w:t>Member</w:t>
      </w:r>
      <w:r w:rsidR="00C45B81" w:rsidRPr="008737D8">
        <w:rPr>
          <w:rFonts w:ascii="Arial" w:hAnsi="Arial" w:cs="Arial"/>
          <w:sz w:val="24"/>
          <w:szCs w:val="24"/>
        </w:rPr>
        <w:t>s</w:t>
      </w:r>
      <w:r w:rsidR="00ED405F">
        <w:rPr>
          <w:rFonts w:ascii="Arial" w:hAnsi="Arial" w:cs="Arial"/>
          <w:sz w:val="24"/>
          <w:szCs w:val="24"/>
        </w:rPr>
        <w:t>’</w:t>
      </w:r>
      <w:r w:rsidR="00C45B81" w:rsidRPr="008737D8">
        <w:rPr>
          <w:rFonts w:ascii="Arial" w:hAnsi="Arial" w:cs="Arial"/>
          <w:sz w:val="24"/>
          <w:szCs w:val="24"/>
        </w:rPr>
        <w:t xml:space="preserve"> Handbook sets a number of restrictions on the use of constituency offices by </w:t>
      </w:r>
      <w:r w:rsidR="000E4E1E">
        <w:rPr>
          <w:rFonts w:ascii="Arial" w:hAnsi="Arial" w:cs="Arial"/>
          <w:sz w:val="24"/>
          <w:szCs w:val="24"/>
        </w:rPr>
        <w:t>Member</w:t>
      </w:r>
      <w:r w:rsidR="00C45B81" w:rsidRPr="008737D8">
        <w:rPr>
          <w:rFonts w:ascii="Arial" w:hAnsi="Arial" w:cs="Arial"/>
          <w:sz w:val="24"/>
          <w:szCs w:val="24"/>
        </w:rPr>
        <w:t xml:space="preserve">s. The Panel therefore proposes to introduce rules on the funding of rental costs that will prohibit the </w:t>
      </w:r>
      <w:r w:rsidR="00B61862">
        <w:rPr>
          <w:rFonts w:ascii="Arial" w:hAnsi="Arial" w:cs="Arial"/>
          <w:sz w:val="24"/>
          <w:szCs w:val="24"/>
        </w:rPr>
        <w:t xml:space="preserve">claiming of expenses for the </w:t>
      </w:r>
      <w:r w:rsidR="00C45B81" w:rsidRPr="008737D8">
        <w:rPr>
          <w:rFonts w:ascii="Arial" w:hAnsi="Arial" w:cs="Arial"/>
          <w:sz w:val="24"/>
          <w:szCs w:val="24"/>
        </w:rPr>
        <w:t>use of the premises for:</w:t>
      </w:r>
    </w:p>
    <w:p w:rsidR="00C45B81" w:rsidRPr="008737D8" w:rsidRDefault="00C45B81" w:rsidP="008952AC">
      <w:pPr>
        <w:pStyle w:val="ListParagraph"/>
        <w:numPr>
          <w:ilvl w:val="0"/>
          <w:numId w:val="10"/>
        </w:numPr>
        <w:spacing w:line="240" w:lineRule="auto"/>
        <w:ind w:left="1134" w:hanging="425"/>
        <w:jc w:val="both"/>
        <w:rPr>
          <w:rFonts w:ascii="Arial" w:hAnsi="Arial" w:cs="Arial"/>
          <w:sz w:val="24"/>
          <w:szCs w:val="24"/>
        </w:rPr>
      </w:pPr>
      <w:r w:rsidRPr="008737D8">
        <w:rPr>
          <w:rFonts w:ascii="Arial" w:hAnsi="Arial" w:cs="Arial"/>
          <w:sz w:val="24"/>
          <w:szCs w:val="24"/>
        </w:rPr>
        <w:t>any party political activities;</w:t>
      </w:r>
    </w:p>
    <w:p w:rsidR="00C45B81" w:rsidRPr="008737D8" w:rsidRDefault="00C45B81" w:rsidP="008952AC">
      <w:pPr>
        <w:pStyle w:val="ListParagraph"/>
        <w:numPr>
          <w:ilvl w:val="0"/>
          <w:numId w:val="10"/>
        </w:numPr>
        <w:spacing w:line="240" w:lineRule="auto"/>
        <w:ind w:left="1134" w:hanging="425"/>
        <w:jc w:val="both"/>
        <w:rPr>
          <w:rFonts w:ascii="Arial" w:hAnsi="Arial" w:cs="Arial"/>
          <w:sz w:val="24"/>
          <w:szCs w:val="24"/>
        </w:rPr>
      </w:pPr>
      <w:r w:rsidRPr="008737D8">
        <w:rPr>
          <w:rFonts w:ascii="Arial" w:hAnsi="Arial" w:cs="Arial"/>
          <w:sz w:val="24"/>
          <w:szCs w:val="24"/>
        </w:rPr>
        <w:t xml:space="preserve">use by other representatives who are not </w:t>
      </w:r>
      <w:r w:rsidR="000E4E1E">
        <w:rPr>
          <w:rFonts w:ascii="Arial" w:hAnsi="Arial" w:cs="Arial"/>
          <w:sz w:val="24"/>
          <w:szCs w:val="24"/>
        </w:rPr>
        <w:t>Member</w:t>
      </w:r>
      <w:r w:rsidRPr="008737D8">
        <w:rPr>
          <w:rFonts w:ascii="Arial" w:hAnsi="Arial" w:cs="Arial"/>
          <w:sz w:val="24"/>
          <w:szCs w:val="24"/>
        </w:rPr>
        <w:t>s; and</w:t>
      </w:r>
    </w:p>
    <w:p w:rsidR="00C45B81" w:rsidRDefault="00C45B81" w:rsidP="008952AC">
      <w:pPr>
        <w:pStyle w:val="ListParagraph"/>
        <w:numPr>
          <w:ilvl w:val="0"/>
          <w:numId w:val="10"/>
        </w:numPr>
        <w:spacing w:line="240" w:lineRule="auto"/>
        <w:ind w:left="1134" w:hanging="425"/>
        <w:jc w:val="both"/>
        <w:rPr>
          <w:rFonts w:ascii="Arial" w:hAnsi="Arial" w:cs="Arial"/>
          <w:sz w:val="24"/>
          <w:szCs w:val="24"/>
        </w:rPr>
      </w:pPr>
      <w:proofErr w:type="gramStart"/>
      <w:r w:rsidRPr="008737D8">
        <w:rPr>
          <w:rFonts w:ascii="Arial" w:hAnsi="Arial" w:cs="Arial"/>
          <w:sz w:val="24"/>
          <w:szCs w:val="24"/>
        </w:rPr>
        <w:t>the</w:t>
      </w:r>
      <w:proofErr w:type="gramEnd"/>
      <w:r w:rsidRPr="008737D8">
        <w:rPr>
          <w:rFonts w:ascii="Arial" w:hAnsi="Arial" w:cs="Arial"/>
          <w:sz w:val="24"/>
          <w:szCs w:val="24"/>
        </w:rPr>
        <w:t xml:space="preserve"> sale or promotion of party materials or materials for other bodies e.g. clothing, books, souvenirs and lottery tickets.</w:t>
      </w:r>
    </w:p>
    <w:p w:rsidR="00C45B81" w:rsidRPr="008737D8" w:rsidRDefault="00695F0F" w:rsidP="00695F0F">
      <w:pPr>
        <w:spacing w:line="240" w:lineRule="auto"/>
        <w:ind w:left="709" w:hanging="709"/>
        <w:jc w:val="both"/>
        <w:rPr>
          <w:rFonts w:ascii="Arial" w:hAnsi="Arial" w:cs="Arial"/>
          <w:sz w:val="24"/>
          <w:szCs w:val="24"/>
        </w:rPr>
      </w:pPr>
      <w:r>
        <w:rPr>
          <w:rFonts w:ascii="Arial" w:hAnsi="Arial" w:cs="Arial"/>
          <w:sz w:val="24"/>
          <w:szCs w:val="24"/>
        </w:rPr>
        <w:lastRenderedPageBreak/>
        <w:t>11.2</w:t>
      </w:r>
      <w:r>
        <w:rPr>
          <w:rFonts w:ascii="Arial" w:hAnsi="Arial" w:cs="Arial"/>
          <w:sz w:val="24"/>
          <w:szCs w:val="24"/>
        </w:rPr>
        <w:tab/>
      </w:r>
      <w:r w:rsidR="00C45B81" w:rsidRPr="008737D8">
        <w:rPr>
          <w:rFonts w:ascii="Arial" w:hAnsi="Arial" w:cs="Arial"/>
          <w:sz w:val="24"/>
          <w:szCs w:val="24"/>
        </w:rPr>
        <w:t xml:space="preserve">The current </w:t>
      </w:r>
      <w:r w:rsidR="000E4E1E">
        <w:rPr>
          <w:rFonts w:ascii="Arial" w:hAnsi="Arial" w:cs="Arial"/>
          <w:sz w:val="24"/>
          <w:szCs w:val="24"/>
        </w:rPr>
        <w:t>Member</w:t>
      </w:r>
      <w:r w:rsidR="00C45B81" w:rsidRPr="008737D8">
        <w:rPr>
          <w:rFonts w:ascii="Arial" w:hAnsi="Arial" w:cs="Arial"/>
          <w:sz w:val="24"/>
          <w:szCs w:val="24"/>
        </w:rPr>
        <w:t>s</w:t>
      </w:r>
      <w:r w:rsidR="00ED405F">
        <w:rPr>
          <w:rFonts w:ascii="Arial" w:hAnsi="Arial" w:cs="Arial"/>
          <w:sz w:val="24"/>
          <w:szCs w:val="24"/>
        </w:rPr>
        <w:t>’</w:t>
      </w:r>
      <w:r w:rsidR="00C45B81" w:rsidRPr="008737D8">
        <w:rPr>
          <w:rFonts w:ascii="Arial" w:hAnsi="Arial" w:cs="Arial"/>
          <w:sz w:val="24"/>
          <w:szCs w:val="24"/>
        </w:rPr>
        <w:t xml:space="preserve"> Handbook also provides that during Assembly election periods </w:t>
      </w:r>
      <w:r w:rsidR="000E4E1E">
        <w:rPr>
          <w:rFonts w:ascii="Arial" w:hAnsi="Arial" w:cs="Arial"/>
          <w:sz w:val="24"/>
          <w:szCs w:val="24"/>
        </w:rPr>
        <w:t>Member</w:t>
      </w:r>
      <w:r w:rsidR="00C45B81" w:rsidRPr="008737D8">
        <w:rPr>
          <w:rFonts w:ascii="Arial" w:hAnsi="Arial" w:cs="Arial"/>
          <w:sz w:val="24"/>
          <w:szCs w:val="24"/>
        </w:rPr>
        <w:t xml:space="preserve">s may use the offices for campaigning purposes subject to the payment of a nominal rent.  The Panel wishes to continue to allow this and proposes that at such times </w:t>
      </w:r>
      <w:r w:rsidR="00DE786D" w:rsidRPr="008737D8">
        <w:rPr>
          <w:rFonts w:ascii="Arial" w:hAnsi="Arial" w:cs="Arial"/>
          <w:sz w:val="24"/>
          <w:szCs w:val="24"/>
        </w:rPr>
        <w:t xml:space="preserve">a reduction be made in rent expenses claimable by the </w:t>
      </w:r>
      <w:r w:rsidR="000E4E1E">
        <w:rPr>
          <w:rFonts w:ascii="Arial" w:hAnsi="Arial" w:cs="Arial"/>
          <w:sz w:val="24"/>
          <w:szCs w:val="24"/>
        </w:rPr>
        <w:t>Member</w:t>
      </w:r>
      <w:r w:rsidR="00C45B81" w:rsidRPr="008737D8">
        <w:rPr>
          <w:rFonts w:ascii="Arial" w:hAnsi="Arial" w:cs="Arial"/>
          <w:sz w:val="24"/>
          <w:szCs w:val="24"/>
        </w:rPr>
        <w:t xml:space="preserve"> </w:t>
      </w:r>
      <w:r w:rsidR="00DE786D" w:rsidRPr="008737D8">
        <w:rPr>
          <w:rFonts w:ascii="Arial" w:hAnsi="Arial" w:cs="Arial"/>
          <w:sz w:val="24"/>
          <w:szCs w:val="24"/>
        </w:rPr>
        <w:t>of</w:t>
      </w:r>
      <w:r w:rsidR="00C45B81" w:rsidRPr="008737D8">
        <w:rPr>
          <w:rFonts w:ascii="Arial" w:hAnsi="Arial" w:cs="Arial"/>
          <w:sz w:val="24"/>
          <w:szCs w:val="24"/>
        </w:rPr>
        <w:t xml:space="preserve"> £40 </w:t>
      </w:r>
      <w:r w:rsidR="00DE786D" w:rsidRPr="008737D8">
        <w:rPr>
          <w:rFonts w:ascii="Arial" w:hAnsi="Arial" w:cs="Arial"/>
          <w:sz w:val="24"/>
          <w:szCs w:val="24"/>
        </w:rPr>
        <w:t xml:space="preserve">per day for use of the premises for electoral </w:t>
      </w:r>
      <w:r w:rsidR="00750F40" w:rsidRPr="008737D8">
        <w:rPr>
          <w:rFonts w:ascii="Arial" w:hAnsi="Arial" w:cs="Arial"/>
          <w:sz w:val="24"/>
          <w:szCs w:val="24"/>
        </w:rPr>
        <w:t xml:space="preserve">campaigning </w:t>
      </w:r>
      <w:r w:rsidR="00DE786D" w:rsidRPr="008737D8">
        <w:rPr>
          <w:rFonts w:ascii="Arial" w:hAnsi="Arial" w:cs="Arial"/>
          <w:sz w:val="24"/>
          <w:szCs w:val="24"/>
        </w:rPr>
        <w:t>purposes</w:t>
      </w:r>
      <w:r w:rsidR="00750F40" w:rsidRPr="008737D8">
        <w:rPr>
          <w:rFonts w:ascii="Arial" w:hAnsi="Arial" w:cs="Arial"/>
          <w:sz w:val="24"/>
          <w:szCs w:val="24"/>
        </w:rPr>
        <w:t>.</w:t>
      </w:r>
      <w:r w:rsidR="00C45B81" w:rsidRPr="008737D8">
        <w:rPr>
          <w:rFonts w:ascii="Arial" w:hAnsi="Arial" w:cs="Arial"/>
          <w:sz w:val="24"/>
          <w:szCs w:val="24"/>
        </w:rPr>
        <w:t xml:space="preserve"> </w:t>
      </w:r>
    </w:p>
    <w:p w:rsidR="008737D8" w:rsidRDefault="008737D8" w:rsidP="008952AC">
      <w:pPr>
        <w:spacing w:line="240" w:lineRule="auto"/>
        <w:jc w:val="both"/>
        <w:rPr>
          <w:rFonts w:ascii="Arial" w:hAnsi="Arial" w:cs="Arial"/>
          <w:b/>
          <w:i/>
          <w:sz w:val="24"/>
          <w:szCs w:val="24"/>
        </w:rPr>
      </w:pPr>
    </w:p>
    <w:p w:rsidR="00AC634F" w:rsidRPr="00514139" w:rsidRDefault="00695F51" w:rsidP="008952AC">
      <w:pPr>
        <w:tabs>
          <w:tab w:val="left" w:pos="567"/>
        </w:tabs>
        <w:spacing w:line="240" w:lineRule="auto"/>
        <w:jc w:val="both"/>
        <w:rPr>
          <w:rFonts w:ascii="Arial" w:hAnsi="Arial" w:cs="Arial"/>
          <w:b/>
          <w:bCs/>
          <w:sz w:val="24"/>
          <w:szCs w:val="24"/>
        </w:rPr>
      </w:pPr>
      <w:r>
        <w:rPr>
          <w:rFonts w:ascii="Arial" w:hAnsi="Arial" w:cs="Arial"/>
          <w:b/>
          <w:bCs/>
          <w:sz w:val="24"/>
          <w:szCs w:val="24"/>
        </w:rPr>
        <w:t>12</w:t>
      </w:r>
      <w:r>
        <w:rPr>
          <w:rFonts w:ascii="Arial" w:hAnsi="Arial" w:cs="Arial"/>
          <w:b/>
          <w:bCs/>
          <w:sz w:val="24"/>
          <w:szCs w:val="24"/>
        </w:rPr>
        <w:tab/>
      </w:r>
      <w:r w:rsidR="00E552AC" w:rsidRPr="00514139">
        <w:rPr>
          <w:rFonts w:ascii="Arial" w:hAnsi="Arial" w:cs="Arial"/>
          <w:b/>
          <w:bCs/>
          <w:sz w:val="24"/>
          <w:szCs w:val="24"/>
        </w:rPr>
        <w:t>Constituency Reports</w:t>
      </w:r>
    </w:p>
    <w:p w:rsidR="00695F0F" w:rsidRDefault="00695F0F" w:rsidP="00695F0F">
      <w:pPr>
        <w:autoSpaceDE w:val="0"/>
        <w:autoSpaceDN w:val="0"/>
        <w:spacing w:line="240" w:lineRule="auto"/>
        <w:jc w:val="both"/>
        <w:rPr>
          <w:rFonts w:ascii="Arial" w:hAnsi="Arial" w:cs="Arial"/>
          <w:sz w:val="24"/>
          <w:szCs w:val="24"/>
        </w:rPr>
      </w:pPr>
    </w:p>
    <w:p w:rsidR="00AC634F" w:rsidRPr="00AC634F" w:rsidRDefault="00695F0F" w:rsidP="00695F0F">
      <w:pPr>
        <w:tabs>
          <w:tab w:val="left" w:pos="567"/>
        </w:tabs>
        <w:autoSpaceDE w:val="0"/>
        <w:autoSpaceDN w:val="0"/>
        <w:spacing w:line="240" w:lineRule="auto"/>
        <w:ind w:left="567" w:hanging="567"/>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17740F">
        <w:rPr>
          <w:rFonts w:ascii="Arial" w:hAnsi="Arial" w:cs="Arial"/>
          <w:sz w:val="24"/>
          <w:szCs w:val="24"/>
        </w:rPr>
        <w:t>The Panel is of the view that t</w:t>
      </w:r>
      <w:r w:rsidR="00AC634F" w:rsidRPr="00AC634F">
        <w:rPr>
          <w:rFonts w:ascii="Arial" w:hAnsi="Arial" w:cs="Arial"/>
          <w:sz w:val="24"/>
          <w:szCs w:val="24"/>
        </w:rPr>
        <w:t xml:space="preserve">he production of </w:t>
      </w:r>
      <w:r w:rsidR="003E4A52" w:rsidRPr="00AC634F">
        <w:rPr>
          <w:rFonts w:ascii="Arial" w:hAnsi="Arial" w:cs="Arial"/>
          <w:sz w:val="24"/>
          <w:szCs w:val="24"/>
        </w:rPr>
        <w:t>one annual</w:t>
      </w:r>
      <w:r w:rsidR="00AC634F" w:rsidRPr="00AC634F">
        <w:rPr>
          <w:rFonts w:ascii="Arial" w:hAnsi="Arial" w:cs="Arial"/>
          <w:sz w:val="24"/>
          <w:szCs w:val="24"/>
        </w:rPr>
        <w:t xml:space="preserve"> Constituency Report is a desirable mechanism for engaging wi</w:t>
      </w:r>
      <w:r w:rsidR="0017740F">
        <w:rPr>
          <w:rFonts w:ascii="Arial" w:hAnsi="Arial" w:cs="Arial"/>
          <w:sz w:val="24"/>
          <w:szCs w:val="24"/>
        </w:rPr>
        <w:t>th and informing constituents on</w:t>
      </w:r>
      <w:r w:rsidR="00AC634F" w:rsidRPr="00AC634F">
        <w:rPr>
          <w:rFonts w:ascii="Arial" w:hAnsi="Arial" w:cs="Arial"/>
          <w:sz w:val="24"/>
          <w:szCs w:val="24"/>
        </w:rPr>
        <w:t xml:space="preserve"> issues that have been addressed as part of</w:t>
      </w:r>
      <w:r w:rsidR="0017740F">
        <w:rPr>
          <w:rFonts w:ascii="Arial" w:hAnsi="Arial" w:cs="Arial"/>
          <w:sz w:val="24"/>
          <w:szCs w:val="24"/>
        </w:rPr>
        <w:t xml:space="preserve"> a </w:t>
      </w:r>
      <w:r w:rsidR="000E4E1E">
        <w:rPr>
          <w:rFonts w:ascii="Arial" w:hAnsi="Arial" w:cs="Arial"/>
          <w:sz w:val="24"/>
          <w:szCs w:val="24"/>
        </w:rPr>
        <w:t>Member</w:t>
      </w:r>
      <w:r w:rsidR="0017740F">
        <w:rPr>
          <w:rFonts w:ascii="Arial" w:hAnsi="Arial" w:cs="Arial"/>
          <w:sz w:val="24"/>
          <w:szCs w:val="24"/>
        </w:rPr>
        <w:t xml:space="preserve">’s work </w:t>
      </w:r>
      <w:r w:rsidR="001A520D" w:rsidRPr="005D734A">
        <w:rPr>
          <w:rFonts w:ascii="Arial" w:hAnsi="Arial" w:cs="Arial"/>
          <w:sz w:val="24"/>
          <w:szCs w:val="24"/>
        </w:rPr>
        <w:t>representing them</w:t>
      </w:r>
      <w:r w:rsidR="005D734A" w:rsidRPr="005D734A">
        <w:rPr>
          <w:rFonts w:ascii="Arial" w:hAnsi="Arial" w:cs="Arial"/>
          <w:sz w:val="24"/>
          <w:szCs w:val="24"/>
        </w:rPr>
        <w:t>.</w:t>
      </w:r>
      <w:r w:rsidR="00AC634F" w:rsidRPr="00AC634F">
        <w:rPr>
          <w:rFonts w:ascii="Arial" w:hAnsi="Arial" w:cs="Arial"/>
          <w:sz w:val="24"/>
          <w:szCs w:val="24"/>
        </w:rPr>
        <w:t xml:space="preserve"> </w:t>
      </w:r>
      <w:r>
        <w:rPr>
          <w:rFonts w:ascii="Arial" w:hAnsi="Arial" w:cs="Arial"/>
          <w:sz w:val="24"/>
          <w:szCs w:val="24"/>
        </w:rPr>
        <w:t xml:space="preserve"> </w:t>
      </w:r>
      <w:r w:rsidR="001A520D" w:rsidRPr="005D734A">
        <w:rPr>
          <w:rFonts w:ascii="Arial" w:hAnsi="Arial" w:cs="Arial"/>
          <w:sz w:val="24"/>
          <w:szCs w:val="24"/>
        </w:rPr>
        <w:t>However</w:t>
      </w:r>
      <w:r w:rsidR="00120E6F">
        <w:rPr>
          <w:rFonts w:ascii="Arial" w:hAnsi="Arial" w:cs="Arial"/>
          <w:sz w:val="24"/>
          <w:szCs w:val="24"/>
        </w:rPr>
        <w:t>,</w:t>
      </w:r>
      <w:r w:rsidR="001A520D" w:rsidRPr="005D734A">
        <w:rPr>
          <w:rFonts w:ascii="Arial" w:hAnsi="Arial" w:cs="Arial"/>
          <w:sz w:val="24"/>
          <w:szCs w:val="24"/>
        </w:rPr>
        <w:t xml:space="preserve"> t</w:t>
      </w:r>
      <w:r w:rsidR="008B1DE6" w:rsidRPr="005D734A">
        <w:rPr>
          <w:rFonts w:ascii="Arial" w:hAnsi="Arial" w:cs="Arial"/>
          <w:sz w:val="24"/>
          <w:szCs w:val="24"/>
        </w:rPr>
        <w:t xml:space="preserve">he Panel does not consider that </w:t>
      </w:r>
      <w:r w:rsidR="001A520D" w:rsidRPr="005D734A">
        <w:rPr>
          <w:rFonts w:ascii="Arial" w:hAnsi="Arial" w:cs="Arial"/>
          <w:sz w:val="24"/>
          <w:szCs w:val="24"/>
        </w:rPr>
        <w:t xml:space="preserve">producing </w:t>
      </w:r>
      <w:r w:rsidR="008B1DE6" w:rsidRPr="005D734A">
        <w:rPr>
          <w:rFonts w:ascii="Arial" w:hAnsi="Arial" w:cs="Arial"/>
          <w:sz w:val="24"/>
          <w:szCs w:val="24"/>
        </w:rPr>
        <w:t>a paper publication and distributi</w:t>
      </w:r>
      <w:r w:rsidR="001A520D" w:rsidRPr="005D734A">
        <w:rPr>
          <w:rFonts w:ascii="Arial" w:hAnsi="Arial" w:cs="Arial"/>
          <w:sz w:val="24"/>
          <w:szCs w:val="24"/>
        </w:rPr>
        <w:t xml:space="preserve">ng that widely to homes throughout the constituency </w:t>
      </w:r>
      <w:r w:rsidR="008B1DE6" w:rsidRPr="005D734A">
        <w:rPr>
          <w:rFonts w:ascii="Arial" w:hAnsi="Arial" w:cs="Arial"/>
          <w:sz w:val="24"/>
          <w:szCs w:val="24"/>
        </w:rPr>
        <w:t>offers value for money and as such should not be funded by COE.</w:t>
      </w:r>
      <w:r w:rsidR="008B1DE6">
        <w:rPr>
          <w:rFonts w:ascii="Arial" w:hAnsi="Arial" w:cs="Arial"/>
          <w:sz w:val="24"/>
          <w:szCs w:val="24"/>
        </w:rPr>
        <w:t xml:space="preserve">  </w:t>
      </w:r>
      <w:r w:rsidR="005D734A">
        <w:rPr>
          <w:rFonts w:ascii="Arial" w:hAnsi="Arial" w:cs="Arial"/>
          <w:sz w:val="24"/>
          <w:szCs w:val="24"/>
        </w:rPr>
        <w:t>The Panel favours the use of electronic media.</w:t>
      </w:r>
      <w:r w:rsidR="00695F51">
        <w:rPr>
          <w:rFonts w:ascii="Arial" w:hAnsi="Arial" w:cs="Arial"/>
          <w:sz w:val="24"/>
          <w:szCs w:val="24"/>
        </w:rPr>
        <w:t xml:space="preserve">  </w:t>
      </w:r>
      <w:r w:rsidR="0017740F" w:rsidRPr="005D734A">
        <w:rPr>
          <w:rFonts w:ascii="Arial" w:hAnsi="Arial" w:cs="Arial"/>
          <w:sz w:val="24"/>
          <w:szCs w:val="24"/>
        </w:rPr>
        <w:t xml:space="preserve">The Panel </w:t>
      </w:r>
      <w:r w:rsidR="001A520D" w:rsidRPr="005D734A">
        <w:rPr>
          <w:rFonts w:ascii="Arial" w:hAnsi="Arial" w:cs="Arial"/>
          <w:sz w:val="24"/>
          <w:szCs w:val="24"/>
        </w:rPr>
        <w:t>therefore propose</w:t>
      </w:r>
      <w:r w:rsidR="00120E6F">
        <w:rPr>
          <w:rFonts w:ascii="Arial" w:hAnsi="Arial" w:cs="Arial"/>
          <w:sz w:val="24"/>
          <w:szCs w:val="24"/>
        </w:rPr>
        <w:t>s</w:t>
      </w:r>
      <w:r w:rsidR="001A520D" w:rsidRPr="005D734A">
        <w:rPr>
          <w:rFonts w:ascii="Arial" w:hAnsi="Arial" w:cs="Arial"/>
          <w:sz w:val="24"/>
          <w:szCs w:val="24"/>
        </w:rPr>
        <w:t xml:space="preserve"> that</w:t>
      </w:r>
      <w:r w:rsidR="00120E6F">
        <w:rPr>
          <w:rFonts w:ascii="Arial" w:hAnsi="Arial" w:cs="Arial"/>
          <w:sz w:val="24"/>
          <w:szCs w:val="24"/>
        </w:rPr>
        <w:t>, where a M</w:t>
      </w:r>
      <w:r w:rsidR="001A520D" w:rsidRPr="005D734A">
        <w:rPr>
          <w:rFonts w:ascii="Arial" w:hAnsi="Arial" w:cs="Arial"/>
          <w:sz w:val="24"/>
          <w:szCs w:val="24"/>
        </w:rPr>
        <w:t xml:space="preserve">ember wishes to produce a </w:t>
      </w:r>
      <w:r w:rsidR="00AC634F" w:rsidRPr="005D734A">
        <w:rPr>
          <w:rFonts w:ascii="Arial" w:hAnsi="Arial" w:cs="Arial"/>
          <w:sz w:val="24"/>
          <w:szCs w:val="24"/>
        </w:rPr>
        <w:t>Constituen</w:t>
      </w:r>
      <w:r w:rsidR="00EF76EC" w:rsidRPr="005D734A">
        <w:rPr>
          <w:rFonts w:ascii="Arial" w:hAnsi="Arial" w:cs="Arial"/>
          <w:sz w:val="24"/>
          <w:szCs w:val="24"/>
        </w:rPr>
        <w:t>cy Report</w:t>
      </w:r>
      <w:r w:rsidR="00120E6F">
        <w:rPr>
          <w:rFonts w:ascii="Arial" w:hAnsi="Arial" w:cs="Arial"/>
          <w:sz w:val="24"/>
          <w:szCs w:val="24"/>
        </w:rPr>
        <w:t>,</w:t>
      </w:r>
      <w:r w:rsidR="00EF76EC" w:rsidRPr="005D734A">
        <w:rPr>
          <w:rFonts w:ascii="Arial" w:hAnsi="Arial" w:cs="Arial"/>
          <w:sz w:val="24"/>
          <w:szCs w:val="24"/>
        </w:rPr>
        <w:t xml:space="preserve"> it should be placed on </w:t>
      </w:r>
      <w:r w:rsidR="008737D8" w:rsidRPr="005D734A">
        <w:rPr>
          <w:rFonts w:ascii="Arial" w:hAnsi="Arial" w:cs="Arial"/>
          <w:sz w:val="24"/>
          <w:szCs w:val="24"/>
        </w:rPr>
        <w:t xml:space="preserve">a designated </w:t>
      </w:r>
      <w:r w:rsidR="000E4E1E" w:rsidRPr="005D734A">
        <w:rPr>
          <w:rFonts w:ascii="Arial" w:hAnsi="Arial" w:cs="Arial"/>
          <w:sz w:val="24"/>
          <w:szCs w:val="24"/>
        </w:rPr>
        <w:t>Member</w:t>
      </w:r>
      <w:r w:rsidR="008737D8" w:rsidRPr="005D734A">
        <w:rPr>
          <w:rFonts w:ascii="Arial" w:hAnsi="Arial" w:cs="Arial"/>
          <w:sz w:val="24"/>
          <w:szCs w:val="24"/>
        </w:rPr>
        <w:t>s</w:t>
      </w:r>
      <w:r w:rsidR="00120E6F">
        <w:rPr>
          <w:rFonts w:ascii="Arial" w:hAnsi="Arial" w:cs="Arial"/>
          <w:sz w:val="24"/>
          <w:szCs w:val="24"/>
        </w:rPr>
        <w:t>’</w:t>
      </w:r>
      <w:r w:rsidR="008737D8" w:rsidRPr="005D734A">
        <w:rPr>
          <w:rFonts w:ascii="Arial" w:hAnsi="Arial" w:cs="Arial"/>
          <w:sz w:val="24"/>
          <w:szCs w:val="24"/>
        </w:rPr>
        <w:t xml:space="preserve"> </w:t>
      </w:r>
      <w:r w:rsidR="00EF76EC" w:rsidRPr="005D734A">
        <w:rPr>
          <w:rFonts w:ascii="Arial" w:hAnsi="Arial" w:cs="Arial"/>
          <w:sz w:val="24"/>
          <w:szCs w:val="24"/>
        </w:rPr>
        <w:t xml:space="preserve">webpage </w:t>
      </w:r>
      <w:r w:rsidR="00CA7A80" w:rsidRPr="005D734A">
        <w:rPr>
          <w:rFonts w:ascii="Arial" w:hAnsi="Arial" w:cs="Arial"/>
          <w:sz w:val="24"/>
          <w:szCs w:val="24"/>
        </w:rPr>
        <w:t>o</w:t>
      </w:r>
      <w:r w:rsidR="00EF76EC" w:rsidRPr="005D734A">
        <w:rPr>
          <w:rFonts w:ascii="Arial" w:hAnsi="Arial" w:cs="Arial"/>
          <w:sz w:val="24"/>
          <w:szCs w:val="24"/>
        </w:rPr>
        <w:t>n the Assembly</w:t>
      </w:r>
      <w:r w:rsidR="00CA7A80" w:rsidRPr="005D734A">
        <w:rPr>
          <w:rFonts w:ascii="Arial" w:hAnsi="Arial" w:cs="Arial"/>
          <w:sz w:val="24"/>
          <w:szCs w:val="24"/>
        </w:rPr>
        <w:t xml:space="preserve"> website</w:t>
      </w:r>
      <w:r w:rsidR="008737D8" w:rsidRPr="005D734A">
        <w:rPr>
          <w:rFonts w:ascii="Arial" w:hAnsi="Arial" w:cs="Arial"/>
          <w:sz w:val="24"/>
          <w:szCs w:val="24"/>
        </w:rPr>
        <w:t>.</w:t>
      </w:r>
      <w:r w:rsidR="00EF76EC" w:rsidRPr="005D734A">
        <w:rPr>
          <w:rFonts w:ascii="Arial" w:hAnsi="Arial" w:cs="Arial"/>
          <w:sz w:val="24"/>
          <w:szCs w:val="24"/>
        </w:rPr>
        <w:t xml:space="preserve">  </w:t>
      </w:r>
      <w:r w:rsidR="008737D8" w:rsidRPr="005D734A">
        <w:rPr>
          <w:rFonts w:ascii="Arial" w:hAnsi="Arial" w:cs="Arial"/>
          <w:sz w:val="24"/>
          <w:szCs w:val="24"/>
        </w:rPr>
        <w:t xml:space="preserve">The Report should </w:t>
      </w:r>
      <w:r w:rsidR="00ED405F" w:rsidRPr="005D734A">
        <w:rPr>
          <w:rFonts w:ascii="Arial" w:hAnsi="Arial" w:cs="Arial"/>
          <w:sz w:val="24"/>
          <w:szCs w:val="24"/>
        </w:rPr>
        <w:t xml:space="preserve">meet </w:t>
      </w:r>
      <w:r w:rsidR="008737D8" w:rsidRPr="005D734A">
        <w:rPr>
          <w:rFonts w:ascii="Arial" w:hAnsi="Arial" w:cs="Arial"/>
          <w:sz w:val="24"/>
          <w:szCs w:val="24"/>
        </w:rPr>
        <w:t xml:space="preserve">criteria set down by the </w:t>
      </w:r>
      <w:r w:rsidR="005D734A">
        <w:rPr>
          <w:rFonts w:ascii="Arial" w:hAnsi="Arial" w:cs="Arial"/>
          <w:sz w:val="24"/>
          <w:szCs w:val="24"/>
        </w:rPr>
        <w:t>Secretariat</w:t>
      </w:r>
      <w:r w:rsidR="008737D8" w:rsidRPr="005D734A">
        <w:rPr>
          <w:rFonts w:ascii="Arial" w:hAnsi="Arial" w:cs="Arial"/>
          <w:sz w:val="24"/>
          <w:szCs w:val="24"/>
        </w:rPr>
        <w:t>, to include:</w:t>
      </w:r>
    </w:p>
    <w:p w:rsidR="00AC634F" w:rsidRPr="00AC634F" w:rsidRDefault="00AC634F" w:rsidP="008952AC">
      <w:pPr>
        <w:autoSpaceDE w:val="0"/>
        <w:autoSpaceDN w:val="0"/>
        <w:spacing w:line="240" w:lineRule="auto"/>
        <w:ind w:left="633"/>
        <w:jc w:val="both"/>
        <w:rPr>
          <w:rFonts w:ascii="Arial" w:hAnsi="Arial" w:cs="Arial"/>
          <w:sz w:val="24"/>
          <w:szCs w:val="24"/>
        </w:rPr>
      </w:pPr>
    </w:p>
    <w:p w:rsidR="008737D8" w:rsidRDefault="0017740F" w:rsidP="008952AC">
      <w:pPr>
        <w:pStyle w:val="ListParagraph"/>
        <w:numPr>
          <w:ilvl w:val="0"/>
          <w:numId w:val="10"/>
        </w:numPr>
        <w:autoSpaceDE w:val="0"/>
        <w:autoSpaceDN w:val="0"/>
        <w:spacing w:line="240" w:lineRule="auto"/>
        <w:ind w:left="993" w:hanging="425"/>
        <w:jc w:val="both"/>
        <w:rPr>
          <w:rFonts w:ascii="Arial" w:hAnsi="Arial" w:cs="Arial"/>
          <w:sz w:val="24"/>
          <w:szCs w:val="24"/>
        </w:rPr>
      </w:pPr>
      <w:r>
        <w:rPr>
          <w:rFonts w:ascii="Arial" w:hAnsi="Arial" w:cs="Arial"/>
          <w:sz w:val="24"/>
          <w:szCs w:val="24"/>
        </w:rPr>
        <w:t>The sole purpose of the r</w:t>
      </w:r>
      <w:r w:rsidR="00AC634F" w:rsidRPr="00AC634F">
        <w:rPr>
          <w:rFonts w:ascii="Arial" w:hAnsi="Arial" w:cs="Arial"/>
          <w:sz w:val="24"/>
          <w:szCs w:val="24"/>
        </w:rPr>
        <w:t xml:space="preserve">eport </w:t>
      </w:r>
      <w:r w:rsidR="008737D8">
        <w:rPr>
          <w:rFonts w:ascii="Arial" w:hAnsi="Arial" w:cs="Arial"/>
          <w:sz w:val="24"/>
          <w:szCs w:val="24"/>
        </w:rPr>
        <w:t>should</w:t>
      </w:r>
      <w:r w:rsidR="00AC634F" w:rsidRPr="00AC634F">
        <w:rPr>
          <w:rFonts w:ascii="Arial" w:hAnsi="Arial" w:cs="Arial"/>
          <w:sz w:val="24"/>
          <w:szCs w:val="24"/>
        </w:rPr>
        <w:t xml:space="preserve"> be to explain the work of a </w:t>
      </w:r>
      <w:r w:rsidR="000E4E1E">
        <w:rPr>
          <w:rFonts w:ascii="Arial" w:hAnsi="Arial" w:cs="Arial"/>
          <w:sz w:val="24"/>
          <w:szCs w:val="24"/>
        </w:rPr>
        <w:t>Member</w:t>
      </w:r>
      <w:r w:rsidR="00120E6F">
        <w:rPr>
          <w:rFonts w:ascii="Arial" w:hAnsi="Arial" w:cs="Arial"/>
          <w:sz w:val="24"/>
          <w:szCs w:val="24"/>
        </w:rPr>
        <w:t xml:space="preserve"> </w:t>
      </w:r>
      <w:r w:rsidR="00AC634F" w:rsidRPr="00AC634F">
        <w:rPr>
          <w:rFonts w:ascii="Arial" w:hAnsi="Arial" w:cs="Arial"/>
          <w:sz w:val="24"/>
          <w:szCs w:val="24"/>
        </w:rPr>
        <w:t xml:space="preserve">in their role as </w:t>
      </w:r>
      <w:r w:rsidR="00ED405F">
        <w:rPr>
          <w:rFonts w:ascii="Arial" w:hAnsi="Arial" w:cs="Arial"/>
          <w:sz w:val="24"/>
          <w:szCs w:val="24"/>
        </w:rPr>
        <w:t xml:space="preserve">a </w:t>
      </w:r>
      <w:r w:rsidR="000E4E1E">
        <w:rPr>
          <w:rFonts w:ascii="Arial" w:hAnsi="Arial" w:cs="Arial"/>
          <w:sz w:val="24"/>
          <w:szCs w:val="24"/>
        </w:rPr>
        <w:t>M</w:t>
      </w:r>
      <w:r w:rsidR="00433DB2">
        <w:rPr>
          <w:rFonts w:ascii="Arial" w:hAnsi="Arial" w:cs="Arial"/>
          <w:sz w:val="24"/>
          <w:szCs w:val="24"/>
        </w:rPr>
        <w:t>ember</w:t>
      </w:r>
      <w:r w:rsidR="00AC634F" w:rsidRPr="00AC634F">
        <w:rPr>
          <w:rFonts w:ascii="Arial" w:hAnsi="Arial" w:cs="Arial"/>
          <w:sz w:val="24"/>
          <w:szCs w:val="24"/>
        </w:rPr>
        <w:t xml:space="preserve"> and, as such, its format must in</w:t>
      </w:r>
      <w:r w:rsidR="005D734A">
        <w:rPr>
          <w:rFonts w:ascii="Arial" w:hAnsi="Arial" w:cs="Arial"/>
          <w:sz w:val="24"/>
          <w:szCs w:val="24"/>
        </w:rPr>
        <w:t>clude the Assembly’s Flax logo;</w:t>
      </w:r>
    </w:p>
    <w:p w:rsidR="008737D8" w:rsidRDefault="00AC634F" w:rsidP="008952AC">
      <w:pPr>
        <w:pStyle w:val="ListParagraph"/>
        <w:numPr>
          <w:ilvl w:val="0"/>
          <w:numId w:val="10"/>
        </w:numPr>
        <w:autoSpaceDE w:val="0"/>
        <w:autoSpaceDN w:val="0"/>
        <w:spacing w:line="240" w:lineRule="auto"/>
        <w:ind w:left="993" w:hanging="425"/>
        <w:jc w:val="both"/>
        <w:rPr>
          <w:rFonts w:ascii="Arial" w:hAnsi="Arial" w:cs="Arial"/>
          <w:sz w:val="24"/>
          <w:szCs w:val="24"/>
        </w:rPr>
      </w:pPr>
      <w:r w:rsidRPr="00AC634F">
        <w:rPr>
          <w:rFonts w:ascii="Arial" w:hAnsi="Arial" w:cs="Arial"/>
          <w:sz w:val="24"/>
          <w:szCs w:val="24"/>
        </w:rPr>
        <w:t>No Party Emblem may be in</w:t>
      </w:r>
      <w:r w:rsidR="005D734A">
        <w:rPr>
          <w:rFonts w:ascii="Arial" w:hAnsi="Arial" w:cs="Arial"/>
          <w:sz w:val="24"/>
          <w:szCs w:val="24"/>
        </w:rPr>
        <w:t>cluded;</w:t>
      </w:r>
      <w:r w:rsidRPr="00AC634F">
        <w:rPr>
          <w:rFonts w:ascii="Arial" w:hAnsi="Arial" w:cs="Arial"/>
          <w:sz w:val="24"/>
          <w:szCs w:val="24"/>
        </w:rPr>
        <w:t xml:space="preserve"> </w:t>
      </w:r>
    </w:p>
    <w:p w:rsidR="00AC634F" w:rsidRPr="003E4A52" w:rsidRDefault="008737D8" w:rsidP="008952AC">
      <w:pPr>
        <w:pStyle w:val="ListParagraph"/>
        <w:numPr>
          <w:ilvl w:val="0"/>
          <w:numId w:val="10"/>
        </w:numPr>
        <w:autoSpaceDE w:val="0"/>
        <w:autoSpaceDN w:val="0"/>
        <w:spacing w:line="240" w:lineRule="auto"/>
        <w:ind w:left="993" w:hanging="425"/>
        <w:jc w:val="both"/>
        <w:rPr>
          <w:rFonts w:ascii="Arial" w:hAnsi="Arial" w:cs="Arial"/>
          <w:sz w:val="24"/>
          <w:szCs w:val="24"/>
        </w:rPr>
      </w:pPr>
      <w:r>
        <w:rPr>
          <w:rFonts w:ascii="Arial" w:hAnsi="Arial" w:cs="Arial"/>
          <w:sz w:val="24"/>
          <w:szCs w:val="24"/>
        </w:rPr>
        <w:t>The Report should</w:t>
      </w:r>
      <w:r w:rsidR="00AC634F" w:rsidRPr="00AC634F">
        <w:rPr>
          <w:rFonts w:ascii="Arial" w:hAnsi="Arial" w:cs="Arial"/>
          <w:sz w:val="24"/>
          <w:szCs w:val="24"/>
        </w:rPr>
        <w:t xml:space="preserve"> not include ANY material of a</w:t>
      </w:r>
      <w:r w:rsidR="00AC634F">
        <w:rPr>
          <w:rFonts w:ascii="Arial" w:hAnsi="Arial" w:cs="Arial"/>
          <w:sz w:val="24"/>
          <w:szCs w:val="24"/>
        </w:rPr>
        <w:t xml:space="preserve"> </w:t>
      </w:r>
      <w:r w:rsidR="00AC634F" w:rsidRPr="00AC634F">
        <w:rPr>
          <w:rFonts w:ascii="Arial" w:hAnsi="Arial" w:cs="Arial"/>
          <w:sz w:val="24"/>
          <w:szCs w:val="24"/>
        </w:rPr>
        <w:t xml:space="preserve">party political nature including any position held by a </w:t>
      </w:r>
      <w:r w:rsidR="000E4E1E">
        <w:rPr>
          <w:rFonts w:ascii="Arial" w:hAnsi="Arial" w:cs="Arial"/>
          <w:sz w:val="24"/>
          <w:szCs w:val="24"/>
        </w:rPr>
        <w:t>Member</w:t>
      </w:r>
      <w:r w:rsidR="00AC634F" w:rsidRPr="00AC634F">
        <w:rPr>
          <w:rFonts w:ascii="Arial" w:hAnsi="Arial" w:cs="Arial"/>
          <w:sz w:val="24"/>
          <w:szCs w:val="24"/>
        </w:rPr>
        <w:t xml:space="preserve"> within a Party or reference to Party contacts, councillors, addresses or websites. It must not give any exposure to</w:t>
      </w:r>
      <w:r w:rsidR="00120E6F">
        <w:rPr>
          <w:rFonts w:ascii="Arial" w:hAnsi="Arial" w:cs="Arial"/>
          <w:sz w:val="24"/>
          <w:szCs w:val="24"/>
        </w:rPr>
        <w:t>,</w:t>
      </w:r>
      <w:r w:rsidR="00AC634F" w:rsidRPr="00AC634F">
        <w:rPr>
          <w:rFonts w:ascii="Arial" w:hAnsi="Arial" w:cs="Arial"/>
          <w:sz w:val="24"/>
          <w:szCs w:val="24"/>
        </w:rPr>
        <w:t xml:space="preserve"> or include any explanation of</w:t>
      </w:r>
      <w:r w:rsidR="00120E6F">
        <w:rPr>
          <w:rFonts w:ascii="Arial" w:hAnsi="Arial" w:cs="Arial"/>
          <w:sz w:val="24"/>
          <w:szCs w:val="24"/>
        </w:rPr>
        <w:t>,</w:t>
      </w:r>
      <w:r w:rsidR="00AC634F" w:rsidRPr="00AC634F">
        <w:rPr>
          <w:rFonts w:ascii="Arial" w:hAnsi="Arial" w:cs="Arial"/>
          <w:sz w:val="24"/>
          <w:szCs w:val="24"/>
        </w:rPr>
        <w:t xml:space="preserve"> any party </w:t>
      </w:r>
      <w:r w:rsidR="00AC634F">
        <w:rPr>
          <w:rFonts w:ascii="Arial" w:hAnsi="Arial" w:cs="Arial"/>
          <w:sz w:val="24"/>
          <w:szCs w:val="24"/>
        </w:rPr>
        <w:t>political opinion on any matter;</w:t>
      </w:r>
    </w:p>
    <w:p w:rsidR="0017740F" w:rsidRPr="00AC634F" w:rsidRDefault="00AC634F" w:rsidP="008952AC">
      <w:pPr>
        <w:pStyle w:val="ListParagraph"/>
        <w:numPr>
          <w:ilvl w:val="0"/>
          <w:numId w:val="10"/>
        </w:numPr>
        <w:autoSpaceDE w:val="0"/>
        <w:autoSpaceDN w:val="0"/>
        <w:spacing w:line="240" w:lineRule="auto"/>
        <w:ind w:left="993" w:hanging="425"/>
        <w:jc w:val="both"/>
        <w:rPr>
          <w:rFonts w:ascii="Arial" w:hAnsi="Arial" w:cs="Arial"/>
          <w:sz w:val="24"/>
          <w:szCs w:val="24"/>
        </w:rPr>
      </w:pPr>
      <w:r w:rsidRPr="00AC634F">
        <w:rPr>
          <w:rFonts w:ascii="Arial" w:hAnsi="Arial" w:cs="Arial"/>
          <w:sz w:val="24"/>
          <w:szCs w:val="24"/>
        </w:rPr>
        <w:t xml:space="preserve">The report must be a summary of work undertaken or issues raised by a specific </w:t>
      </w:r>
      <w:r w:rsidR="000E4E1E">
        <w:rPr>
          <w:rFonts w:ascii="Arial" w:hAnsi="Arial" w:cs="Arial"/>
          <w:sz w:val="24"/>
          <w:szCs w:val="24"/>
        </w:rPr>
        <w:t>Member</w:t>
      </w:r>
      <w:r w:rsidR="00120E6F">
        <w:rPr>
          <w:rFonts w:ascii="Arial" w:hAnsi="Arial" w:cs="Arial"/>
          <w:sz w:val="24"/>
          <w:szCs w:val="24"/>
        </w:rPr>
        <w:t>. T</w:t>
      </w:r>
      <w:r w:rsidRPr="00AC634F">
        <w:rPr>
          <w:rFonts w:ascii="Arial" w:hAnsi="Arial" w:cs="Arial"/>
          <w:sz w:val="24"/>
          <w:szCs w:val="24"/>
        </w:rPr>
        <w:t xml:space="preserve">herefore there should be no reference, passing or otherwise, to other actions or inactions of other </w:t>
      </w:r>
      <w:r w:rsidR="000E4E1E">
        <w:rPr>
          <w:rFonts w:ascii="Arial" w:hAnsi="Arial" w:cs="Arial"/>
          <w:sz w:val="24"/>
          <w:szCs w:val="24"/>
        </w:rPr>
        <w:t>Member</w:t>
      </w:r>
      <w:r w:rsidRPr="00AC634F">
        <w:rPr>
          <w:rFonts w:ascii="Arial" w:hAnsi="Arial" w:cs="Arial"/>
          <w:sz w:val="24"/>
          <w:szCs w:val="24"/>
        </w:rPr>
        <w:t>s or Mini</w:t>
      </w:r>
      <w:r w:rsidR="005D734A">
        <w:rPr>
          <w:rFonts w:ascii="Arial" w:hAnsi="Arial" w:cs="Arial"/>
          <w:sz w:val="24"/>
          <w:szCs w:val="24"/>
        </w:rPr>
        <w:t>sters;</w:t>
      </w:r>
      <w:r w:rsidRPr="00AC634F">
        <w:rPr>
          <w:rFonts w:ascii="Arial" w:hAnsi="Arial" w:cs="Arial"/>
          <w:sz w:val="24"/>
          <w:szCs w:val="24"/>
        </w:rPr>
        <w:t xml:space="preserve"> </w:t>
      </w:r>
    </w:p>
    <w:p w:rsidR="00AC634F" w:rsidRPr="00AC634F" w:rsidRDefault="00AC634F" w:rsidP="008952AC">
      <w:pPr>
        <w:pStyle w:val="ListParagraph"/>
        <w:numPr>
          <w:ilvl w:val="0"/>
          <w:numId w:val="10"/>
        </w:numPr>
        <w:autoSpaceDE w:val="0"/>
        <w:autoSpaceDN w:val="0"/>
        <w:spacing w:line="240" w:lineRule="auto"/>
        <w:ind w:left="993" w:hanging="425"/>
        <w:jc w:val="both"/>
        <w:rPr>
          <w:rFonts w:ascii="Arial" w:hAnsi="Arial" w:cs="Arial"/>
          <w:sz w:val="24"/>
          <w:szCs w:val="24"/>
        </w:rPr>
      </w:pPr>
      <w:r w:rsidRPr="00AC634F">
        <w:rPr>
          <w:rFonts w:ascii="Arial" w:hAnsi="Arial" w:cs="Arial"/>
          <w:sz w:val="24"/>
          <w:szCs w:val="24"/>
        </w:rPr>
        <w:t xml:space="preserve">The report must only update constituents with factual information on matters that the </w:t>
      </w:r>
      <w:r w:rsidR="000E4E1E">
        <w:rPr>
          <w:rFonts w:ascii="Arial" w:hAnsi="Arial" w:cs="Arial"/>
          <w:sz w:val="24"/>
          <w:szCs w:val="24"/>
        </w:rPr>
        <w:t>Member</w:t>
      </w:r>
      <w:r w:rsidRPr="00AC634F">
        <w:rPr>
          <w:rFonts w:ascii="Arial" w:hAnsi="Arial" w:cs="Arial"/>
          <w:sz w:val="24"/>
          <w:szCs w:val="24"/>
        </w:rPr>
        <w:t xml:space="preserve"> has personally dealt with at the </w:t>
      </w:r>
      <w:r>
        <w:rPr>
          <w:rFonts w:ascii="Arial" w:hAnsi="Arial" w:cs="Arial"/>
          <w:sz w:val="24"/>
          <w:szCs w:val="24"/>
        </w:rPr>
        <w:t>Assembly or in the constituency; and</w:t>
      </w:r>
    </w:p>
    <w:p w:rsidR="00AC634F" w:rsidRPr="00AC634F" w:rsidRDefault="00AC634F" w:rsidP="008952AC">
      <w:pPr>
        <w:pStyle w:val="ListParagraph"/>
        <w:numPr>
          <w:ilvl w:val="0"/>
          <w:numId w:val="10"/>
        </w:numPr>
        <w:autoSpaceDE w:val="0"/>
        <w:autoSpaceDN w:val="0"/>
        <w:spacing w:line="240" w:lineRule="auto"/>
        <w:ind w:left="993" w:hanging="425"/>
        <w:jc w:val="both"/>
        <w:rPr>
          <w:rFonts w:ascii="Arial" w:hAnsi="Arial" w:cs="Arial"/>
          <w:sz w:val="24"/>
          <w:szCs w:val="24"/>
        </w:rPr>
      </w:pPr>
      <w:r w:rsidRPr="00AC634F">
        <w:rPr>
          <w:rFonts w:ascii="Arial" w:hAnsi="Arial" w:cs="Arial"/>
          <w:sz w:val="24"/>
          <w:szCs w:val="24"/>
        </w:rPr>
        <w:t>Photographs may be included so long as they are directly related to</w:t>
      </w:r>
      <w:r w:rsidR="0017740F">
        <w:rPr>
          <w:rFonts w:ascii="Arial" w:hAnsi="Arial" w:cs="Arial"/>
          <w:sz w:val="24"/>
          <w:szCs w:val="24"/>
        </w:rPr>
        <w:t xml:space="preserve"> the </w:t>
      </w:r>
      <w:r w:rsidR="00407EB5">
        <w:rPr>
          <w:rFonts w:ascii="Arial" w:hAnsi="Arial" w:cs="Arial"/>
          <w:sz w:val="24"/>
          <w:szCs w:val="24"/>
        </w:rPr>
        <w:t xml:space="preserve">permissible </w:t>
      </w:r>
      <w:r w:rsidR="0017740F">
        <w:rPr>
          <w:rFonts w:ascii="Arial" w:hAnsi="Arial" w:cs="Arial"/>
          <w:sz w:val="24"/>
          <w:szCs w:val="24"/>
        </w:rPr>
        <w:t>content of the r</w:t>
      </w:r>
      <w:r w:rsidRPr="00AC634F">
        <w:rPr>
          <w:rFonts w:ascii="Arial" w:hAnsi="Arial" w:cs="Arial"/>
          <w:sz w:val="24"/>
          <w:szCs w:val="24"/>
        </w:rPr>
        <w:t xml:space="preserve">eport. Contact information for a </w:t>
      </w:r>
      <w:r w:rsidR="000E4E1E">
        <w:rPr>
          <w:rFonts w:ascii="Arial" w:hAnsi="Arial" w:cs="Arial"/>
          <w:sz w:val="24"/>
          <w:szCs w:val="24"/>
        </w:rPr>
        <w:t>Member</w:t>
      </w:r>
      <w:r w:rsidRPr="00AC634F">
        <w:rPr>
          <w:rFonts w:ascii="Arial" w:hAnsi="Arial" w:cs="Arial"/>
          <w:sz w:val="24"/>
          <w:szCs w:val="24"/>
        </w:rPr>
        <w:t xml:space="preserve"> may be included. References to councillors or Party representatives within the constituency report are not </w:t>
      </w:r>
      <w:r w:rsidR="00407EB5">
        <w:rPr>
          <w:rFonts w:ascii="Arial" w:hAnsi="Arial" w:cs="Arial"/>
          <w:sz w:val="24"/>
          <w:szCs w:val="24"/>
        </w:rPr>
        <w:t>permissible</w:t>
      </w:r>
      <w:r w:rsidRPr="00AC634F">
        <w:rPr>
          <w:rFonts w:ascii="Arial" w:hAnsi="Arial" w:cs="Arial"/>
          <w:sz w:val="24"/>
          <w:szCs w:val="24"/>
        </w:rPr>
        <w:t>.</w:t>
      </w:r>
    </w:p>
    <w:p w:rsidR="00B97D09" w:rsidRDefault="00B97D09" w:rsidP="008952AC">
      <w:pPr>
        <w:spacing w:line="240" w:lineRule="auto"/>
        <w:jc w:val="both"/>
        <w:rPr>
          <w:rFonts w:ascii="Arial" w:hAnsi="Arial" w:cs="Arial"/>
          <w:b/>
          <w:sz w:val="28"/>
          <w:szCs w:val="28"/>
        </w:rPr>
      </w:pPr>
    </w:p>
    <w:p w:rsidR="001A520D" w:rsidRDefault="00695F51" w:rsidP="00695F51">
      <w:pPr>
        <w:tabs>
          <w:tab w:val="left" w:pos="567"/>
        </w:tabs>
        <w:spacing w:line="240" w:lineRule="auto"/>
        <w:ind w:left="567" w:hanging="567"/>
        <w:rPr>
          <w:rFonts w:ascii="Arial" w:hAnsi="Arial" w:cs="Arial"/>
          <w:b/>
          <w:bCs/>
          <w:sz w:val="24"/>
          <w:szCs w:val="24"/>
        </w:rPr>
      </w:pPr>
      <w:r>
        <w:rPr>
          <w:rFonts w:ascii="Arial" w:hAnsi="Arial" w:cs="Arial"/>
          <w:b/>
          <w:bCs/>
          <w:sz w:val="24"/>
          <w:szCs w:val="24"/>
        </w:rPr>
        <w:t>13</w:t>
      </w:r>
      <w:r>
        <w:rPr>
          <w:rFonts w:ascii="Arial" w:hAnsi="Arial" w:cs="Arial"/>
          <w:b/>
          <w:bCs/>
          <w:sz w:val="24"/>
          <w:szCs w:val="24"/>
        </w:rPr>
        <w:tab/>
      </w:r>
      <w:r w:rsidR="00C64129" w:rsidRPr="004F32FE">
        <w:rPr>
          <w:rFonts w:ascii="Arial" w:hAnsi="Arial" w:cs="Arial"/>
          <w:b/>
          <w:bCs/>
          <w:sz w:val="24"/>
          <w:szCs w:val="24"/>
        </w:rPr>
        <w:t xml:space="preserve">Constituency Office </w:t>
      </w:r>
      <w:r w:rsidR="004F32FE" w:rsidRPr="004F32FE">
        <w:rPr>
          <w:rFonts w:ascii="Arial" w:hAnsi="Arial" w:cs="Arial"/>
          <w:b/>
          <w:bCs/>
          <w:sz w:val="24"/>
          <w:szCs w:val="24"/>
        </w:rPr>
        <w:t xml:space="preserve">Equipment and other </w:t>
      </w:r>
      <w:r w:rsidR="004F32FE">
        <w:rPr>
          <w:rFonts w:ascii="Arial" w:hAnsi="Arial" w:cs="Arial"/>
          <w:b/>
          <w:bCs/>
          <w:sz w:val="24"/>
          <w:szCs w:val="24"/>
        </w:rPr>
        <w:t>M</w:t>
      </w:r>
      <w:r w:rsidR="004F32FE" w:rsidRPr="004F32FE">
        <w:rPr>
          <w:rFonts w:ascii="Arial" w:hAnsi="Arial" w:cs="Arial"/>
          <w:b/>
          <w:bCs/>
          <w:sz w:val="24"/>
          <w:szCs w:val="24"/>
        </w:rPr>
        <w:t xml:space="preserve">iscellaneous </w:t>
      </w:r>
      <w:r w:rsidR="004F32FE">
        <w:rPr>
          <w:rFonts w:ascii="Arial" w:hAnsi="Arial" w:cs="Arial"/>
          <w:b/>
          <w:bCs/>
          <w:sz w:val="24"/>
          <w:szCs w:val="24"/>
        </w:rPr>
        <w:t>E</w:t>
      </w:r>
      <w:r w:rsidR="004F32FE" w:rsidRPr="004F32FE">
        <w:rPr>
          <w:rFonts w:ascii="Arial" w:hAnsi="Arial" w:cs="Arial"/>
          <w:b/>
          <w:bCs/>
          <w:sz w:val="24"/>
          <w:szCs w:val="24"/>
        </w:rPr>
        <w:t>xpenses</w:t>
      </w:r>
    </w:p>
    <w:p w:rsidR="00695F0F" w:rsidRPr="00695F51" w:rsidRDefault="00695F0F" w:rsidP="00695F51">
      <w:pPr>
        <w:tabs>
          <w:tab w:val="left" w:pos="567"/>
        </w:tabs>
        <w:spacing w:line="240" w:lineRule="auto"/>
        <w:ind w:left="567" w:hanging="567"/>
        <w:rPr>
          <w:rFonts w:ascii="Arial" w:hAnsi="Arial" w:cs="Arial"/>
          <w:b/>
          <w:bCs/>
          <w:sz w:val="24"/>
          <w:szCs w:val="24"/>
        </w:rPr>
      </w:pPr>
    </w:p>
    <w:p w:rsidR="00970A56" w:rsidRDefault="00695F0F" w:rsidP="00695F0F">
      <w:pPr>
        <w:spacing w:line="240" w:lineRule="auto"/>
        <w:ind w:left="567" w:hanging="567"/>
        <w:jc w:val="both"/>
        <w:rPr>
          <w:rFonts w:ascii="Arial" w:hAnsi="Arial" w:cs="Arial"/>
          <w:bCs/>
          <w:sz w:val="24"/>
          <w:szCs w:val="24"/>
        </w:rPr>
      </w:pPr>
      <w:r>
        <w:rPr>
          <w:rFonts w:ascii="Arial" w:hAnsi="Arial" w:cs="Arial"/>
          <w:bCs/>
          <w:sz w:val="24"/>
          <w:szCs w:val="24"/>
        </w:rPr>
        <w:t xml:space="preserve">13.1 </w:t>
      </w:r>
      <w:r w:rsidR="000E4E1E">
        <w:rPr>
          <w:rFonts w:ascii="Arial" w:hAnsi="Arial" w:cs="Arial"/>
          <w:bCs/>
          <w:sz w:val="24"/>
          <w:szCs w:val="24"/>
        </w:rPr>
        <w:t>Member</w:t>
      </w:r>
      <w:r w:rsidR="00970A56" w:rsidRPr="00E506CB">
        <w:rPr>
          <w:rFonts w:ascii="Arial" w:hAnsi="Arial" w:cs="Arial"/>
          <w:bCs/>
          <w:sz w:val="24"/>
          <w:szCs w:val="24"/>
        </w:rPr>
        <w:t>s currently spend significant sums of money on office equipment</w:t>
      </w:r>
      <w:r w:rsidR="00433DB2">
        <w:rPr>
          <w:rFonts w:ascii="Arial" w:hAnsi="Arial" w:cs="Arial"/>
          <w:bCs/>
          <w:sz w:val="24"/>
          <w:szCs w:val="24"/>
        </w:rPr>
        <w:t>,</w:t>
      </w:r>
      <w:r w:rsidR="00970A56" w:rsidRPr="00E506CB">
        <w:rPr>
          <w:rFonts w:ascii="Arial" w:hAnsi="Arial" w:cs="Arial"/>
          <w:bCs/>
          <w:sz w:val="24"/>
          <w:szCs w:val="24"/>
        </w:rPr>
        <w:t xml:space="preserve"> IT and </w:t>
      </w:r>
      <w:r w:rsidR="00EA4DC1">
        <w:rPr>
          <w:rFonts w:ascii="Arial" w:hAnsi="Arial" w:cs="Arial"/>
          <w:bCs/>
          <w:sz w:val="24"/>
          <w:szCs w:val="24"/>
        </w:rPr>
        <w:t>printers and a wide range of goods and services.</w:t>
      </w:r>
      <w:r w:rsidR="001B0E04">
        <w:rPr>
          <w:rFonts w:ascii="Arial" w:hAnsi="Arial" w:cs="Arial"/>
          <w:bCs/>
          <w:sz w:val="24"/>
          <w:szCs w:val="24"/>
        </w:rPr>
        <w:t xml:space="preserve">  Some examples of what is currently allowed / not allowed are shown at Annex C. </w:t>
      </w:r>
      <w:r w:rsidR="00EA4DC1">
        <w:rPr>
          <w:rFonts w:ascii="Arial" w:hAnsi="Arial" w:cs="Arial"/>
          <w:bCs/>
          <w:sz w:val="24"/>
          <w:szCs w:val="24"/>
        </w:rPr>
        <w:t xml:space="preserve"> T</w:t>
      </w:r>
      <w:r w:rsidR="00970A56" w:rsidRPr="00E506CB">
        <w:rPr>
          <w:rFonts w:ascii="Arial" w:hAnsi="Arial" w:cs="Arial"/>
          <w:bCs/>
          <w:sz w:val="24"/>
          <w:szCs w:val="24"/>
        </w:rPr>
        <w:t xml:space="preserve">hey also sometimes enter into expensive supply and maintenance contracts on </w:t>
      </w:r>
      <w:r w:rsidR="00294C6E">
        <w:rPr>
          <w:rFonts w:ascii="Arial" w:hAnsi="Arial" w:cs="Arial"/>
          <w:bCs/>
          <w:sz w:val="24"/>
          <w:szCs w:val="24"/>
        </w:rPr>
        <w:t>information technology (‘</w:t>
      </w:r>
      <w:r w:rsidR="00970A56" w:rsidRPr="00E506CB">
        <w:rPr>
          <w:rFonts w:ascii="Arial" w:hAnsi="Arial" w:cs="Arial"/>
          <w:bCs/>
          <w:sz w:val="24"/>
          <w:szCs w:val="24"/>
        </w:rPr>
        <w:t>IT</w:t>
      </w:r>
      <w:r w:rsidR="00294C6E">
        <w:rPr>
          <w:rFonts w:ascii="Arial" w:hAnsi="Arial" w:cs="Arial"/>
          <w:bCs/>
          <w:sz w:val="24"/>
          <w:szCs w:val="24"/>
        </w:rPr>
        <w:t>’)</w:t>
      </w:r>
      <w:r w:rsidR="00970A56" w:rsidRPr="00E506CB">
        <w:rPr>
          <w:rFonts w:ascii="Arial" w:hAnsi="Arial" w:cs="Arial"/>
          <w:bCs/>
          <w:sz w:val="24"/>
          <w:szCs w:val="24"/>
        </w:rPr>
        <w:t xml:space="preserve"> and photocopiers. The Panel is not convinced that all this expenditure is strictly necessary or that the way in which these items are procured always</w:t>
      </w:r>
      <w:r w:rsidR="00D41140">
        <w:rPr>
          <w:rFonts w:ascii="Arial" w:hAnsi="Arial" w:cs="Arial"/>
          <w:bCs/>
          <w:sz w:val="24"/>
          <w:szCs w:val="24"/>
        </w:rPr>
        <w:t xml:space="preserve"> provides</w:t>
      </w:r>
      <w:r w:rsidR="00970A56" w:rsidRPr="00E506CB">
        <w:rPr>
          <w:rFonts w:ascii="Arial" w:hAnsi="Arial" w:cs="Arial"/>
          <w:bCs/>
          <w:sz w:val="24"/>
          <w:szCs w:val="24"/>
        </w:rPr>
        <w:t xml:space="preserve"> value for money</w:t>
      </w:r>
      <w:r w:rsidR="00D41140">
        <w:rPr>
          <w:rFonts w:ascii="Arial" w:hAnsi="Arial" w:cs="Arial"/>
          <w:bCs/>
          <w:sz w:val="24"/>
          <w:szCs w:val="24"/>
        </w:rPr>
        <w:t>.</w:t>
      </w:r>
    </w:p>
    <w:p w:rsidR="001A520D" w:rsidRDefault="00695F0F" w:rsidP="00695F0F">
      <w:pPr>
        <w:tabs>
          <w:tab w:val="left" w:pos="567"/>
        </w:tabs>
        <w:spacing w:line="240" w:lineRule="auto"/>
        <w:ind w:left="567" w:hanging="567"/>
        <w:jc w:val="both"/>
        <w:rPr>
          <w:rFonts w:ascii="Arial" w:hAnsi="Arial" w:cs="Arial"/>
          <w:bCs/>
          <w:sz w:val="24"/>
          <w:szCs w:val="24"/>
        </w:rPr>
      </w:pPr>
      <w:r>
        <w:rPr>
          <w:rFonts w:ascii="Arial" w:hAnsi="Arial" w:cs="Arial"/>
          <w:bCs/>
          <w:sz w:val="24"/>
          <w:szCs w:val="24"/>
        </w:rPr>
        <w:lastRenderedPageBreak/>
        <w:t>13.2</w:t>
      </w:r>
      <w:r>
        <w:rPr>
          <w:rFonts w:ascii="Arial" w:hAnsi="Arial" w:cs="Arial"/>
          <w:bCs/>
          <w:sz w:val="24"/>
          <w:szCs w:val="24"/>
        </w:rPr>
        <w:tab/>
      </w:r>
      <w:r w:rsidR="005D734A">
        <w:rPr>
          <w:rFonts w:ascii="Arial" w:hAnsi="Arial" w:cs="Arial"/>
          <w:bCs/>
          <w:sz w:val="24"/>
          <w:szCs w:val="24"/>
        </w:rPr>
        <w:t>T</w:t>
      </w:r>
      <w:r w:rsidR="001A520D" w:rsidRPr="005D734A">
        <w:rPr>
          <w:rFonts w:ascii="Arial" w:hAnsi="Arial" w:cs="Arial"/>
          <w:bCs/>
          <w:sz w:val="24"/>
          <w:szCs w:val="24"/>
        </w:rPr>
        <w:t>he Panel is currently exploring</w:t>
      </w:r>
      <w:r w:rsidR="00120E6F">
        <w:rPr>
          <w:rFonts w:ascii="Arial" w:hAnsi="Arial" w:cs="Arial"/>
          <w:bCs/>
          <w:sz w:val="24"/>
          <w:szCs w:val="24"/>
        </w:rPr>
        <w:t>,</w:t>
      </w:r>
      <w:r w:rsidR="001A520D" w:rsidRPr="005D734A">
        <w:rPr>
          <w:rFonts w:ascii="Arial" w:hAnsi="Arial" w:cs="Arial"/>
          <w:bCs/>
          <w:sz w:val="24"/>
          <w:szCs w:val="24"/>
        </w:rPr>
        <w:t xml:space="preserve"> with the Commission, the practicalities for the central provision of a range of electronic equipment </w:t>
      </w:r>
      <w:r w:rsidR="005D734A">
        <w:rPr>
          <w:rFonts w:ascii="Arial" w:hAnsi="Arial" w:cs="Arial"/>
          <w:bCs/>
          <w:sz w:val="24"/>
          <w:szCs w:val="24"/>
        </w:rPr>
        <w:t xml:space="preserve">for each Member </w:t>
      </w:r>
      <w:r w:rsidR="001A520D" w:rsidRPr="005D734A">
        <w:rPr>
          <w:rFonts w:ascii="Arial" w:hAnsi="Arial" w:cs="Arial"/>
          <w:bCs/>
          <w:sz w:val="24"/>
          <w:szCs w:val="24"/>
        </w:rPr>
        <w:t xml:space="preserve">including </w:t>
      </w:r>
      <w:r w:rsidR="005D734A">
        <w:rPr>
          <w:rFonts w:ascii="Arial" w:hAnsi="Arial" w:cs="Arial"/>
          <w:bCs/>
          <w:sz w:val="24"/>
          <w:szCs w:val="24"/>
        </w:rPr>
        <w:t>a computer or laptop</w:t>
      </w:r>
      <w:r w:rsidR="001A520D" w:rsidRPr="005D734A">
        <w:rPr>
          <w:rFonts w:ascii="Arial" w:hAnsi="Arial" w:cs="Arial"/>
          <w:bCs/>
          <w:sz w:val="24"/>
          <w:szCs w:val="24"/>
        </w:rPr>
        <w:t xml:space="preserve">, </w:t>
      </w:r>
      <w:r w:rsidR="00EA4DC1">
        <w:rPr>
          <w:rFonts w:ascii="Arial" w:hAnsi="Arial" w:cs="Arial"/>
          <w:bCs/>
          <w:sz w:val="24"/>
          <w:szCs w:val="24"/>
        </w:rPr>
        <w:t>s</w:t>
      </w:r>
      <w:r w:rsidR="005D734A">
        <w:rPr>
          <w:rFonts w:ascii="Arial" w:hAnsi="Arial" w:cs="Arial"/>
          <w:bCs/>
          <w:sz w:val="24"/>
          <w:szCs w:val="24"/>
        </w:rPr>
        <w:t>uitable printer</w:t>
      </w:r>
      <w:r w:rsidR="00EA4DC1">
        <w:rPr>
          <w:rFonts w:ascii="Arial" w:hAnsi="Arial" w:cs="Arial"/>
          <w:bCs/>
          <w:sz w:val="24"/>
          <w:szCs w:val="24"/>
        </w:rPr>
        <w:t>s, scanners</w:t>
      </w:r>
      <w:r w:rsidR="005D734A">
        <w:rPr>
          <w:rFonts w:ascii="Arial" w:hAnsi="Arial" w:cs="Arial"/>
          <w:bCs/>
          <w:sz w:val="24"/>
          <w:szCs w:val="24"/>
        </w:rPr>
        <w:t xml:space="preserve"> and mobile telephone</w:t>
      </w:r>
      <w:r w:rsidR="00EA4DC1">
        <w:rPr>
          <w:rFonts w:ascii="Arial" w:hAnsi="Arial" w:cs="Arial"/>
          <w:bCs/>
          <w:sz w:val="24"/>
          <w:szCs w:val="24"/>
        </w:rPr>
        <w:t>s</w:t>
      </w:r>
      <w:r w:rsidR="001A520D" w:rsidRPr="005D734A">
        <w:rPr>
          <w:rFonts w:ascii="Arial" w:hAnsi="Arial" w:cs="Arial"/>
          <w:bCs/>
          <w:sz w:val="24"/>
          <w:szCs w:val="24"/>
        </w:rPr>
        <w:t xml:space="preserve">.  The Panel is of the view that the direct provision of equipment for constituency offices would standardise </w:t>
      </w:r>
      <w:r w:rsidR="00120E6F">
        <w:rPr>
          <w:rFonts w:ascii="Arial" w:hAnsi="Arial" w:cs="Arial"/>
          <w:bCs/>
          <w:sz w:val="24"/>
          <w:szCs w:val="24"/>
        </w:rPr>
        <w:t xml:space="preserve">provision </w:t>
      </w:r>
      <w:r w:rsidR="001A520D" w:rsidRPr="005D734A">
        <w:rPr>
          <w:rFonts w:ascii="Arial" w:hAnsi="Arial" w:cs="Arial"/>
          <w:bCs/>
          <w:sz w:val="24"/>
          <w:szCs w:val="24"/>
        </w:rPr>
        <w:t xml:space="preserve">and </w:t>
      </w:r>
      <w:r w:rsidR="005D734A">
        <w:rPr>
          <w:rFonts w:ascii="Arial" w:hAnsi="Arial" w:cs="Arial"/>
          <w:bCs/>
          <w:sz w:val="24"/>
          <w:szCs w:val="24"/>
        </w:rPr>
        <w:t>eliminate</w:t>
      </w:r>
      <w:r w:rsidR="001A520D" w:rsidRPr="005D734A">
        <w:rPr>
          <w:rFonts w:ascii="Arial" w:hAnsi="Arial" w:cs="Arial"/>
          <w:bCs/>
          <w:sz w:val="24"/>
          <w:szCs w:val="24"/>
        </w:rPr>
        <w:t xml:space="preserve"> the current claims in this area</w:t>
      </w:r>
      <w:r w:rsidR="005D734A">
        <w:rPr>
          <w:rFonts w:ascii="Arial" w:hAnsi="Arial" w:cs="Arial"/>
          <w:bCs/>
          <w:sz w:val="24"/>
          <w:szCs w:val="24"/>
        </w:rPr>
        <w:t xml:space="preserve"> of expenditure</w:t>
      </w:r>
      <w:r w:rsidR="001A520D" w:rsidRPr="005D734A">
        <w:rPr>
          <w:rFonts w:ascii="Arial" w:hAnsi="Arial" w:cs="Arial"/>
          <w:bCs/>
          <w:sz w:val="24"/>
          <w:szCs w:val="24"/>
        </w:rPr>
        <w:t>, and would ensure that all Members had access to an adequate level of electronic equipment</w:t>
      </w:r>
      <w:r w:rsidR="00120E6F">
        <w:rPr>
          <w:rFonts w:ascii="Arial" w:hAnsi="Arial" w:cs="Arial"/>
          <w:bCs/>
          <w:sz w:val="24"/>
          <w:szCs w:val="24"/>
        </w:rPr>
        <w:t xml:space="preserve"> at</w:t>
      </w:r>
      <w:r w:rsidR="00EA4DC1">
        <w:rPr>
          <w:rFonts w:ascii="Arial" w:hAnsi="Arial" w:cs="Arial"/>
          <w:bCs/>
          <w:sz w:val="24"/>
          <w:szCs w:val="24"/>
        </w:rPr>
        <w:t xml:space="preserve"> the best possible price</w:t>
      </w:r>
      <w:r w:rsidR="001A520D" w:rsidRPr="005D734A">
        <w:rPr>
          <w:rFonts w:ascii="Arial" w:hAnsi="Arial" w:cs="Arial"/>
          <w:bCs/>
          <w:sz w:val="24"/>
          <w:szCs w:val="24"/>
        </w:rPr>
        <w:t xml:space="preserve">.  The Panel would further propose </w:t>
      </w:r>
      <w:r w:rsidR="00120E6F">
        <w:rPr>
          <w:rFonts w:ascii="Arial" w:hAnsi="Arial" w:cs="Arial"/>
          <w:bCs/>
          <w:sz w:val="24"/>
          <w:szCs w:val="24"/>
        </w:rPr>
        <w:t xml:space="preserve">that by </w:t>
      </w:r>
      <w:r w:rsidR="005D734A">
        <w:rPr>
          <w:rFonts w:ascii="Arial" w:hAnsi="Arial" w:cs="Arial"/>
          <w:bCs/>
          <w:sz w:val="24"/>
          <w:szCs w:val="24"/>
        </w:rPr>
        <w:t>providing a centralised service</w:t>
      </w:r>
      <w:r w:rsidR="00120E6F">
        <w:rPr>
          <w:rFonts w:ascii="Arial" w:hAnsi="Arial" w:cs="Arial"/>
          <w:bCs/>
          <w:sz w:val="24"/>
          <w:szCs w:val="24"/>
        </w:rPr>
        <w:t>,</w:t>
      </w:r>
      <w:r w:rsidR="001A520D" w:rsidRPr="005D734A">
        <w:rPr>
          <w:rFonts w:ascii="Arial" w:hAnsi="Arial" w:cs="Arial"/>
          <w:bCs/>
          <w:sz w:val="24"/>
          <w:szCs w:val="24"/>
        </w:rPr>
        <w:t xml:space="preserve"> all equipment provided would remain the prop</w:t>
      </w:r>
      <w:r w:rsidR="00120E6F">
        <w:rPr>
          <w:rFonts w:ascii="Arial" w:hAnsi="Arial" w:cs="Arial"/>
          <w:bCs/>
          <w:sz w:val="24"/>
          <w:szCs w:val="24"/>
        </w:rPr>
        <w:t>erty of the Assembly Commission;</w:t>
      </w:r>
      <w:r w:rsidR="001A520D" w:rsidRPr="005D734A">
        <w:rPr>
          <w:rFonts w:ascii="Arial" w:hAnsi="Arial" w:cs="Arial"/>
          <w:bCs/>
          <w:sz w:val="24"/>
          <w:szCs w:val="24"/>
        </w:rPr>
        <w:t xml:space="preserve"> that Members should maintain an inventory of such items</w:t>
      </w:r>
      <w:r w:rsidR="00120E6F">
        <w:rPr>
          <w:rFonts w:ascii="Arial" w:hAnsi="Arial" w:cs="Arial"/>
          <w:bCs/>
          <w:sz w:val="24"/>
          <w:szCs w:val="24"/>
        </w:rPr>
        <w:t>;</w:t>
      </w:r>
      <w:r w:rsidR="001A520D" w:rsidRPr="005D734A">
        <w:rPr>
          <w:rFonts w:ascii="Arial" w:hAnsi="Arial" w:cs="Arial"/>
          <w:bCs/>
          <w:sz w:val="24"/>
          <w:szCs w:val="24"/>
        </w:rPr>
        <w:t xml:space="preserve"> and that Members would be required to return each item to the Assembly when a Member l</w:t>
      </w:r>
      <w:r w:rsidR="00120E6F">
        <w:rPr>
          <w:rFonts w:ascii="Arial" w:hAnsi="Arial" w:cs="Arial"/>
          <w:bCs/>
          <w:sz w:val="24"/>
          <w:szCs w:val="24"/>
        </w:rPr>
        <w:t xml:space="preserve">eaves office </w:t>
      </w:r>
      <w:r w:rsidR="001A520D" w:rsidRPr="005D734A">
        <w:rPr>
          <w:rFonts w:ascii="Arial" w:hAnsi="Arial" w:cs="Arial"/>
          <w:bCs/>
          <w:sz w:val="24"/>
          <w:szCs w:val="24"/>
        </w:rPr>
        <w:t>or have the costs recouped from any termination payments.</w:t>
      </w:r>
      <w:r w:rsidR="001A520D" w:rsidRPr="00E506CB">
        <w:rPr>
          <w:rFonts w:ascii="Arial" w:hAnsi="Arial" w:cs="Arial"/>
          <w:bCs/>
          <w:sz w:val="24"/>
          <w:szCs w:val="24"/>
        </w:rPr>
        <w:t xml:space="preserve">  </w:t>
      </w:r>
    </w:p>
    <w:p w:rsidR="001A520D" w:rsidRDefault="001A520D" w:rsidP="008952AC">
      <w:pPr>
        <w:spacing w:line="240" w:lineRule="auto"/>
        <w:ind w:left="567"/>
        <w:jc w:val="both"/>
        <w:rPr>
          <w:rFonts w:ascii="Arial"/>
          <w:bCs/>
          <w:sz w:val="24"/>
          <w:szCs w:val="24"/>
        </w:rPr>
      </w:pPr>
    </w:p>
    <w:p w:rsidR="00493B5A" w:rsidRPr="0055187A" w:rsidRDefault="00695F0F" w:rsidP="00695F0F">
      <w:pPr>
        <w:tabs>
          <w:tab w:val="left" w:pos="567"/>
        </w:tabs>
        <w:spacing w:line="240" w:lineRule="auto"/>
        <w:ind w:left="567" w:hanging="567"/>
        <w:jc w:val="both"/>
        <w:rPr>
          <w:rFonts w:ascii="Arial"/>
          <w:b/>
          <w:bCs/>
          <w:color w:val="FF0000"/>
          <w:sz w:val="24"/>
          <w:szCs w:val="24"/>
        </w:rPr>
      </w:pPr>
      <w:r>
        <w:rPr>
          <w:rFonts w:ascii="Arial"/>
          <w:bCs/>
          <w:sz w:val="24"/>
          <w:szCs w:val="24"/>
        </w:rPr>
        <w:t>13.3</w:t>
      </w:r>
      <w:r>
        <w:rPr>
          <w:rFonts w:ascii="Arial"/>
          <w:bCs/>
          <w:sz w:val="24"/>
          <w:szCs w:val="24"/>
        </w:rPr>
        <w:tab/>
      </w:r>
      <w:r w:rsidR="00493B5A">
        <w:rPr>
          <w:rFonts w:ascii="Arial"/>
          <w:bCs/>
          <w:sz w:val="24"/>
          <w:szCs w:val="24"/>
        </w:rPr>
        <w:t xml:space="preserve">The </w:t>
      </w:r>
      <w:r w:rsidR="00493B5A" w:rsidRPr="00885921">
        <w:rPr>
          <w:rFonts w:ascii="Arial"/>
          <w:bCs/>
          <w:sz w:val="24"/>
          <w:szCs w:val="24"/>
        </w:rPr>
        <w:t xml:space="preserve">Panel </w:t>
      </w:r>
      <w:r w:rsidR="00493B5A">
        <w:rPr>
          <w:rFonts w:ascii="Arial"/>
          <w:bCs/>
          <w:sz w:val="24"/>
          <w:szCs w:val="24"/>
        </w:rPr>
        <w:t>is</w:t>
      </w:r>
      <w:r w:rsidR="00493B5A" w:rsidRPr="00885921">
        <w:rPr>
          <w:rFonts w:ascii="Arial"/>
          <w:bCs/>
          <w:sz w:val="24"/>
          <w:szCs w:val="24"/>
        </w:rPr>
        <w:t xml:space="preserve"> proposing the removal of the following items of admissible expenditure:</w:t>
      </w:r>
    </w:p>
    <w:p w:rsidR="00493B5A" w:rsidRPr="00885921" w:rsidRDefault="00493B5A" w:rsidP="008952AC">
      <w:pPr>
        <w:pStyle w:val="ListParagraph"/>
        <w:numPr>
          <w:ilvl w:val="0"/>
          <w:numId w:val="37"/>
        </w:numPr>
        <w:spacing w:line="240" w:lineRule="auto"/>
        <w:rPr>
          <w:rFonts w:ascii="Arial"/>
          <w:bCs/>
          <w:sz w:val="24"/>
          <w:szCs w:val="24"/>
        </w:rPr>
      </w:pPr>
      <w:r w:rsidRPr="00885921">
        <w:rPr>
          <w:rFonts w:ascii="Arial"/>
          <w:bCs/>
          <w:sz w:val="24"/>
          <w:szCs w:val="24"/>
        </w:rPr>
        <w:t>Newspapers and subscriptions;</w:t>
      </w:r>
    </w:p>
    <w:p w:rsidR="00493B5A" w:rsidRPr="00885921" w:rsidRDefault="00493B5A" w:rsidP="008952AC">
      <w:pPr>
        <w:pStyle w:val="ListParagraph"/>
        <w:numPr>
          <w:ilvl w:val="0"/>
          <w:numId w:val="37"/>
        </w:numPr>
        <w:spacing w:line="240" w:lineRule="auto"/>
        <w:rPr>
          <w:rFonts w:ascii="Arial"/>
          <w:bCs/>
          <w:sz w:val="24"/>
          <w:szCs w:val="24"/>
        </w:rPr>
      </w:pPr>
      <w:r w:rsidRPr="00885921">
        <w:rPr>
          <w:rFonts w:ascii="Arial"/>
          <w:bCs/>
          <w:sz w:val="24"/>
          <w:szCs w:val="24"/>
        </w:rPr>
        <w:t>Advertising</w:t>
      </w:r>
      <w:r w:rsidR="001A520D">
        <w:rPr>
          <w:rFonts w:ascii="Arial"/>
          <w:bCs/>
          <w:sz w:val="24"/>
          <w:szCs w:val="24"/>
        </w:rPr>
        <w:t xml:space="preserve"> (other than for jobs)</w:t>
      </w:r>
      <w:r w:rsidRPr="00885921">
        <w:rPr>
          <w:rFonts w:ascii="Arial"/>
          <w:bCs/>
          <w:sz w:val="24"/>
          <w:szCs w:val="24"/>
        </w:rPr>
        <w:t>;</w:t>
      </w:r>
    </w:p>
    <w:p w:rsidR="00493B5A" w:rsidRPr="007C42D7" w:rsidRDefault="00493B5A" w:rsidP="008952AC">
      <w:pPr>
        <w:pStyle w:val="ListParagraph"/>
        <w:numPr>
          <w:ilvl w:val="0"/>
          <w:numId w:val="37"/>
        </w:numPr>
        <w:spacing w:line="240" w:lineRule="auto"/>
        <w:rPr>
          <w:rFonts w:ascii="Arial"/>
          <w:bCs/>
          <w:sz w:val="24"/>
          <w:szCs w:val="24"/>
        </w:rPr>
      </w:pPr>
      <w:r w:rsidRPr="00885921">
        <w:rPr>
          <w:rFonts w:ascii="Arial"/>
          <w:bCs/>
          <w:sz w:val="24"/>
          <w:szCs w:val="24"/>
        </w:rPr>
        <w:t xml:space="preserve">Website set-up and maintenance; </w:t>
      </w:r>
      <w:r w:rsidRPr="007C42D7">
        <w:rPr>
          <w:rFonts w:ascii="Arial"/>
          <w:bCs/>
          <w:sz w:val="24"/>
          <w:szCs w:val="24"/>
        </w:rPr>
        <w:t>and</w:t>
      </w:r>
    </w:p>
    <w:p w:rsidR="00EA4DC1" w:rsidRDefault="00493B5A" w:rsidP="008952AC">
      <w:pPr>
        <w:pStyle w:val="ListParagraph"/>
        <w:numPr>
          <w:ilvl w:val="0"/>
          <w:numId w:val="37"/>
        </w:numPr>
        <w:spacing w:line="240" w:lineRule="auto"/>
        <w:rPr>
          <w:rFonts w:ascii="Arial"/>
          <w:bCs/>
          <w:sz w:val="24"/>
          <w:szCs w:val="24"/>
        </w:rPr>
      </w:pPr>
      <w:r w:rsidRPr="00885921">
        <w:rPr>
          <w:rFonts w:ascii="Arial"/>
          <w:bCs/>
          <w:sz w:val="24"/>
          <w:szCs w:val="24"/>
        </w:rPr>
        <w:t>Hiring, leasing or renting vehicles</w:t>
      </w:r>
      <w:r w:rsidRPr="00885921">
        <w:rPr>
          <w:rStyle w:val="FootnoteReference"/>
          <w:rFonts w:ascii="Arial"/>
          <w:bCs/>
          <w:sz w:val="24"/>
          <w:szCs w:val="24"/>
        </w:rPr>
        <w:footnoteReference w:id="8"/>
      </w:r>
      <w:r w:rsidRPr="00885921">
        <w:rPr>
          <w:rFonts w:ascii="Arial"/>
          <w:bCs/>
          <w:sz w:val="24"/>
          <w:szCs w:val="24"/>
        </w:rPr>
        <w:t xml:space="preserve">. </w:t>
      </w:r>
    </w:p>
    <w:p w:rsidR="00FC0CC1" w:rsidRPr="00FC0CC1" w:rsidRDefault="00FC0CC1" w:rsidP="00FC0CC1">
      <w:pPr>
        <w:pStyle w:val="ListParagraph"/>
        <w:numPr>
          <w:ilvl w:val="0"/>
          <w:numId w:val="37"/>
        </w:numPr>
        <w:spacing w:line="240" w:lineRule="auto"/>
        <w:rPr>
          <w:rFonts w:ascii="Arial"/>
          <w:bCs/>
          <w:sz w:val="24"/>
          <w:szCs w:val="24"/>
        </w:rPr>
      </w:pPr>
      <w:r w:rsidRPr="00FC0CC1">
        <w:rPr>
          <w:rFonts w:ascii="Arial"/>
          <w:bCs/>
          <w:sz w:val="24"/>
          <w:szCs w:val="24"/>
        </w:rPr>
        <w:t>Televisions &amp; Satellite News TV Subscriptions</w:t>
      </w:r>
      <w:r>
        <w:rPr>
          <w:rFonts w:ascii="Arial"/>
          <w:bCs/>
          <w:sz w:val="24"/>
          <w:szCs w:val="24"/>
        </w:rPr>
        <w:t xml:space="preserve"> </w:t>
      </w:r>
      <w:r>
        <w:rPr>
          <w:rFonts w:ascii="Arial"/>
          <w:bCs/>
          <w:sz w:val="24"/>
          <w:szCs w:val="24"/>
        </w:rPr>
        <w:t>–</w:t>
      </w:r>
      <w:r>
        <w:rPr>
          <w:rFonts w:ascii="Arial"/>
          <w:bCs/>
          <w:sz w:val="24"/>
          <w:szCs w:val="24"/>
        </w:rPr>
        <w:t xml:space="preserve"> service provided by the IT to be supplied by the Commission </w:t>
      </w:r>
    </w:p>
    <w:p w:rsidR="00FC0CC1" w:rsidRDefault="00FC0CC1" w:rsidP="008952AC">
      <w:pPr>
        <w:pStyle w:val="ListParagraph"/>
        <w:numPr>
          <w:ilvl w:val="0"/>
          <w:numId w:val="37"/>
        </w:numPr>
        <w:spacing w:line="240" w:lineRule="auto"/>
        <w:rPr>
          <w:rFonts w:ascii="Arial"/>
          <w:bCs/>
          <w:sz w:val="24"/>
          <w:szCs w:val="24"/>
        </w:rPr>
      </w:pPr>
      <w:r>
        <w:rPr>
          <w:rFonts w:ascii="Arial"/>
          <w:bCs/>
          <w:sz w:val="24"/>
          <w:szCs w:val="24"/>
        </w:rPr>
        <w:t>All IT Printers and Copiers not supplied by the Commission under proposed arrangements outlined above</w:t>
      </w:r>
    </w:p>
    <w:p w:rsidR="00244D22" w:rsidRDefault="00244D22" w:rsidP="00695F51">
      <w:pPr>
        <w:spacing w:line="240" w:lineRule="auto"/>
        <w:ind w:left="567"/>
        <w:rPr>
          <w:rFonts w:ascii="Arial"/>
          <w:bCs/>
          <w:sz w:val="24"/>
          <w:szCs w:val="24"/>
        </w:rPr>
      </w:pPr>
    </w:p>
    <w:p w:rsidR="001B0E04" w:rsidRPr="007C42D7" w:rsidRDefault="00244D22" w:rsidP="00244D22">
      <w:pPr>
        <w:spacing w:line="240" w:lineRule="auto"/>
        <w:ind w:left="567"/>
        <w:rPr>
          <w:rFonts w:ascii="Arial"/>
          <w:bCs/>
          <w:sz w:val="24"/>
          <w:szCs w:val="24"/>
        </w:rPr>
      </w:pPr>
      <w:r>
        <w:rPr>
          <w:rFonts w:ascii="Arial"/>
          <w:bCs/>
          <w:sz w:val="24"/>
          <w:szCs w:val="24"/>
        </w:rPr>
        <w:t>The Panel</w:t>
      </w:r>
      <w:r w:rsidR="00120E6F">
        <w:rPr>
          <w:rFonts w:ascii="Arial"/>
          <w:bCs/>
          <w:sz w:val="24"/>
          <w:szCs w:val="24"/>
        </w:rPr>
        <w:t xml:space="preserve"> also proposes that the c</w:t>
      </w:r>
      <w:r w:rsidR="001B0E04">
        <w:rPr>
          <w:rFonts w:ascii="Arial"/>
          <w:bCs/>
          <w:sz w:val="24"/>
          <w:szCs w:val="24"/>
        </w:rPr>
        <w:t>urrent complex web of rules on what is and is not permitted is replaced by a much simpler reference guide</w:t>
      </w:r>
      <w:r w:rsidR="00C023F2">
        <w:rPr>
          <w:rFonts w:ascii="Arial"/>
          <w:bCs/>
          <w:sz w:val="24"/>
          <w:szCs w:val="24"/>
        </w:rPr>
        <w:t>.</w:t>
      </w:r>
    </w:p>
    <w:p w:rsidR="001968AF" w:rsidRDefault="001968AF" w:rsidP="008952AC">
      <w:pPr>
        <w:spacing w:line="240" w:lineRule="auto"/>
        <w:ind w:left="567"/>
        <w:jc w:val="both"/>
        <w:rPr>
          <w:rFonts w:ascii="Arial"/>
          <w:bCs/>
          <w:strike/>
          <w:sz w:val="24"/>
          <w:szCs w:val="24"/>
        </w:rPr>
      </w:pPr>
    </w:p>
    <w:p w:rsidR="00695F0F" w:rsidRPr="005D734A" w:rsidRDefault="00695F0F" w:rsidP="008952AC">
      <w:pPr>
        <w:spacing w:line="240" w:lineRule="auto"/>
        <w:ind w:left="567"/>
        <w:jc w:val="both"/>
        <w:rPr>
          <w:rFonts w:ascii="Arial"/>
          <w:bCs/>
          <w:strike/>
          <w:sz w:val="24"/>
          <w:szCs w:val="24"/>
        </w:rPr>
      </w:pPr>
    </w:p>
    <w:p w:rsidR="000E4E1E" w:rsidRPr="00514139" w:rsidRDefault="00695F51" w:rsidP="008952AC">
      <w:pPr>
        <w:tabs>
          <w:tab w:val="left" w:pos="567"/>
        </w:tabs>
        <w:spacing w:line="240" w:lineRule="auto"/>
        <w:rPr>
          <w:rFonts w:ascii="Arial" w:hAnsi="Arial" w:cs="Arial"/>
          <w:b/>
          <w:bCs/>
          <w:sz w:val="24"/>
          <w:szCs w:val="24"/>
        </w:rPr>
      </w:pPr>
      <w:r>
        <w:rPr>
          <w:rFonts w:ascii="Arial" w:hAnsi="Arial" w:cs="Arial"/>
          <w:b/>
          <w:bCs/>
          <w:sz w:val="24"/>
          <w:szCs w:val="24"/>
        </w:rPr>
        <w:t>14</w:t>
      </w:r>
      <w:r>
        <w:rPr>
          <w:rFonts w:ascii="Arial" w:hAnsi="Arial" w:cs="Arial"/>
          <w:b/>
          <w:bCs/>
          <w:sz w:val="24"/>
          <w:szCs w:val="24"/>
        </w:rPr>
        <w:tab/>
      </w:r>
      <w:r w:rsidR="008613F7" w:rsidRPr="00514139">
        <w:rPr>
          <w:rFonts w:ascii="Arial" w:hAnsi="Arial" w:cs="Arial"/>
          <w:b/>
          <w:bCs/>
          <w:sz w:val="24"/>
          <w:szCs w:val="24"/>
        </w:rPr>
        <w:t>Go</w:t>
      </w:r>
      <w:r w:rsidR="000A25D6" w:rsidRPr="00514139">
        <w:rPr>
          <w:rFonts w:ascii="Arial" w:hAnsi="Arial" w:cs="Arial"/>
          <w:b/>
          <w:bCs/>
          <w:sz w:val="24"/>
          <w:szCs w:val="24"/>
        </w:rPr>
        <w:t>vernance and Administration of Constituency Office Expenses</w:t>
      </w:r>
    </w:p>
    <w:p w:rsidR="00695F0F" w:rsidRDefault="00695F0F" w:rsidP="00695F0F">
      <w:pPr>
        <w:spacing w:line="240" w:lineRule="auto"/>
        <w:jc w:val="both"/>
        <w:rPr>
          <w:rFonts w:ascii="Arial"/>
          <w:bCs/>
          <w:sz w:val="24"/>
          <w:szCs w:val="24"/>
        </w:rPr>
      </w:pPr>
    </w:p>
    <w:p w:rsidR="005D734A" w:rsidRDefault="00695F0F" w:rsidP="00695F0F">
      <w:pPr>
        <w:tabs>
          <w:tab w:val="left" w:pos="567"/>
        </w:tabs>
        <w:spacing w:line="240" w:lineRule="auto"/>
        <w:ind w:left="567" w:hanging="567"/>
        <w:jc w:val="both"/>
        <w:rPr>
          <w:rFonts w:ascii="Arial"/>
          <w:bCs/>
          <w:sz w:val="24"/>
          <w:szCs w:val="24"/>
        </w:rPr>
      </w:pPr>
      <w:r>
        <w:rPr>
          <w:rFonts w:ascii="Arial"/>
          <w:bCs/>
          <w:sz w:val="24"/>
          <w:szCs w:val="24"/>
        </w:rPr>
        <w:t>14.1</w:t>
      </w:r>
      <w:r>
        <w:rPr>
          <w:rFonts w:ascii="Arial"/>
          <w:bCs/>
          <w:sz w:val="24"/>
          <w:szCs w:val="24"/>
        </w:rPr>
        <w:tab/>
      </w:r>
      <w:r w:rsidR="001968AF" w:rsidRPr="0055187A">
        <w:rPr>
          <w:rFonts w:ascii="Arial"/>
          <w:bCs/>
          <w:sz w:val="24"/>
          <w:szCs w:val="24"/>
        </w:rPr>
        <w:t>The administration of expenditure is the responsibility of the Commission.  The Commission already produce</w:t>
      </w:r>
      <w:r w:rsidR="00D41140">
        <w:rPr>
          <w:rFonts w:ascii="Arial"/>
          <w:bCs/>
          <w:sz w:val="24"/>
          <w:szCs w:val="24"/>
        </w:rPr>
        <w:t>s</w:t>
      </w:r>
      <w:r w:rsidR="001968AF" w:rsidRPr="0055187A">
        <w:rPr>
          <w:rFonts w:ascii="Arial"/>
          <w:bCs/>
          <w:sz w:val="24"/>
          <w:szCs w:val="24"/>
        </w:rPr>
        <w:t xml:space="preserve"> guidance for M</w:t>
      </w:r>
      <w:r w:rsidR="001968AF">
        <w:rPr>
          <w:rFonts w:ascii="Arial"/>
          <w:bCs/>
          <w:sz w:val="24"/>
          <w:szCs w:val="24"/>
        </w:rPr>
        <w:t>ember</w:t>
      </w:r>
      <w:r w:rsidR="001968AF" w:rsidRPr="0055187A">
        <w:rPr>
          <w:rFonts w:ascii="Arial"/>
          <w:bCs/>
          <w:sz w:val="24"/>
          <w:szCs w:val="24"/>
        </w:rPr>
        <w:t xml:space="preserve">s in the form of </w:t>
      </w:r>
      <w:r w:rsidR="00B2621D">
        <w:rPr>
          <w:rFonts w:ascii="Arial"/>
          <w:bCs/>
          <w:sz w:val="24"/>
          <w:szCs w:val="24"/>
        </w:rPr>
        <w:t xml:space="preserve">the </w:t>
      </w:r>
      <w:r w:rsidR="001968AF" w:rsidRPr="0055187A">
        <w:rPr>
          <w:rFonts w:ascii="Arial"/>
          <w:bCs/>
          <w:sz w:val="24"/>
          <w:szCs w:val="24"/>
        </w:rPr>
        <w:t>Members</w:t>
      </w:r>
      <w:r w:rsidR="001968AF" w:rsidRPr="0055187A">
        <w:rPr>
          <w:rFonts w:ascii="Arial"/>
          <w:bCs/>
          <w:sz w:val="24"/>
          <w:szCs w:val="24"/>
        </w:rPr>
        <w:t>’</w:t>
      </w:r>
      <w:r w:rsidR="00B2621D">
        <w:rPr>
          <w:rFonts w:ascii="Arial"/>
          <w:bCs/>
          <w:sz w:val="24"/>
          <w:szCs w:val="24"/>
        </w:rPr>
        <w:t xml:space="preserve"> Handbook</w:t>
      </w:r>
      <w:r w:rsidR="00B2621D">
        <w:rPr>
          <w:rStyle w:val="FootnoteReference"/>
          <w:rFonts w:ascii="Arial"/>
          <w:bCs/>
          <w:sz w:val="24"/>
          <w:szCs w:val="24"/>
        </w:rPr>
        <w:footnoteReference w:id="9"/>
      </w:r>
      <w:r w:rsidR="001968AF">
        <w:rPr>
          <w:rFonts w:ascii="Arial"/>
          <w:bCs/>
          <w:sz w:val="24"/>
          <w:szCs w:val="24"/>
        </w:rPr>
        <w:t xml:space="preserve">. The </w:t>
      </w:r>
      <w:r w:rsidR="001968AF" w:rsidRPr="0055187A">
        <w:rPr>
          <w:rFonts w:ascii="Arial"/>
          <w:bCs/>
          <w:sz w:val="24"/>
          <w:szCs w:val="24"/>
        </w:rPr>
        <w:t>Panel recommend</w:t>
      </w:r>
      <w:r w:rsidR="00120E6F">
        <w:rPr>
          <w:rFonts w:ascii="Arial"/>
          <w:bCs/>
          <w:sz w:val="24"/>
          <w:szCs w:val="24"/>
        </w:rPr>
        <w:t>s</w:t>
      </w:r>
      <w:r w:rsidR="001968AF" w:rsidRPr="0055187A">
        <w:rPr>
          <w:rFonts w:ascii="Arial"/>
          <w:bCs/>
          <w:sz w:val="24"/>
          <w:szCs w:val="24"/>
        </w:rPr>
        <w:t xml:space="preserve"> that this guide be revised </w:t>
      </w:r>
      <w:r w:rsidR="001968AF">
        <w:rPr>
          <w:rFonts w:ascii="Arial"/>
          <w:bCs/>
          <w:sz w:val="24"/>
          <w:szCs w:val="24"/>
        </w:rPr>
        <w:t>to take account of the changes to the expenses regime proposed by the Panel.</w:t>
      </w:r>
      <w:r w:rsidR="001968AF" w:rsidRPr="0055187A">
        <w:rPr>
          <w:rFonts w:ascii="Arial"/>
          <w:bCs/>
          <w:sz w:val="24"/>
          <w:szCs w:val="24"/>
        </w:rPr>
        <w:t xml:space="preserve"> </w:t>
      </w:r>
    </w:p>
    <w:p w:rsidR="005D734A" w:rsidRDefault="005D734A" w:rsidP="008952AC">
      <w:pPr>
        <w:spacing w:line="240" w:lineRule="auto"/>
        <w:ind w:left="567"/>
        <w:jc w:val="both"/>
        <w:rPr>
          <w:rFonts w:ascii="Arial"/>
          <w:bCs/>
          <w:sz w:val="24"/>
          <w:szCs w:val="24"/>
        </w:rPr>
      </w:pPr>
    </w:p>
    <w:p w:rsidR="00EA4DC1" w:rsidRPr="00695F0F" w:rsidRDefault="00695F0F" w:rsidP="00695F51">
      <w:pPr>
        <w:spacing w:line="240" w:lineRule="auto"/>
        <w:jc w:val="both"/>
        <w:rPr>
          <w:rFonts w:ascii="Arial"/>
          <w:b/>
          <w:bCs/>
          <w:i/>
          <w:sz w:val="24"/>
          <w:szCs w:val="24"/>
        </w:rPr>
      </w:pPr>
      <w:r>
        <w:rPr>
          <w:rFonts w:ascii="Arial"/>
          <w:b/>
          <w:bCs/>
          <w:i/>
          <w:sz w:val="24"/>
          <w:szCs w:val="24"/>
        </w:rPr>
        <w:t>14.2</w:t>
      </w:r>
      <w:r w:rsidR="00695F51" w:rsidRPr="00695F0F">
        <w:rPr>
          <w:rFonts w:ascii="Arial"/>
          <w:b/>
          <w:bCs/>
          <w:i/>
          <w:sz w:val="24"/>
          <w:szCs w:val="24"/>
        </w:rPr>
        <w:t xml:space="preserve"> </w:t>
      </w:r>
      <w:r w:rsidRPr="00695F0F">
        <w:rPr>
          <w:rFonts w:ascii="Arial"/>
          <w:b/>
          <w:bCs/>
          <w:i/>
          <w:sz w:val="24"/>
          <w:szCs w:val="24"/>
        </w:rPr>
        <w:tab/>
      </w:r>
      <w:r w:rsidR="005D734A" w:rsidRPr="00695F0F">
        <w:rPr>
          <w:rFonts w:ascii="Arial"/>
          <w:b/>
          <w:bCs/>
          <w:i/>
          <w:sz w:val="24"/>
          <w:szCs w:val="24"/>
        </w:rPr>
        <w:t>Constituency Office Bank Account</w:t>
      </w:r>
    </w:p>
    <w:p w:rsidR="00695F0F" w:rsidRDefault="00695F0F" w:rsidP="00695F0F">
      <w:pPr>
        <w:spacing w:line="240" w:lineRule="auto"/>
        <w:jc w:val="both"/>
        <w:rPr>
          <w:rFonts w:ascii="Arial"/>
          <w:bCs/>
          <w:sz w:val="24"/>
          <w:szCs w:val="24"/>
        </w:rPr>
      </w:pPr>
    </w:p>
    <w:p w:rsidR="00695F0F" w:rsidRDefault="00695F0F" w:rsidP="00695F0F">
      <w:pPr>
        <w:spacing w:line="240" w:lineRule="auto"/>
        <w:ind w:left="720" w:hanging="720"/>
        <w:jc w:val="both"/>
        <w:rPr>
          <w:rFonts w:ascii="Arial"/>
          <w:bCs/>
          <w:sz w:val="24"/>
          <w:szCs w:val="24"/>
        </w:rPr>
      </w:pPr>
      <w:r>
        <w:rPr>
          <w:rFonts w:ascii="Arial"/>
          <w:bCs/>
          <w:sz w:val="24"/>
          <w:szCs w:val="24"/>
        </w:rPr>
        <w:t>14.2.1</w:t>
      </w:r>
      <w:r>
        <w:rPr>
          <w:rFonts w:ascii="Arial"/>
          <w:bCs/>
          <w:sz w:val="24"/>
          <w:szCs w:val="24"/>
        </w:rPr>
        <w:tab/>
      </w:r>
      <w:r w:rsidR="005D734A">
        <w:rPr>
          <w:rFonts w:ascii="Arial"/>
          <w:bCs/>
          <w:sz w:val="24"/>
          <w:szCs w:val="24"/>
        </w:rPr>
        <w:t xml:space="preserve">The changes </w:t>
      </w:r>
      <w:r w:rsidR="00120E6F">
        <w:rPr>
          <w:rFonts w:ascii="Arial"/>
          <w:bCs/>
          <w:sz w:val="24"/>
          <w:szCs w:val="24"/>
        </w:rPr>
        <w:t xml:space="preserve">that </w:t>
      </w:r>
      <w:r w:rsidR="005D734A">
        <w:rPr>
          <w:rFonts w:ascii="Arial"/>
          <w:bCs/>
          <w:sz w:val="24"/>
          <w:szCs w:val="24"/>
        </w:rPr>
        <w:t xml:space="preserve">the Panel wishes to introduce would place responsibility for the </w:t>
      </w:r>
      <w:r w:rsidR="00695F51">
        <w:rPr>
          <w:rFonts w:ascii="Arial"/>
          <w:bCs/>
          <w:sz w:val="24"/>
          <w:szCs w:val="24"/>
        </w:rPr>
        <w:t>management</w:t>
      </w:r>
      <w:r w:rsidR="00EA4DC1">
        <w:rPr>
          <w:rFonts w:ascii="Arial"/>
          <w:bCs/>
          <w:sz w:val="24"/>
          <w:szCs w:val="24"/>
        </w:rPr>
        <w:t xml:space="preserve"> </w:t>
      </w:r>
      <w:r w:rsidR="005D734A">
        <w:rPr>
          <w:rFonts w:ascii="Arial"/>
          <w:bCs/>
          <w:sz w:val="24"/>
          <w:szCs w:val="24"/>
        </w:rPr>
        <w:t xml:space="preserve">of COE on each Member.  It would be necessary for each Member to open and maintain a Constituency Office Bank Account into which the Commission would pay a regular monthly amount as claimed by the Member and approved by an authorising officer of the Commission.  The Member would be responsible for maintaining records including receipts and </w:t>
      </w:r>
      <w:r w:rsidR="00705E4A">
        <w:rPr>
          <w:rFonts w:ascii="Arial"/>
          <w:bCs/>
          <w:sz w:val="24"/>
          <w:szCs w:val="24"/>
        </w:rPr>
        <w:t>disbursements</w:t>
      </w:r>
      <w:r w:rsidR="005D734A">
        <w:rPr>
          <w:rFonts w:ascii="Arial"/>
          <w:bCs/>
          <w:sz w:val="24"/>
          <w:szCs w:val="24"/>
        </w:rPr>
        <w:t xml:space="preserve"> from the account.</w:t>
      </w:r>
      <w:r w:rsidR="001968AF">
        <w:rPr>
          <w:rFonts w:ascii="Arial"/>
          <w:b/>
          <w:bCs/>
          <w:color w:val="FF0000"/>
          <w:sz w:val="24"/>
          <w:szCs w:val="24"/>
        </w:rPr>
        <w:t xml:space="preserve"> </w:t>
      </w:r>
    </w:p>
    <w:p w:rsidR="00695F0F" w:rsidRDefault="00695F0F" w:rsidP="00695F0F">
      <w:pPr>
        <w:spacing w:line="240" w:lineRule="auto"/>
        <w:ind w:left="720" w:hanging="720"/>
        <w:jc w:val="both"/>
        <w:rPr>
          <w:rFonts w:ascii="Arial"/>
          <w:bCs/>
          <w:sz w:val="24"/>
          <w:szCs w:val="24"/>
        </w:rPr>
      </w:pPr>
    </w:p>
    <w:p w:rsidR="001968AF" w:rsidRPr="00695F0F" w:rsidRDefault="00695F0F" w:rsidP="00695F0F">
      <w:pPr>
        <w:spacing w:line="240" w:lineRule="auto"/>
        <w:ind w:left="720" w:hanging="720"/>
        <w:jc w:val="both"/>
        <w:rPr>
          <w:rFonts w:ascii="Arial"/>
          <w:bCs/>
          <w:sz w:val="24"/>
          <w:szCs w:val="24"/>
        </w:rPr>
      </w:pPr>
      <w:r>
        <w:rPr>
          <w:rFonts w:ascii="Arial"/>
          <w:bCs/>
          <w:sz w:val="24"/>
          <w:szCs w:val="24"/>
        </w:rPr>
        <w:lastRenderedPageBreak/>
        <w:t>14.2.2</w:t>
      </w:r>
      <w:r>
        <w:rPr>
          <w:rFonts w:ascii="Arial"/>
          <w:bCs/>
          <w:sz w:val="24"/>
          <w:szCs w:val="24"/>
        </w:rPr>
        <w:tab/>
      </w:r>
      <w:r w:rsidR="00705E4A">
        <w:rPr>
          <w:rFonts w:ascii="Arial"/>
          <w:bCs/>
          <w:sz w:val="24"/>
          <w:szCs w:val="24"/>
        </w:rPr>
        <w:t>In accordance with the</w:t>
      </w:r>
      <w:r w:rsidR="001968AF" w:rsidRPr="00885921">
        <w:rPr>
          <w:rFonts w:ascii="Arial"/>
          <w:bCs/>
          <w:sz w:val="24"/>
          <w:szCs w:val="24"/>
        </w:rPr>
        <w:t xml:space="preserve"> revised </w:t>
      </w:r>
      <w:r w:rsidR="001968AF">
        <w:rPr>
          <w:rFonts w:ascii="Arial"/>
          <w:bCs/>
          <w:sz w:val="24"/>
          <w:szCs w:val="24"/>
        </w:rPr>
        <w:t>Member</w:t>
      </w:r>
      <w:r w:rsidR="001968AF" w:rsidRPr="00885921">
        <w:rPr>
          <w:rFonts w:ascii="Arial"/>
          <w:bCs/>
          <w:sz w:val="24"/>
          <w:szCs w:val="24"/>
        </w:rPr>
        <w:t>s</w:t>
      </w:r>
      <w:r w:rsidR="00ED405F">
        <w:rPr>
          <w:rFonts w:ascii="Arial"/>
          <w:bCs/>
          <w:sz w:val="24"/>
          <w:szCs w:val="24"/>
        </w:rPr>
        <w:t>’</w:t>
      </w:r>
      <w:r w:rsidR="001968AF" w:rsidRPr="00885921">
        <w:rPr>
          <w:rFonts w:ascii="Arial"/>
          <w:bCs/>
          <w:sz w:val="24"/>
          <w:szCs w:val="24"/>
        </w:rPr>
        <w:t xml:space="preserve"> Handbook, </w:t>
      </w:r>
      <w:r w:rsidR="001968AF">
        <w:rPr>
          <w:rFonts w:ascii="Arial"/>
          <w:bCs/>
          <w:sz w:val="24"/>
          <w:szCs w:val="24"/>
        </w:rPr>
        <w:t>Member</w:t>
      </w:r>
      <w:r w:rsidR="001968AF" w:rsidRPr="00885921">
        <w:rPr>
          <w:rFonts w:ascii="Arial"/>
          <w:bCs/>
          <w:sz w:val="24"/>
          <w:szCs w:val="24"/>
        </w:rPr>
        <w:t xml:space="preserve">s will be able to claim costs </w:t>
      </w:r>
      <w:r w:rsidR="00705E4A">
        <w:rPr>
          <w:rFonts w:ascii="Arial"/>
          <w:bCs/>
          <w:sz w:val="24"/>
          <w:szCs w:val="24"/>
        </w:rPr>
        <w:t>for a range of services</w:t>
      </w:r>
      <w:r w:rsidR="001968AF" w:rsidRPr="00885921">
        <w:rPr>
          <w:rFonts w:ascii="Arial"/>
          <w:bCs/>
          <w:sz w:val="24"/>
          <w:szCs w:val="24"/>
        </w:rPr>
        <w:t xml:space="preserve"> in relation to the functioning of their constituency office.  These services relate to admissible costs for </w:t>
      </w:r>
      <w:r w:rsidR="00705E4A">
        <w:rPr>
          <w:rFonts w:ascii="Arial"/>
          <w:bCs/>
          <w:sz w:val="24"/>
          <w:szCs w:val="24"/>
        </w:rPr>
        <w:t>rents</w:t>
      </w:r>
      <w:r w:rsidR="001968AF" w:rsidRPr="00885921">
        <w:rPr>
          <w:rFonts w:ascii="Arial"/>
          <w:bCs/>
          <w:sz w:val="24"/>
          <w:szCs w:val="24"/>
        </w:rPr>
        <w:t>, rates</w:t>
      </w:r>
      <w:r w:rsidR="00705E4A">
        <w:rPr>
          <w:rFonts w:ascii="Arial"/>
          <w:bCs/>
          <w:sz w:val="24"/>
          <w:szCs w:val="24"/>
        </w:rPr>
        <w:t>, utilities</w:t>
      </w:r>
      <w:r w:rsidR="001968AF" w:rsidRPr="00885921">
        <w:rPr>
          <w:rFonts w:ascii="Arial"/>
          <w:bCs/>
          <w:sz w:val="24"/>
          <w:szCs w:val="24"/>
        </w:rPr>
        <w:t xml:space="preserve"> and insurance.  It is the Panel</w:t>
      </w:r>
      <w:r w:rsidR="001968AF" w:rsidRPr="00885921">
        <w:rPr>
          <w:rFonts w:ascii="Arial"/>
          <w:bCs/>
          <w:sz w:val="24"/>
          <w:szCs w:val="24"/>
        </w:rPr>
        <w:t>’</w:t>
      </w:r>
      <w:r w:rsidR="001968AF" w:rsidRPr="00885921">
        <w:rPr>
          <w:rFonts w:ascii="Arial"/>
          <w:bCs/>
          <w:sz w:val="24"/>
          <w:szCs w:val="24"/>
        </w:rPr>
        <w:t xml:space="preserve">s intention that a list of admissible and inadmissible expenditure in relation to running costs </w:t>
      </w:r>
      <w:r w:rsidR="005C7A90">
        <w:rPr>
          <w:rFonts w:ascii="Arial"/>
          <w:bCs/>
          <w:sz w:val="24"/>
          <w:szCs w:val="24"/>
        </w:rPr>
        <w:t>would</w:t>
      </w:r>
      <w:r w:rsidR="001968AF" w:rsidRPr="00885921">
        <w:rPr>
          <w:rFonts w:ascii="Arial"/>
          <w:bCs/>
          <w:sz w:val="24"/>
          <w:szCs w:val="24"/>
        </w:rPr>
        <w:t xml:space="preserve"> be produced to facilitate each </w:t>
      </w:r>
      <w:r w:rsidR="001968AF">
        <w:rPr>
          <w:rFonts w:ascii="Arial"/>
          <w:bCs/>
          <w:sz w:val="24"/>
          <w:szCs w:val="24"/>
        </w:rPr>
        <w:t>Member</w:t>
      </w:r>
      <w:r w:rsidR="001968AF" w:rsidRPr="00885921">
        <w:rPr>
          <w:rFonts w:ascii="Arial"/>
          <w:bCs/>
          <w:sz w:val="24"/>
          <w:szCs w:val="24"/>
        </w:rPr>
        <w:t xml:space="preserve"> </w:t>
      </w:r>
      <w:r w:rsidR="00120E6F">
        <w:rPr>
          <w:rFonts w:ascii="Arial"/>
          <w:bCs/>
          <w:sz w:val="24"/>
          <w:szCs w:val="24"/>
        </w:rPr>
        <w:t xml:space="preserve">in </w:t>
      </w:r>
      <w:r w:rsidR="001968AF" w:rsidRPr="00885921">
        <w:rPr>
          <w:rFonts w:ascii="Arial"/>
          <w:bCs/>
          <w:sz w:val="24"/>
          <w:szCs w:val="24"/>
        </w:rPr>
        <w:t xml:space="preserve">keeping a full account for audit purposes. </w:t>
      </w:r>
      <w:r w:rsidR="00290A4B">
        <w:rPr>
          <w:rFonts w:ascii="Arial" w:hAnsi="Arial" w:cs="Arial"/>
          <w:sz w:val="24"/>
          <w:szCs w:val="24"/>
        </w:rPr>
        <w:t xml:space="preserve">If </w:t>
      </w:r>
      <w:r w:rsidR="001968AF" w:rsidRPr="00885921">
        <w:rPr>
          <w:rFonts w:ascii="Arial" w:hAnsi="Arial" w:cs="Arial"/>
          <w:sz w:val="24"/>
          <w:szCs w:val="24"/>
        </w:rPr>
        <w:t xml:space="preserve">expenditure does not comply with </w:t>
      </w:r>
      <w:r w:rsidR="00493B5A">
        <w:rPr>
          <w:rFonts w:ascii="Arial" w:hAnsi="Arial" w:cs="Arial"/>
          <w:sz w:val="24"/>
          <w:szCs w:val="24"/>
        </w:rPr>
        <w:t>a revised list of admissible expenditure in relation to running costs</w:t>
      </w:r>
      <w:r w:rsidR="00493B5A">
        <w:rPr>
          <w:rStyle w:val="FootnoteReference"/>
          <w:rFonts w:ascii="Arial" w:hAnsi="Arial" w:cs="Arial"/>
          <w:sz w:val="24"/>
          <w:szCs w:val="24"/>
        </w:rPr>
        <w:footnoteReference w:id="10"/>
      </w:r>
      <w:r w:rsidR="00290A4B">
        <w:rPr>
          <w:rFonts w:ascii="Arial" w:hAnsi="Arial" w:cs="Arial"/>
          <w:sz w:val="24"/>
          <w:szCs w:val="24"/>
        </w:rPr>
        <w:t xml:space="preserve">, it </w:t>
      </w:r>
      <w:r w:rsidR="005C7A90">
        <w:rPr>
          <w:rFonts w:ascii="Arial" w:hAnsi="Arial" w:cs="Arial"/>
          <w:sz w:val="24"/>
          <w:szCs w:val="24"/>
        </w:rPr>
        <w:t>would</w:t>
      </w:r>
      <w:r w:rsidR="001968AF" w:rsidRPr="00885921">
        <w:rPr>
          <w:rFonts w:ascii="Arial" w:hAnsi="Arial" w:cs="Arial"/>
          <w:sz w:val="24"/>
          <w:szCs w:val="24"/>
        </w:rPr>
        <w:t xml:space="preserve"> not qualify for payment from </w:t>
      </w:r>
      <w:r w:rsidR="00407EB5">
        <w:rPr>
          <w:rFonts w:ascii="Arial" w:hAnsi="Arial" w:cs="Arial"/>
          <w:sz w:val="24"/>
          <w:szCs w:val="24"/>
        </w:rPr>
        <w:t>COE</w:t>
      </w:r>
      <w:r w:rsidR="001968AF" w:rsidRPr="00885921">
        <w:rPr>
          <w:rFonts w:ascii="Arial" w:hAnsi="Arial" w:cs="Arial"/>
          <w:sz w:val="24"/>
          <w:szCs w:val="24"/>
        </w:rPr>
        <w:t>. Where it is later detected that payments have been made in non-compliance</w:t>
      </w:r>
      <w:r w:rsidR="00294C6E">
        <w:rPr>
          <w:rFonts w:ascii="Arial" w:hAnsi="Arial" w:cs="Arial"/>
          <w:sz w:val="24"/>
          <w:szCs w:val="24"/>
        </w:rPr>
        <w:t xml:space="preserve"> with these requirements</w:t>
      </w:r>
      <w:r w:rsidR="00D41140">
        <w:rPr>
          <w:rFonts w:ascii="Arial" w:hAnsi="Arial" w:cs="Arial"/>
          <w:sz w:val="24"/>
          <w:szCs w:val="24"/>
        </w:rPr>
        <w:t>, it is proposed that</w:t>
      </w:r>
      <w:r w:rsidR="00705E4A">
        <w:rPr>
          <w:rFonts w:ascii="Arial" w:hAnsi="Arial" w:cs="Arial"/>
          <w:sz w:val="24"/>
          <w:szCs w:val="24"/>
        </w:rPr>
        <w:t xml:space="preserve"> those monies would be recouped by deductions f</w:t>
      </w:r>
      <w:r w:rsidR="001968AF" w:rsidRPr="00885921">
        <w:rPr>
          <w:rFonts w:ascii="Arial" w:hAnsi="Arial" w:cs="Arial"/>
          <w:sz w:val="24"/>
          <w:szCs w:val="24"/>
        </w:rPr>
        <w:t>r</w:t>
      </w:r>
      <w:r w:rsidR="00705E4A">
        <w:rPr>
          <w:rFonts w:ascii="Arial" w:hAnsi="Arial" w:cs="Arial"/>
          <w:sz w:val="24"/>
          <w:szCs w:val="24"/>
        </w:rPr>
        <w:t>om</w:t>
      </w:r>
      <w:r w:rsidR="001968AF" w:rsidRPr="00885921">
        <w:rPr>
          <w:rFonts w:ascii="Arial" w:hAnsi="Arial" w:cs="Arial"/>
          <w:sz w:val="24"/>
          <w:szCs w:val="24"/>
        </w:rPr>
        <w:t xml:space="preserve"> any future payments</w:t>
      </w:r>
      <w:r w:rsidR="00705E4A">
        <w:rPr>
          <w:rFonts w:ascii="Arial" w:hAnsi="Arial" w:cs="Arial"/>
          <w:sz w:val="24"/>
          <w:szCs w:val="24"/>
        </w:rPr>
        <w:t>.  Payments may be recouped from any monies payable to the Member.</w:t>
      </w:r>
      <w:r w:rsidR="001968AF" w:rsidRPr="00885921">
        <w:rPr>
          <w:rFonts w:ascii="Arial" w:hAnsi="Arial" w:cs="Arial"/>
          <w:sz w:val="24"/>
          <w:szCs w:val="24"/>
        </w:rPr>
        <w:t xml:space="preserve"> </w:t>
      </w:r>
    </w:p>
    <w:p w:rsidR="00695F51" w:rsidRDefault="00695F51" w:rsidP="00695F0F">
      <w:pPr>
        <w:spacing w:line="240" w:lineRule="auto"/>
        <w:jc w:val="both"/>
        <w:rPr>
          <w:rFonts w:ascii="Arial"/>
          <w:bCs/>
          <w:sz w:val="24"/>
          <w:szCs w:val="24"/>
        </w:rPr>
      </w:pPr>
    </w:p>
    <w:p w:rsidR="00695F51" w:rsidRPr="00695F0F" w:rsidRDefault="00695F0F" w:rsidP="00695F51">
      <w:pPr>
        <w:tabs>
          <w:tab w:val="left" w:pos="567"/>
        </w:tabs>
        <w:spacing w:line="240" w:lineRule="auto"/>
        <w:jc w:val="both"/>
        <w:rPr>
          <w:rFonts w:ascii="Arial"/>
          <w:b/>
          <w:bCs/>
          <w:i/>
          <w:sz w:val="24"/>
          <w:szCs w:val="24"/>
        </w:rPr>
      </w:pPr>
      <w:r>
        <w:rPr>
          <w:rFonts w:ascii="Arial"/>
          <w:b/>
          <w:bCs/>
          <w:i/>
          <w:sz w:val="24"/>
          <w:szCs w:val="24"/>
        </w:rPr>
        <w:t>14.3</w:t>
      </w:r>
      <w:r w:rsidR="00695F51" w:rsidRPr="00695F0F">
        <w:rPr>
          <w:rFonts w:ascii="Arial"/>
          <w:b/>
          <w:bCs/>
          <w:i/>
          <w:sz w:val="24"/>
          <w:szCs w:val="24"/>
        </w:rPr>
        <w:t xml:space="preserve"> </w:t>
      </w:r>
      <w:r w:rsidR="00695F51" w:rsidRPr="00695F0F">
        <w:rPr>
          <w:rFonts w:ascii="Arial"/>
          <w:b/>
          <w:bCs/>
          <w:i/>
          <w:sz w:val="24"/>
          <w:szCs w:val="24"/>
        </w:rPr>
        <w:tab/>
      </w:r>
      <w:r>
        <w:rPr>
          <w:rFonts w:ascii="Arial"/>
          <w:b/>
          <w:bCs/>
          <w:i/>
          <w:sz w:val="24"/>
          <w:szCs w:val="24"/>
        </w:rPr>
        <w:tab/>
      </w:r>
      <w:r w:rsidR="00695F51" w:rsidRPr="00695F0F">
        <w:rPr>
          <w:rFonts w:ascii="Arial"/>
          <w:b/>
          <w:bCs/>
          <w:i/>
          <w:sz w:val="24"/>
          <w:szCs w:val="24"/>
        </w:rPr>
        <w:t xml:space="preserve">Administration </w:t>
      </w:r>
    </w:p>
    <w:p w:rsidR="00695F0F" w:rsidRDefault="00695F0F" w:rsidP="00695F0F">
      <w:pPr>
        <w:spacing w:line="240" w:lineRule="auto"/>
        <w:jc w:val="both"/>
        <w:rPr>
          <w:rFonts w:ascii="Arial"/>
          <w:bCs/>
          <w:sz w:val="24"/>
          <w:szCs w:val="24"/>
        </w:rPr>
      </w:pPr>
    </w:p>
    <w:p w:rsidR="00290A4B" w:rsidRDefault="00695F0F" w:rsidP="00695F0F">
      <w:pPr>
        <w:spacing w:line="240" w:lineRule="auto"/>
        <w:ind w:left="720" w:hanging="720"/>
        <w:jc w:val="both"/>
        <w:rPr>
          <w:rFonts w:ascii="Arial"/>
          <w:bCs/>
          <w:sz w:val="24"/>
          <w:szCs w:val="24"/>
        </w:rPr>
      </w:pPr>
      <w:r>
        <w:rPr>
          <w:rFonts w:ascii="Arial"/>
          <w:bCs/>
          <w:sz w:val="24"/>
          <w:szCs w:val="24"/>
        </w:rPr>
        <w:t>14.3.1</w:t>
      </w:r>
      <w:r>
        <w:rPr>
          <w:rFonts w:ascii="Arial"/>
          <w:bCs/>
          <w:sz w:val="24"/>
          <w:szCs w:val="24"/>
        </w:rPr>
        <w:tab/>
      </w:r>
      <w:r w:rsidR="00290A4B">
        <w:rPr>
          <w:rFonts w:ascii="Arial"/>
          <w:bCs/>
          <w:sz w:val="24"/>
          <w:szCs w:val="24"/>
        </w:rPr>
        <w:t xml:space="preserve">The Panel </w:t>
      </w:r>
      <w:r w:rsidR="00120E6F">
        <w:rPr>
          <w:rFonts w:ascii="Arial"/>
          <w:bCs/>
          <w:sz w:val="24"/>
          <w:szCs w:val="24"/>
        </w:rPr>
        <w:t>is</w:t>
      </w:r>
      <w:r w:rsidR="00290A4B">
        <w:rPr>
          <w:rFonts w:ascii="Arial"/>
          <w:bCs/>
          <w:sz w:val="24"/>
          <w:szCs w:val="24"/>
        </w:rPr>
        <w:t xml:space="preserve"> currently exploring with the Commission, the merit of introducing several administrative elements to facilitate the operation of a new system, which include: </w:t>
      </w:r>
    </w:p>
    <w:p w:rsidR="00290A4B" w:rsidRDefault="00290A4B" w:rsidP="008952AC">
      <w:pPr>
        <w:spacing w:line="240" w:lineRule="auto"/>
        <w:ind w:left="567"/>
        <w:jc w:val="both"/>
        <w:rPr>
          <w:rFonts w:ascii="Arial"/>
          <w:bCs/>
          <w:sz w:val="24"/>
          <w:szCs w:val="24"/>
        </w:rPr>
      </w:pPr>
    </w:p>
    <w:p w:rsidR="00290A4B" w:rsidRDefault="00290A4B" w:rsidP="008952AC">
      <w:pPr>
        <w:pStyle w:val="ListParagraph"/>
        <w:numPr>
          <w:ilvl w:val="0"/>
          <w:numId w:val="48"/>
        </w:numPr>
        <w:spacing w:line="240" w:lineRule="auto"/>
        <w:jc w:val="both"/>
        <w:rPr>
          <w:rFonts w:ascii="Arial"/>
          <w:bCs/>
          <w:sz w:val="24"/>
          <w:szCs w:val="24"/>
        </w:rPr>
      </w:pPr>
      <w:r w:rsidRPr="00290A4B">
        <w:rPr>
          <w:rFonts w:ascii="Arial"/>
          <w:bCs/>
          <w:sz w:val="24"/>
          <w:szCs w:val="24"/>
        </w:rPr>
        <w:t xml:space="preserve">the </w:t>
      </w:r>
      <w:r>
        <w:rPr>
          <w:rFonts w:ascii="Arial"/>
          <w:bCs/>
          <w:sz w:val="24"/>
          <w:szCs w:val="24"/>
        </w:rPr>
        <w:t>creation of</w:t>
      </w:r>
      <w:r w:rsidRPr="00290A4B">
        <w:rPr>
          <w:rFonts w:ascii="Arial"/>
          <w:bCs/>
          <w:sz w:val="24"/>
          <w:szCs w:val="24"/>
        </w:rPr>
        <w:t xml:space="preserve"> </w:t>
      </w:r>
      <w:r w:rsidR="000E4E1E" w:rsidRPr="00290A4B">
        <w:rPr>
          <w:rFonts w:ascii="Arial"/>
          <w:bCs/>
          <w:sz w:val="24"/>
          <w:szCs w:val="24"/>
        </w:rPr>
        <w:t xml:space="preserve">a </w:t>
      </w:r>
      <w:r w:rsidR="000E4E1E" w:rsidRPr="00290A4B">
        <w:rPr>
          <w:rFonts w:ascii="Arial"/>
          <w:bCs/>
          <w:sz w:val="24"/>
          <w:szCs w:val="24"/>
        </w:rPr>
        <w:t>‘</w:t>
      </w:r>
      <w:r w:rsidR="000E4E1E" w:rsidRPr="00290A4B">
        <w:rPr>
          <w:rFonts w:ascii="Arial"/>
          <w:bCs/>
          <w:sz w:val="24"/>
          <w:szCs w:val="24"/>
        </w:rPr>
        <w:t>Members</w:t>
      </w:r>
      <w:r w:rsidR="00407EB5" w:rsidRPr="00290A4B">
        <w:rPr>
          <w:rFonts w:ascii="Arial"/>
          <w:bCs/>
          <w:sz w:val="24"/>
          <w:szCs w:val="24"/>
        </w:rPr>
        <w:t>’</w:t>
      </w:r>
      <w:r w:rsidR="000E4E1E" w:rsidRPr="00290A4B">
        <w:rPr>
          <w:rFonts w:ascii="Arial"/>
          <w:bCs/>
          <w:sz w:val="24"/>
          <w:szCs w:val="24"/>
        </w:rPr>
        <w:t xml:space="preserve"> Advice Office</w:t>
      </w:r>
      <w:r w:rsidR="000E4E1E" w:rsidRPr="00290A4B">
        <w:rPr>
          <w:rFonts w:ascii="Arial"/>
          <w:bCs/>
          <w:sz w:val="24"/>
          <w:szCs w:val="24"/>
        </w:rPr>
        <w:t>’</w:t>
      </w:r>
      <w:r w:rsidR="000E4E1E" w:rsidRPr="00290A4B">
        <w:rPr>
          <w:rFonts w:ascii="Arial"/>
          <w:bCs/>
          <w:sz w:val="24"/>
          <w:szCs w:val="24"/>
        </w:rPr>
        <w:t xml:space="preserve"> within Parliament Buildings, to provide g</w:t>
      </w:r>
      <w:r w:rsidR="00885921" w:rsidRPr="00290A4B">
        <w:rPr>
          <w:rFonts w:ascii="Arial"/>
          <w:bCs/>
          <w:sz w:val="24"/>
          <w:szCs w:val="24"/>
        </w:rPr>
        <w:t xml:space="preserve">uidance and advice </w:t>
      </w:r>
      <w:r w:rsidR="000E4E1E" w:rsidRPr="00290A4B">
        <w:rPr>
          <w:rFonts w:ascii="Arial"/>
          <w:bCs/>
          <w:sz w:val="24"/>
          <w:szCs w:val="24"/>
        </w:rPr>
        <w:t>to Members on expenditure</w:t>
      </w:r>
      <w:r>
        <w:rPr>
          <w:rFonts w:ascii="Arial"/>
          <w:bCs/>
          <w:sz w:val="24"/>
          <w:szCs w:val="24"/>
        </w:rPr>
        <w:t>;</w:t>
      </w:r>
    </w:p>
    <w:p w:rsidR="00290A4B" w:rsidRDefault="00290A4B" w:rsidP="008952AC">
      <w:pPr>
        <w:pStyle w:val="ListParagraph"/>
        <w:numPr>
          <w:ilvl w:val="0"/>
          <w:numId w:val="48"/>
        </w:numPr>
        <w:spacing w:line="240" w:lineRule="auto"/>
        <w:jc w:val="both"/>
        <w:rPr>
          <w:rFonts w:ascii="Arial"/>
          <w:bCs/>
          <w:sz w:val="24"/>
          <w:szCs w:val="24"/>
        </w:rPr>
      </w:pPr>
      <w:r w:rsidRPr="00290A4B">
        <w:rPr>
          <w:rFonts w:ascii="Arial"/>
          <w:bCs/>
          <w:sz w:val="24"/>
          <w:szCs w:val="24"/>
        </w:rPr>
        <w:t>the introduction of</w:t>
      </w:r>
      <w:r w:rsidR="001968AF" w:rsidRPr="00290A4B">
        <w:rPr>
          <w:rFonts w:ascii="Arial"/>
          <w:bCs/>
          <w:sz w:val="24"/>
          <w:szCs w:val="24"/>
        </w:rPr>
        <w:t xml:space="preserve"> criteria for Members in relation to expenditure above certain limits e.g.</w:t>
      </w:r>
      <w:r w:rsidR="00885921" w:rsidRPr="00290A4B">
        <w:rPr>
          <w:rFonts w:ascii="Arial"/>
          <w:bCs/>
          <w:sz w:val="24"/>
          <w:szCs w:val="24"/>
        </w:rPr>
        <w:t xml:space="preserve"> </w:t>
      </w:r>
      <w:r w:rsidR="001968AF" w:rsidRPr="00290A4B">
        <w:rPr>
          <w:rFonts w:ascii="Arial"/>
          <w:bCs/>
          <w:sz w:val="24"/>
          <w:szCs w:val="24"/>
        </w:rPr>
        <w:t>decision of the</w:t>
      </w:r>
      <w:r w:rsidR="00885921" w:rsidRPr="00290A4B">
        <w:rPr>
          <w:rFonts w:ascii="Arial"/>
          <w:bCs/>
          <w:sz w:val="24"/>
          <w:szCs w:val="24"/>
        </w:rPr>
        <w:t xml:space="preserve"> Authorising Officer in the Secretariat for prior approval for certain expenditure such as a contract for any goods or service</w:t>
      </w:r>
      <w:r w:rsidR="00120E6F">
        <w:rPr>
          <w:rFonts w:ascii="Arial"/>
          <w:bCs/>
          <w:sz w:val="24"/>
          <w:szCs w:val="24"/>
        </w:rPr>
        <w:t>s</w:t>
      </w:r>
      <w:r w:rsidR="00885921" w:rsidRPr="00290A4B">
        <w:rPr>
          <w:rFonts w:ascii="Arial"/>
          <w:bCs/>
          <w:sz w:val="24"/>
          <w:szCs w:val="24"/>
        </w:rPr>
        <w:t xml:space="preserve"> and for decisions on costs outside the list of approved expenditure</w:t>
      </w:r>
      <w:r>
        <w:rPr>
          <w:rFonts w:ascii="Arial"/>
          <w:bCs/>
          <w:sz w:val="24"/>
          <w:szCs w:val="24"/>
        </w:rPr>
        <w:t>;</w:t>
      </w:r>
    </w:p>
    <w:p w:rsidR="00122DDF" w:rsidRPr="00705E4A" w:rsidRDefault="00290A4B" w:rsidP="008952AC">
      <w:pPr>
        <w:pStyle w:val="ListParagraph"/>
        <w:numPr>
          <w:ilvl w:val="0"/>
          <w:numId w:val="48"/>
        </w:numPr>
        <w:spacing w:line="240" w:lineRule="auto"/>
        <w:jc w:val="both"/>
        <w:rPr>
          <w:rFonts w:ascii="Arial"/>
          <w:bCs/>
          <w:sz w:val="24"/>
          <w:szCs w:val="24"/>
        </w:rPr>
      </w:pPr>
      <w:r>
        <w:rPr>
          <w:rFonts w:ascii="Arial"/>
          <w:bCs/>
          <w:sz w:val="24"/>
          <w:szCs w:val="24"/>
        </w:rPr>
        <w:t>the introduction of an approval system</w:t>
      </w:r>
      <w:r w:rsidR="001968AF" w:rsidRPr="00290A4B">
        <w:rPr>
          <w:rFonts w:ascii="Arial"/>
          <w:bCs/>
          <w:sz w:val="24"/>
          <w:szCs w:val="24"/>
        </w:rPr>
        <w:t xml:space="preserve"> required </w:t>
      </w:r>
      <w:r w:rsidR="001968AF" w:rsidRPr="00290A4B">
        <w:rPr>
          <w:rFonts w:ascii="Arial" w:hAnsi="Arial" w:cs="Arial"/>
          <w:sz w:val="24"/>
          <w:szCs w:val="24"/>
        </w:rPr>
        <w:t xml:space="preserve">in advance before </w:t>
      </w:r>
      <w:r w:rsidR="00120E6F">
        <w:rPr>
          <w:rFonts w:ascii="Arial" w:hAnsi="Arial" w:cs="Arial"/>
          <w:sz w:val="24"/>
          <w:szCs w:val="24"/>
        </w:rPr>
        <w:t>a Member enters</w:t>
      </w:r>
      <w:r w:rsidR="00294C6E" w:rsidRPr="00290A4B">
        <w:rPr>
          <w:rFonts w:ascii="Arial" w:hAnsi="Arial" w:cs="Arial"/>
          <w:sz w:val="24"/>
          <w:szCs w:val="24"/>
        </w:rPr>
        <w:t xml:space="preserve"> </w:t>
      </w:r>
      <w:r w:rsidR="001968AF" w:rsidRPr="00290A4B">
        <w:rPr>
          <w:rFonts w:ascii="Arial" w:hAnsi="Arial" w:cs="Arial"/>
          <w:sz w:val="24"/>
          <w:szCs w:val="24"/>
        </w:rPr>
        <w:t xml:space="preserve">into any agreement </w:t>
      </w:r>
      <w:r w:rsidR="001968AF" w:rsidRPr="00767E58">
        <w:rPr>
          <w:rFonts w:ascii="Arial" w:hAnsi="Arial" w:cs="Arial"/>
          <w:sz w:val="24"/>
          <w:szCs w:val="24"/>
        </w:rPr>
        <w:t xml:space="preserve">e.g. </w:t>
      </w:r>
      <w:r w:rsidR="001968AF" w:rsidRPr="00767E58">
        <w:rPr>
          <w:rFonts w:ascii="Arial"/>
          <w:bCs/>
          <w:sz w:val="24"/>
          <w:szCs w:val="24"/>
        </w:rPr>
        <w:t>w</w:t>
      </w:r>
      <w:r w:rsidR="001968AF" w:rsidRPr="00767E58">
        <w:rPr>
          <w:rFonts w:ascii="Arial" w:hAnsi="Arial" w:cs="Arial"/>
          <w:sz w:val="24"/>
          <w:szCs w:val="24"/>
        </w:rPr>
        <w:t>here a Member seeks to purchase a service provided by a self-employed individual ov</w:t>
      </w:r>
      <w:r w:rsidR="002B1028">
        <w:rPr>
          <w:rFonts w:ascii="Arial" w:hAnsi="Arial" w:cs="Arial"/>
          <w:sz w:val="24"/>
          <w:szCs w:val="24"/>
        </w:rPr>
        <w:t>er a longer period of time, he or she</w:t>
      </w:r>
      <w:r w:rsidR="001968AF" w:rsidRPr="00767E58">
        <w:rPr>
          <w:rFonts w:ascii="Arial" w:hAnsi="Arial" w:cs="Arial"/>
          <w:sz w:val="24"/>
          <w:szCs w:val="24"/>
        </w:rPr>
        <w:t xml:space="preserve"> </w:t>
      </w:r>
      <w:r w:rsidR="00294C6E" w:rsidRPr="00767E58">
        <w:rPr>
          <w:rFonts w:ascii="Arial" w:hAnsi="Arial" w:cs="Arial"/>
          <w:sz w:val="24"/>
          <w:szCs w:val="24"/>
        </w:rPr>
        <w:t xml:space="preserve">should take account </w:t>
      </w:r>
      <w:r w:rsidR="00B971B5" w:rsidRPr="00767E58">
        <w:rPr>
          <w:rFonts w:ascii="Arial" w:hAnsi="Arial" w:cs="Arial"/>
          <w:sz w:val="24"/>
          <w:szCs w:val="24"/>
        </w:rPr>
        <w:t>of strict</w:t>
      </w:r>
      <w:r w:rsidR="001968AF" w:rsidRPr="00767E58">
        <w:rPr>
          <w:rFonts w:ascii="Arial" w:hAnsi="Arial" w:cs="Arial"/>
          <w:sz w:val="24"/>
          <w:szCs w:val="24"/>
        </w:rPr>
        <w:t xml:space="preserve"> rules </w:t>
      </w:r>
      <w:r w:rsidR="00294C6E" w:rsidRPr="00767E58">
        <w:rPr>
          <w:rFonts w:ascii="Arial" w:hAnsi="Arial" w:cs="Arial"/>
          <w:sz w:val="24"/>
          <w:szCs w:val="24"/>
        </w:rPr>
        <w:t xml:space="preserve">imposed by Her </w:t>
      </w:r>
      <w:r w:rsidR="00CE7EF5" w:rsidRPr="00767E58">
        <w:rPr>
          <w:rFonts w:ascii="Arial" w:hAnsi="Arial" w:cs="Arial"/>
          <w:sz w:val="24"/>
          <w:szCs w:val="24"/>
        </w:rPr>
        <w:t xml:space="preserve">Majesty’s </w:t>
      </w:r>
      <w:r w:rsidR="00294C6E" w:rsidRPr="00767E58">
        <w:rPr>
          <w:rFonts w:ascii="Arial" w:hAnsi="Arial" w:cs="Arial"/>
          <w:sz w:val="24"/>
          <w:szCs w:val="24"/>
        </w:rPr>
        <w:t xml:space="preserve">Revenue and Customs (‘HMRC’) </w:t>
      </w:r>
      <w:r w:rsidR="00CE7EF5" w:rsidRPr="00767E58">
        <w:rPr>
          <w:rFonts w:ascii="Arial" w:hAnsi="Arial" w:cs="Arial"/>
          <w:sz w:val="24"/>
          <w:szCs w:val="24"/>
        </w:rPr>
        <w:t>regarding such individuals</w:t>
      </w:r>
      <w:r w:rsidR="001968AF" w:rsidRPr="00767E58">
        <w:rPr>
          <w:rFonts w:ascii="Arial" w:hAnsi="Arial" w:cs="Arial"/>
          <w:sz w:val="24"/>
          <w:szCs w:val="24"/>
        </w:rPr>
        <w:t xml:space="preserve">. This </w:t>
      </w:r>
      <w:r w:rsidR="00CE7EF5" w:rsidRPr="00767E58">
        <w:rPr>
          <w:rFonts w:ascii="Arial" w:hAnsi="Arial" w:cs="Arial"/>
          <w:sz w:val="24"/>
          <w:szCs w:val="24"/>
        </w:rPr>
        <w:t xml:space="preserve">arrangement </w:t>
      </w:r>
      <w:r w:rsidR="001968AF" w:rsidRPr="00767E58">
        <w:rPr>
          <w:rFonts w:ascii="Arial" w:hAnsi="Arial" w:cs="Arial"/>
          <w:sz w:val="24"/>
          <w:szCs w:val="24"/>
        </w:rPr>
        <w:t>may</w:t>
      </w:r>
      <w:r w:rsidR="00CE7EF5" w:rsidRPr="00767E58">
        <w:rPr>
          <w:rFonts w:ascii="Arial" w:hAnsi="Arial" w:cs="Arial"/>
          <w:sz w:val="24"/>
          <w:szCs w:val="24"/>
        </w:rPr>
        <w:t xml:space="preserve">, for example, </w:t>
      </w:r>
      <w:r w:rsidR="001968AF" w:rsidRPr="00767E58">
        <w:rPr>
          <w:rFonts w:ascii="Arial" w:hAnsi="Arial" w:cs="Arial"/>
          <w:sz w:val="24"/>
          <w:szCs w:val="24"/>
        </w:rPr>
        <w:t xml:space="preserve"> be regarded in law as employment rather than a purchase of a service and may involve the Member in having to account for </w:t>
      </w:r>
      <w:r w:rsidR="00407EB5" w:rsidRPr="00767E58">
        <w:rPr>
          <w:rFonts w:ascii="Arial" w:hAnsi="Arial" w:cs="Arial"/>
          <w:sz w:val="24"/>
          <w:szCs w:val="24"/>
        </w:rPr>
        <w:t>tax</w:t>
      </w:r>
      <w:r w:rsidR="001968AF" w:rsidRPr="00767E58">
        <w:rPr>
          <w:rFonts w:ascii="Arial" w:hAnsi="Arial" w:cs="Arial"/>
          <w:sz w:val="24"/>
          <w:szCs w:val="24"/>
        </w:rPr>
        <w:t xml:space="preserve">, </w:t>
      </w:r>
      <w:r w:rsidR="00407EB5" w:rsidRPr="00767E58">
        <w:rPr>
          <w:rFonts w:ascii="Arial" w:hAnsi="Arial" w:cs="Arial"/>
          <w:sz w:val="24"/>
          <w:szCs w:val="24"/>
        </w:rPr>
        <w:t>national insurance</w:t>
      </w:r>
      <w:r w:rsidR="001968AF" w:rsidRPr="00767E58">
        <w:rPr>
          <w:rFonts w:ascii="Arial" w:hAnsi="Arial" w:cs="Arial"/>
          <w:sz w:val="24"/>
          <w:szCs w:val="24"/>
        </w:rPr>
        <w:t xml:space="preserve"> and </w:t>
      </w:r>
      <w:r w:rsidR="00407EB5" w:rsidRPr="00767E58">
        <w:rPr>
          <w:rFonts w:ascii="Arial" w:hAnsi="Arial" w:cs="Arial"/>
          <w:sz w:val="24"/>
          <w:szCs w:val="24"/>
        </w:rPr>
        <w:t>pension</w:t>
      </w:r>
      <w:r w:rsidR="001968AF" w:rsidRPr="00767E58">
        <w:rPr>
          <w:rFonts w:ascii="Arial" w:hAnsi="Arial" w:cs="Arial"/>
          <w:sz w:val="24"/>
          <w:szCs w:val="24"/>
        </w:rPr>
        <w:t xml:space="preserve"> payments. </w:t>
      </w:r>
    </w:p>
    <w:p w:rsidR="007A6D38" w:rsidRDefault="00767E58" w:rsidP="008952AC">
      <w:pPr>
        <w:pStyle w:val="ListParagraph"/>
        <w:numPr>
          <w:ilvl w:val="0"/>
          <w:numId w:val="48"/>
        </w:numPr>
        <w:spacing w:line="240" w:lineRule="auto"/>
        <w:jc w:val="both"/>
        <w:rPr>
          <w:rFonts w:ascii="Arial" w:hAnsi="Arial" w:cs="Arial"/>
          <w:sz w:val="24"/>
          <w:szCs w:val="24"/>
        </w:rPr>
      </w:pPr>
      <w:r w:rsidRPr="00767E58">
        <w:rPr>
          <w:rFonts w:ascii="Arial" w:hAnsi="Arial" w:cs="Arial"/>
          <w:sz w:val="24"/>
          <w:szCs w:val="24"/>
        </w:rPr>
        <w:t xml:space="preserve">the introduction of a </w:t>
      </w:r>
      <w:r w:rsidR="00D41140" w:rsidRPr="00767E58">
        <w:rPr>
          <w:rFonts w:ascii="Arial" w:hAnsi="Arial" w:cs="Arial"/>
          <w:sz w:val="24"/>
          <w:szCs w:val="24"/>
        </w:rPr>
        <w:t xml:space="preserve">condition for claiming </w:t>
      </w:r>
      <w:r w:rsidR="00CE7EF5" w:rsidRPr="00767E58">
        <w:rPr>
          <w:rFonts w:ascii="Arial" w:hAnsi="Arial" w:cs="Arial"/>
          <w:sz w:val="24"/>
          <w:szCs w:val="24"/>
        </w:rPr>
        <w:t xml:space="preserve">COE </w:t>
      </w:r>
      <w:r>
        <w:rPr>
          <w:rFonts w:ascii="Arial" w:hAnsi="Arial" w:cs="Arial"/>
          <w:sz w:val="24"/>
          <w:szCs w:val="24"/>
        </w:rPr>
        <w:t>in</w:t>
      </w:r>
      <w:r w:rsidR="00CE7EF5" w:rsidRPr="00767E58">
        <w:rPr>
          <w:rFonts w:ascii="Arial" w:hAnsi="Arial" w:cs="Arial"/>
          <w:sz w:val="24"/>
          <w:szCs w:val="24"/>
        </w:rPr>
        <w:t xml:space="preserve"> </w:t>
      </w:r>
      <w:r w:rsidR="008613F7" w:rsidRPr="00767E58">
        <w:rPr>
          <w:rFonts w:ascii="Arial" w:hAnsi="Arial" w:cs="Arial"/>
          <w:sz w:val="24"/>
          <w:szCs w:val="24"/>
        </w:rPr>
        <w:t xml:space="preserve">that ALL </w:t>
      </w:r>
      <w:r w:rsidR="00950EAB" w:rsidRPr="00767E58">
        <w:rPr>
          <w:rFonts w:ascii="Arial" w:hAnsi="Arial" w:cs="Arial"/>
          <w:sz w:val="24"/>
          <w:szCs w:val="24"/>
        </w:rPr>
        <w:t xml:space="preserve">relevant </w:t>
      </w:r>
      <w:r w:rsidR="008613F7" w:rsidRPr="00767E58">
        <w:rPr>
          <w:rFonts w:ascii="Arial" w:hAnsi="Arial" w:cs="Arial"/>
          <w:sz w:val="24"/>
          <w:szCs w:val="24"/>
        </w:rPr>
        <w:t>documentation in relation to procurement</w:t>
      </w:r>
      <w:r w:rsidR="002B1028">
        <w:rPr>
          <w:rFonts w:ascii="Arial" w:hAnsi="Arial" w:cs="Arial"/>
          <w:sz w:val="24"/>
          <w:szCs w:val="24"/>
        </w:rPr>
        <w:t>,</w:t>
      </w:r>
      <w:r w:rsidR="008613F7" w:rsidRPr="00767E58">
        <w:rPr>
          <w:rFonts w:ascii="Arial" w:hAnsi="Arial" w:cs="Arial"/>
          <w:sz w:val="24"/>
          <w:szCs w:val="24"/>
        </w:rPr>
        <w:t xml:space="preserve"> including original invoices and quotations</w:t>
      </w:r>
      <w:r w:rsidR="002B1028">
        <w:rPr>
          <w:rFonts w:ascii="Arial" w:hAnsi="Arial" w:cs="Arial"/>
          <w:sz w:val="24"/>
          <w:szCs w:val="24"/>
        </w:rPr>
        <w:t>,</w:t>
      </w:r>
      <w:r w:rsidR="008613F7" w:rsidRPr="00767E58">
        <w:rPr>
          <w:rFonts w:ascii="Arial" w:hAnsi="Arial" w:cs="Arial"/>
          <w:sz w:val="24"/>
          <w:szCs w:val="24"/>
        </w:rPr>
        <w:t xml:space="preserve"> </w:t>
      </w:r>
      <w:r w:rsidR="00950EAB" w:rsidRPr="00767E58">
        <w:rPr>
          <w:rFonts w:ascii="Arial" w:hAnsi="Arial" w:cs="Arial"/>
          <w:sz w:val="24"/>
          <w:szCs w:val="24"/>
        </w:rPr>
        <w:t xml:space="preserve">must be retained </w:t>
      </w:r>
      <w:r w:rsidR="00407EB5" w:rsidRPr="00767E58">
        <w:rPr>
          <w:rFonts w:ascii="Arial" w:hAnsi="Arial" w:cs="Arial"/>
          <w:sz w:val="24"/>
          <w:szCs w:val="24"/>
        </w:rPr>
        <w:t xml:space="preserve">by </w:t>
      </w:r>
      <w:r w:rsidR="008129F5">
        <w:rPr>
          <w:rFonts w:ascii="Arial" w:hAnsi="Arial" w:cs="Arial"/>
          <w:sz w:val="24"/>
          <w:szCs w:val="24"/>
        </w:rPr>
        <w:t>the Member</w:t>
      </w:r>
      <w:r w:rsidR="00407EB5" w:rsidRPr="00767E58">
        <w:rPr>
          <w:rFonts w:ascii="Arial" w:hAnsi="Arial" w:cs="Arial"/>
          <w:sz w:val="24"/>
          <w:szCs w:val="24"/>
        </w:rPr>
        <w:t xml:space="preserve"> and </w:t>
      </w:r>
      <w:r w:rsidR="00CE7EF5" w:rsidRPr="00767E58">
        <w:rPr>
          <w:rFonts w:ascii="Arial" w:hAnsi="Arial" w:cs="Arial"/>
          <w:sz w:val="24"/>
          <w:szCs w:val="24"/>
        </w:rPr>
        <w:t xml:space="preserve">may </w:t>
      </w:r>
      <w:r w:rsidR="00407EB5" w:rsidRPr="00767E58">
        <w:rPr>
          <w:rFonts w:ascii="Arial" w:hAnsi="Arial" w:cs="Arial"/>
          <w:sz w:val="24"/>
          <w:szCs w:val="24"/>
        </w:rPr>
        <w:t xml:space="preserve">as such be requested under the </w:t>
      </w:r>
      <w:r w:rsidR="00950EAB" w:rsidRPr="00767E58">
        <w:rPr>
          <w:rFonts w:ascii="Arial" w:hAnsi="Arial" w:cs="Arial"/>
          <w:sz w:val="24"/>
          <w:szCs w:val="24"/>
        </w:rPr>
        <w:t xml:space="preserve">Freedom of Information </w:t>
      </w:r>
      <w:r w:rsidR="00D41140" w:rsidRPr="00767E58">
        <w:rPr>
          <w:rFonts w:ascii="Arial" w:hAnsi="Arial" w:cs="Arial"/>
          <w:sz w:val="24"/>
          <w:szCs w:val="24"/>
        </w:rPr>
        <w:t xml:space="preserve">Act 2000 </w:t>
      </w:r>
      <w:r w:rsidR="00407EB5" w:rsidRPr="00767E58">
        <w:rPr>
          <w:rFonts w:ascii="Arial" w:hAnsi="Arial" w:cs="Arial"/>
          <w:sz w:val="24"/>
          <w:szCs w:val="24"/>
        </w:rPr>
        <w:t xml:space="preserve">and subjected to </w:t>
      </w:r>
      <w:r w:rsidR="00842FE1" w:rsidRPr="00767E58">
        <w:rPr>
          <w:rFonts w:ascii="Arial" w:hAnsi="Arial" w:cs="Arial"/>
          <w:sz w:val="24"/>
          <w:szCs w:val="24"/>
        </w:rPr>
        <w:t>public scrutiny</w:t>
      </w:r>
      <w:r w:rsidR="007A6D38">
        <w:rPr>
          <w:rFonts w:ascii="Arial" w:hAnsi="Arial" w:cs="Arial"/>
          <w:sz w:val="24"/>
          <w:szCs w:val="24"/>
        </w:rPr>
        <w:t>; and</w:t>
      </w:r>
    </w:p>
    <w:p w:rsidR="007A6D38" w:rsidRPr="002E171E" w:rsidRDefault="007A6D38" w:rsidP="008952AC">
      <w:pPr>
        <w:pStyle w:val="ListParagraph"/>
        <w:numPr>
          <w:ilvl w:val="0"/>
          <w:numId w:val="48"/>
        </w:numPr>
        <w:spacing w:line="240" w:lineRule="auto"/>
        <w:jc w:val="both"/>
        <w:rPr>
          <w:rFonts w:ascii="Arial" w:hAnsi="Arial" w:cs="Arial"/>
          <w:sz w:val="24"/>
          <w:szCs w:val="24"/>
        </w:rPr>
      </w:pPr>
      <w:proofErr w:type="gramStart"/>
      <w:r w:rsidRPr="002E171E">
        <w:rPr>
          <w:rFonts w:ascii="Arial" w:hAnsi="Arial" w:cs="Arial"/>
          <w:sz w:val="24"/>
          <w:szCs w:val="24"/>
        </w:rPr>
        <w:t>the</w:t>
      </w:r>
      <w:proofErr w:type="gramEnd"/>
      <w:r w:rsidRPr="002E171E">
        <w:rPr>
          <w:rFonts w:ascii="Arial" w:hAnsi="Arial" w:cs="Arial"/>
          <w:sz w:val="24"/>
          <w:szCs w:val="24"/>
        </w:rPr>
        <w:t xml:space="preserve"> introduction of an external </w:t>
      </w:r>
      <w:r w:rsidR="002E171E" w:rsidRPr="002E171E">
        <w:rPr>
          <w:rFonts w:ascii="Arial" w:hAnsi="Arial" w:cs="Arial"/>
          <w:sz w:val="24"/>
          <w:szCs w:val="24"/>
        </w:rPr>
        <w:t xml:space="preserve">audit of Members’ expenditure.  </w:t>
      </w:r>
      <w:r w:rsidR="002B1028">
        <w:rPr>
          <w:rFonts w:ascii="Arial" w:hAnsi="Arial" w:cs="Arial"/>
          <w:sz w:val="24"/>
          <w:szCs w:val="24"/>
        </w:rPr>
        <w:t>The Panel is</w:t>
      </w:r>
      <w:r w:rsidR="006A5B7A">
        <w:rPr>
          <w:rFonts w:ascii="Arial" w:hAnsi="Arial" w:cs="Arial"/>
          <w:sz w:val="24"/>
          <w:szCs w:val="24"/>
        </w:rPr>
        <w:t xml:space="preserve"> currently considering a preferred model to</w:t>
      </w:r>
      <w:r w:rsidR="002E171E" w:rsidRPr="002E171E">
        <w:rPr>
          <w:rFonts w:ascii="Arial" w:hAnsi="Arial" w:cs="Arial"/>
          <w:sz w:val="24"/>
          <w:szCs w:val="24"/>
        </w:rPr>
        <w:t xml:space="preserve"> include t</w:t>
      </w:r>
      <w:r w:rsidR="002B1028">
        <w:rPr>
          <w:rFonts w:ascii="Arial" w:hAnsi="Arial" w:cs="Arial"/>
          <w:sz w:val="24"/>
          <w:szCs w:val="24"/>
        </w:rPr>
        <w:t xml:space="preserve">hat, </w:t>
      </w:r>
      <w:r w:rsidRPr="002E171E">
        <w:rPr>
          <w:rFonts w:ascii="Arial" w:hAnsi="Arial" w:cs="Arial"/>
          <w:sz w:val="24"/>
          <w:szCs w:val="24"/>
        </w:rPr>
        <w:t>from the start of the new mandate</w:t>
      </w:r>
      <w:r w:rsidR="002B1028">
        <w:rPr>
          <w:rFonts w:ascii="Arial" w:hAnsi="Arial" w:cs="Arial"/>
          <w:sz w:val="24"/>
          <w:szCs w:val="24"/>
        </w:rPr>
        <w:t>,</w:t>
      </w:r>
      <w:r w:rsidRPr="002E171E">
        <w:rPr>
          <w:rFonts w:ascii="Arial" w:hAnsi="Arial" w:cs="Arial"/>
          <w:sz w:val="24"/>
          <w:szCs w:val="24"/>
        </w:rPr>
        <w:t xml:space="preserve"> all </w:t>
      </w:r>
      <w:r w:rsidR="00705E4A">
        <w:rPr>
          <w:rFonts w:ascii="Arial" w:hAnsi="Arial" w:cs="Arial"/>
          <w:sz w:val="24"/>
          <w:szCs w:val="24"/>
        </w:rPr>
        <w:t>Member</w:t>
      </w:r>
      <w:r w:rsidR="002B1028">
        <w:rPr>
          <w:rFonts w:ascii="Arial" w:hAnsi="Arial" w:cs="Arial"/>
          <w:sz w:val="24"/>
          <w:szCs w:val="24"/>
        </w:rPr>
        <w:t>s’</w:t>
      </w:r>
      <w:r w:rsidR="00705E4A">
        <w:rPr>
          <w:rFonts w:ascii="Arial" w:hAnsi="Arial" w:cs="Arial"/>
          <w:sz w:val="24"/>
          <w:szCs w:val="24"/>
        </w:rPr>
        <w:t xml:space="preserve"> expenses claimed c</w:t>
      </w:r>
      <w:r w:rsidRPr="002E171E">
        <w:rPr>
          <w:rFonts w:ascii="Arial" w:hAnsi="Arial" w:cs="Arial"/>
          <w:sz w:val="24"/>
          <w:szCs w:val="24"/>
        </w:rPr>
        <w:t xml:space="preserve">ould be subject to an annual audit by external auditors, through a 20% random sample chosen by the appointed auditors on an annual basis.  The audit would include all matters within the Panel’s Determination.  This would </w:t>
      </w:r>
      <w:r w:rsidRPr="002E171E">
        <w:rPr>
          <w:rFonts w:ascii="Arial" w:hAnsi="Arial" w:cs="Arial"/>
          <w:sz w:val="24"/>
          <w:szCs w:val="24"/>
        </w:rPr>
        <w:lastRenderedPageBreak/>
        <w:t>require that all Members certify their expenditure as being in accordance with the Panel’s Determination on an annual basis and complete appropriate forms with full references to prior disclosure etc. before any payments are made into their constituency office bank account (for which they would be personally accountable) and when submitting employee contracts for payment through payroll or when claiming TSE.</w:t>
      </w:r>
      <w:r w:rsidR="002E171E" w:rsidRPr="002E171E">
        <w:rPr>
          <w:rFonts w:ascii="Arial" w:hAnsi="Arial" w:cs="Arial"/>
          <w:sz w:val="24"/>
          <w:szCs w:val="24"/>
        </w:rPr>
        <w:t xml:space="preserve">  </w:t>
      </w:r>
      <w:r w:rsidRPr="002E171E">
        <w:rPr>
          <w:rFonts w:ascii="Arial" w:hAnsi="Arial" w:cs="Arial"/>
          <w:sz w:val="24"/>
          <w:szCs w:val="24"/>
        </w:rPr>
        <w:t xml:space="preserve">Any amount spent by a Member in excess of the limits on COE, ESE, and TSE, would be the sole responsibility of the Member. </w:t>
      </w:r>
    </w:p>
    <w:p w:rsidR="000E4E1E" w:rsidRPr="00767E58" w:rsidRDefault="000E4E1E" w:rsidP="008952AC">
      <w:pPr>
        <w:pStyle w:val="ListParagraph"/>
        <w:spacing w:line="240" w:lineRule="auto"/>
        <w:ind w:left="1287"/>
        <w:jc w:val="both"/>
        <w:rPr>
          <w:rFonts w:ascii="Arial" w:hAnsi="Arial" w:cs="Arial"/>
          <w:sz w:val="24"/>
          <w:szCs w:val="24"/>
        </w:rPr>
      </w:pPr>
    </w:p>
    <w:p w:rsidR="001968AF" w:rsidRPr="00705E4A" w:rsidRDefault="00695F0F" w:rsidP="00695F0F">
      <w:pPr>
        <w:spacing w:line="240" w:lineRule="auto"/>
        <w:ind w:left="720" w:hanging="720"/>
        <w:jc w:val="both"/>
        <w:rPr>
          <w:rFonts w:ascii="Arial"/>
          <w:bCs/>
          <w:sz w:val="24"/>
          <w:szCs w:val="24"/>
        </w:rPr>
      </w:pPr>
      <w:r>
        <w:rPr>
          <w:rFonts w:ascii="Arial" w:hAnsi="Arial" w:cs="Arial"/>
          <w:sz w:val="24"/>
          <w:szCs w:val="24"/>
        </w:rPr>
        <w:t xml:space="preserve">14.3.2 </w:t>
      </w:r>
      <w:r w:rsidR="00705E4A" w:rsidRPr="00705E4A">
        <w:rPr>
          <w:rFonts w:ascii="Arial" w:hAnsi="Arial" w:cs="Arial"/>
          <w:sz w:val="24"/>
          <w:szCs w:val="24"/>
        </w:rPr>
        <w:t>It should be noted that the Panel proposes that these rules will apply to ALL purchases including the leases for office accommodation</w:t>
      </w:r>
      <w:r w:rsidR="00705E4A">
        <w:rPr>
          <w:rFonts w:ascii="Arial" w:hAnsi="Arial" w:cs="Arial"/>
          <w:sz w:val="24"/>
          <w:szCs w:val="24"/>
        </w:rPr>
        <w:t xml:space="preserve">.  </w:t>
      </w:r>
      <w:r w:rsidR="002715FB">
        <w:rPr>
          <w:rFonts w:ascii="Arial" w:hAnsi="Arial" w:cs="Arial"/>
          <w:sz w:val="24"/>
          <w:szCs w:val="24"/>
        </w:rPr>
        <w:t>T</w:t>
      </w:r>
      <w:r w:rsidR="00801C4A">
        <w:rPr>
          <w:rFonts w:ascii="Arial" w:hAnsi="Arial" w:cs="Arial"/>
          <w:sz w:val="24"/>
          <w:szCs w:val="24"/>
        </w:rPr>
        <w:t>he Panel propos</w:t>
      </w:r>
      <w:r w:rsidR="00E12F7C">
        <w:rPr>
          <w:rFonts w:ascii="Arial" w:hAnsi="Arial" w:cs="Arial"/>
          <w:sz w:val="24"/>
          <w:szCs w:val="24"/>
        </w:rPr>
        <w:t>es</w:t>
      </w:r>
      <w:r w:rsidR="00801C4A">
        <w:rPr>
          <w:rFonts w:ascii="Arial" w:hAnsi="Arial" w:cs="Arial"/>
          <w:sz w:val="24"/>
          <w:szCs w:val="24"/>
        </w:rPr>
        <w:t xml:space="preserve"> to allow Members a degree of flexibility in:</w:t>
      </w:r>
    </w:p>
    <w:p w:rsidR="001968AF" w:rsidRDefault="001968AF" w:rsidP="008952AC">
      <w:pPr>
        <w:spacing w:line="240" w:lineRule="auto"/>
      </w:pPr>
    </w:p>
    <w:p w:rsidR="001968AF" w:rsidRPr="00801C4A" w:rsidRDefault="001968AF" w:rsidP="008952AC">
      <w:pPr>
        <w:pStyle w:val="ListParagraph"/>
        <w:numPr>
          <w:ilvl w:val="0"/>
          <w:numId w:val="41"/>
        </w:numPr>
        <w:spacing w:line="240" w:lineRule="auto"/>
        <w:jc w:val="both"/>
        <w:rPr>
          <w:rFonts w:ascii="Arial" w:hAnsi="Arial" w:cs="Arial"/>
          <w:sz w:val="24"/>
          <w:szCs w:val="24"/>
        </w:rPr>
      </w:pPr>
      <w:r w:rsidRPr="00801C4A">
        <w:rPr>
          <w:rFonts w:ascii="Arial" w:hAnsi="Arial" w:cs="Arial"/>
          <w:sz w:val="24"/>
          <w:szCs w:val="24"/>
        </w:rPr>
        <w:t>draw</w:t>
      </w:r>
      <w:r w:rsidR="00801C4A">
        <w:rPr>
          <w:rFonts w:ascii="Arial" w:hAnsi="Arial" w:cs="Arial"/>
          <w:sz w:val="24"/>
          <w:szCs w:val="24"/>
        </w:rPr>
        <w:t>ing</w:t>
      </w:r>
      <w:r w:rsidRPr="00801C4A">
        <w:rPr>
          <w:rFonts w:ascii="Arial" w:hAnsi="Arial" w:cs="Arial"/>
          <w:sz w:val="24"/>
          <w:szCs w:val="24"/>
        </w:rPr>
        <w:t xml:space="preserve"> down a proportion of </w:t>
      </w:r>
      <w:r w:rsidR="00CB5F34">
        <w:rPr>
          <w:rFonts w:ascii="Arial" w:hAnsi="Arial" w:cs="Arial"/>
          <w:sz w:val="24"/>
          <w:szCs w:val="24"/>
        </w:rPr>
        <w:t>expense</w:t>
      </w:r>
      <w:r w:rsidRPr="00801C4A">
        <w:rPr>
          <w:rFonts w:ascii="Arial" w:hAnsi="Arial" w:cs="Arial"/>
          <w:sz w:val="24"/>
          <w:szCs w:val="24"/>
        </w:rPr>
        <w:t>s in advance and account</w:t>
      </w:r>
      <w:r w:rsidR="00801C4A">
        <w:rPr>
          <w:rFonts w:ascii="Arial" w:hAnsi="Arial" w:cs="Arial"/>
          <w:sz w:val="24"/>
          <w:szCs w:val="24"/>
        </w:rPr>
        <w:t>ing</w:t>
      </w:r>
      <w:r w:rsidRPr="00801C4A">
        <w:rPr>
          <w:rFonts w:ascii="Arial" w:hAnsi="Arial" w:cs="Arial"/>
          <w:sz w:val="24"/>
          <w:szCs w:val="24"/>
        </w:rPr>
        <w:t xml:space="preserve"> for use retrospectively</w:t>
      </w:r>
      <w:r w:rsidR="00801C4A">
        <w:rPr>
          <w:rFonts w:ascii="Arial" w:hAnsi="Arial" w:cs="Arial"/>
          <w:sz w:val="24"/>
          <w:szCs w:val="24"/>
        </w:rPr>
        <w:t>; and</w:t>
      </w:r>
    </w:p>
    <w:p w:rsidR="001968AF" w:rsidRPr="00801C4A" w:rsidRDefault="001968AF" w:rsidP="008952AC">
      <w:pPr>
        <w:pStyle w:val="ListParagraph"/>
        <w:numPr>
          <w:ilvl w:val="0"/>
          <w:numId w:val="41"/>
        </w:numPr>
        <w:spacing w:line="240" w:lineRule="auto"/>
        <w:jc w:val="both"/>
        <w:rPr>
          <w:rFonts w:ascii="Arial" w:hAnsi="Arial" w:cs="Arial"/>
          <w:sz w:val="24"/>
          <w:szCs w:val="24"/>
        </w:rPr>
      </w:pPr>
      <w:proofErr w:type="gramStart"/>
      <w:r w:rsidRPr="00801C4A">
        <w:rPr>
          <w:rFonts w:ascii="Arial" w:hAnsi="Arial" w:cs="Arial"/>
          <w:sz w:val="24"/>
          <w:szCs w:val="24"/>
        </w:rPr>
        <w:t>maintaining</w:t>
      </w:r>
      <w:proofErr w:type="gramEnd"/>
      <w:r w:rsidRPr="00801C4A">
        <w:rPr>
          <w:rFonts w:ascii="Arial" w:hAnsi="Arial" w:cs="Arial"/>
          <w:sz w:val="24"/>
          <w:szCs w:val="24"/>
        </w:rPr>
        <w:t xml:space="preserve"> a slightly larger petty cash account for small purchases</w:t>
      </w:r>
      <w:r w:rsidR="00801C4A">
        <w:rPr>
          <w:rFonts w:ascii="Arial" w:hAnsi="Arial" w:cs="Arial"/>
          <w:sz w:val="24"/>
          <w:szCs w:val="24"/>
        </w:rPr>
        <w:t>.</w:t>
      </w:r>
    </w:p>
    <w:p w:rsidR="00801C4A" w:rsidRDefault="00801C4A" w:rsidP="008952AC">
      <w:pPr>
        <w:spacing w:line="240" w:lineRule="auto"/>
        <w:ind w:left="720"/>
        <w:jc w:val="both"/>
        <w:rPr>
          <w:rFonts w:ascii="Arial" w:hAnsi="Arial" w:cs="Arial"/>
          <w:sz w:val="24"/>
          <w:szCs w:val="24"/>
        </w:rPr>
      </w:pPr>
    </w:p>
    <w:p w:rsidR="00705E4A" w:rsidRDefault="00695F0F" w:rsidP="00695F0F">
      <w:pPr>
        <w:spacing w:line="240" w:lineRule="auto"/>
        <w:ind w:left="720" w:hanging="720"/>
        <w:jc w:val="both"/>
        <w:rPr>
          <w:rFonts w:ascii="Arial" w:hAnsi="Arial" w:cs="Arial"/>
          <w:sz w:val="24"/>
          <w:szCs w:val="24"/>
        </w:rPr>
      </w:pPr>
      <w:r>
        <w:rPr>
          <w:rFonts w:ascii="Arial" w:hAnsi="Arial" w:cs="Arial"/>
          <w:sz w:val="24"/>
          <w:szCs w:val="24"/>
        </w:rPr>
        <w:t>14.3.3</w:t>
      </w:r>
      <w:r>
        <w:rPr>
          <w:rFonts w:ascii="Arial" w:hAnsi="Arial" w:cs="Arial"/>
          <w:sz w:val="24"/>
          <w:szCs w:val="24"/>
        </w:rPr>
        <w:tab/>
      </w:r>
      <w:r w:rsidR="00705E4A">
        <w:rPr>
          <w:rFonts w:ascii="Arial" w:hAnsi="Arial" w:cs="Arial"/>
          <w:sz w:val="24"/>
          <w:szCs w:val="24"/>
        </w:rPr>
        <w:t xml:space="preserve">The Panel </w:t>
      </w:r>
      <w:r w:rsidR="002B1028">
        <w:rPr>
          <w:rFonts w:ascii="Arial" w:hAnsi="Arial" w:cs="Arial"/>
          <w:sz w:val="24"/>
          <w:szCs w:val="24"/>
        </w:rPr>
        <w:t>is</w:t>
      </w:r>
      <w:r w:rsidR="00705E4A">
        <w:rPr>
          <w:rFonts w:ascii="Arial" w:hAnsi="Arial" w:cs="Arial"/>
          <w:sz w:val="24"/>
          <w:szCs w:val="24"/>
        </w:rPr>
        <w:t xml:space="preserve"> minded to approve a system of </w:t>
      </w:r>
      <w:r w:rsidR="00DF1790">
        <w:rPr>
          <w:rFonts w:ascii="Arial" w:hAnsi="Arial" w:cs="Arial"/>
          <w:sz w:val="24"/>
          <w:szCs w:val="24"/>
        </w:rPr>
        <w:t>rolling forward a maximum of 5% COE for each year to facilitate each Member in paying constituency office running costs.  In effect</w:t>
      </w:r>
      <w:r w:rsidR="002B1028">
        <w:rPr>
          <w:rFonts w:ascii="Arial" w:hAnsi="Arial" w:cs="Arial"/>
          <w:sz w:val="24"/>
          <w:szCs w:val="24"/>
        </w:rPr>
        <w:t>,</w:t>
      </w:r>
      <w:r w:rsidR="00DF1790">
        <w:rPr>
          <w:rFonts w:ascii="Arial" w:hAnsi="Arial" w:cs="Arial"/>
          <w:sz w:val="24"/>
          <w:szCs w:val="24"/>
        </w:rPr>
        <w:t xml:space="preserve"> this would all</w:t>
      </w:r>
      <w:r w:rsidR="002B1028">
        <w:rPr>
          <w:rFonts w:ascii="Arial" w:hAnsi="Arial" w:cs="Arial"/>
          <w:sz w:val="24"/>
          <w:szCs w:val="24"/>
        </w:rPr>
        <w:t>ow a rollover of up to 5% year o</w:t>
      </w:r>
      <w:r w:rsidR="00DF1790">
        <w:rPr>
          <w:rFonts w:ascii="Arial" w:hAnsi="Arial" w:cs="Arial"/>
          <w:sz w:val="24"/>
          <w:szCs w:val="24"/>
        </w:rPr>
        <w:t>n year without any rollover from one Assembly to the next.</w:t>
      </w:r>
    </w:p>
    <w:p w:rsidR="00514139" w:rsidRPr="00AD6776" w:rsidRDefault="00514139" w:rsidP="008952AC">
      <w:pPr>
        <w:spacing w:line="240" w:lineRule="auto"/>
        <w:rPr>
          <w:rFonts w:ascii="Arial" w:hAnsi="Arial" w:cs="Arial"/>
          <w:b/>
          <w:color w:val="FF0000"/>
          <w:sz w:val="24"/>
          <w:szCs w:val="24"/>
        </w:rPr>
      </w:pPr>
    </w:p>
    <w:p w:rsidR="00EA4DC1" w:rsidRPr="00695F0F" w:rsidRDefault="00695F51" w:rsidP="008952AC">
      <w:pPr>
        <w:tabs>
          <w:tab w:val="left" w:pos="567"/>
        </w:tabs>
        <w:spacing w:line="240" w:lineRule="auto"/>
        <w:rPr>
          <w:rFonts w:ascii="Arial" w:hAnsi="Arial" w:cs="Arial"/>
          <w:b/>
          <w:i/>
          <w:sz w:val="24"/>
          <w:szCs w:val="24"/>
        </w:rPr>
      </w:pPr>
      <w:r w:rsidRPr="00695F0F">
        <w:rPr>
          <w:rFonts w:ascii="Arial" w:hAnsi="Arial" w:cs="Arial"/>
          <w:b/>
          <w:i/>
          <w:sz w:val="24"/>
          <w:szCs w:val="24"/>
        </w:rPr>
        <w:t>14.</w:t>
      </w:r>
      <w:r w:rsidR="00695F0F" w:rsidRPr="00695F0F">
        <w:rPr>
          <w:rFonts w:ascii="Arial" w:hAnsi="Arial" w:cs="Arial"/>
          <w:b/>
          <w:i/>
          <w:sz w:val="24"/>
          <w:szCs w:val="24"/>
        </w:rPr>
        <w:t>4</w:t>
      </w:r>
      <w:r w:rsidRPr="00695F0F">
        <w:rPr>
          <w:rFonts w:ascii="Arial" w:hAnsi="Arial" w:cs="Arial"/>
          <w:b/>
          <w:i/>
          <w:sz w:val="24"/>
          <w:szCs w:val="24"/>
        </w:rPr>
        <w:t xml:space="preserve"> </w:t>
      </w:r>
      <w:r w:rsidR="00695F0F" w:rsidRPr="00695F0F">
        <w:rPr>
          <w:rFonts w:ascii="Arial" w:hAnsi="Arial" w:cs="Arial"/>
          <w:b/>
          <w:i/>
          <w:sz w:val="24"/>
          <w:szCs w:val="24"/>
        </w:rPr>
        <w:tab/>
      </w:r>
      <w:r w:rsidR="00634932">
        <w:rPr>
          <w:rFonts w:ascii="Arial" w:hAnsi="Arial" w:cs="Arial"/>
          <w:b/>
          <w:i/>
          <w:sz w:val="24"/>
          <w:szCs w:val="24"/>
        </w:rPr>
        <w:tab/>
      </w:r>
      <w:r w:rsidR="00A04619" w:rsidRPr="00695F0F">
        <w:rPr>
          <w:rFonts w:ascii="Arial" w:hAnsi="Arial" w:cs="Arial"/>
          <w:b/>
          <w:i/>
          <w:sz w:val="24"/>
          <w:szCs w:val="24"/>
        </w:rPr>
        <w:t xml:space="preserve">Attendance </w:t>
      </w:r>
    </w:p>
    <w:p w:rsidR="00634932" w:rsidRDefault="00634932" w:rsidP="00695F0F">
      <w:pPr>
        <w:spacing w:line="240" w:lineRule="auto"/>
        <w:jc w:val="both"/>
        <w:rPr>
          <w:rFonts w:ascii="Arial" w:hAnsi="Arial" w:cs="Arial"/>
          <w:sz w:val="24"/>
          <w:szCs w:val="24"/>
        </w:rPr>
      </w:pPr>
    </w:p>
    <w:p w:rsidR="00634932" w:rsidRDefault="00634932" w:rsidP="00634932">
      <w:pPr>
        <w:spacing w:line="240" w:lineRule="auto"/>
        <w:ind w:left="720" w:hanging="720"/>
        <w:jc w:val="both"/>
        <w:rPr>
          <w:rFonts w:ascii="Arial" w:hAnsi="Arial" w:cs="Arial"/>
          <w:sz w:val="24"/>
          <w:szCs w:val="24"/>
        </w:rPr>
      </w:pPr>
      <w:r>
        <w:rPr>
          <w:rFonts w:ascii="Arial" w:hAnsi="Arial" w:cs="Arial"/>
          <w:sz w:val="24"/>
          <w:szCs w:val="24"/>
        </w:rPr>
        <w:t>14.4.1</w:t>
      </w:r>
      <w:r>
        <w:rPr>
          <w:rFonts w:ascii="Arial" w:hAnsi="Arial" w:cs="Arial"/>
          <w:sz w:val="24"/>
          <w:szCs w:val="24"/>
        </w:rPr>
        <w:tab/>
      </w:r>
      <w:r w:rsidR="00822E61" w:rsidRPr="00A04619">
        <w:rPr>
          <w:rFonts w:ascii="Arial" w:hAnsi="Arial" w:cs="Arial"/>
          <w:sz w:val="24"/>
          <w:szCs w:val="24"/>
        </w:rPr>
        <w:t xml:space="preserve">The Panel recognises that attendance at the Assembly is only a part of </w:t>
      </w:r>
      <w:r w:rsidR="00E12F7C">
        <w:rPr>
          <w:rFonts w:ascii="Arial" w:hAnsi="Arial" w:cs="Arial"/>
          <w:sz w:val="24"/>
          <w:szCs w:val="24"/>
        </w:rPr>
        <w:t xml:space="preserve">a </w:t>
      </w:r>
      <w:r w:rsidR="000E4E1E" w:rsidRPr="00A04619">
        <w:rPr>
          <w:rFonts w:ascii="Arial" w:hAnsi="Arial" w:cs="Arial"/>
          <w:sz w:val="24"/>
          <w:szCs w:val="24"/>
        </w:rPr>
        <w:t>Member</w:t>
      </w:r>
      <w:r w:rsidR="00E12F7C">
        <w:rPr>
          <w:rFonts w:ascii="Arial" w:hAnsi="Arial" w:cs="Arial"/>
          <w:sz w:val="24"/>
          <w:szCs w:val="24"/>
        </w:rPr>
        <w:t>’</w:t>
      </w:r>
      <w:r w:rsidR="00822E61" w:rsidRPr="00A04619">
        <w:rPr>
          <w:rFonts w:ascii="Arial" w:hAnsi="Arial" w:cs="Arial"/>
          <w:sz w:val="24"/>
          <w:szCs w:val="24"/>
        </w:rPr>
        <w:t>s</w:t>
      </w:r>
      <w:r w:rsidR="00E74FD3">
        <w:rPr>
          <w:rFonts w:ascii="Arial" w:hAnsi="Arial" w:cs="Arial"/>
          <w:sz w:val="24"/>
          <w:szCs w:val="24"/>
        </w:rPr>
        <w:t xml:space="preserve"> duties</w:t>
      </w:r>
      <w:r w:rsidR="002B1028">
        <w:rPr>
          <w:rFonts w:ascii="Arial" w:hAnsi="Arial" w:cs="Arial"/>
          <w:sz w:val="24"/>
          <w:szCs w:val="24"/>
        </w:rPr>
        <w:t>,</w:t>
      </w:r>
      <w:r w:rsidR="00E74FD3">
        <w:rPr>
          <w:rFonts w:ascii="Arial" w:hAnsi="Arial" w:cs="Arial"/>
          <w:sz w:val="24"/>
          <w:szCs w:val="24"/>
        </w:rPr>
        <w:t xml:space="preserve"> </w:t>
      </w:r>
      <w:r w:rsidR="00822E61" w:rsidRPr="00A04619">
        <w:rPr>
          <w:rFonts w:ascii="Arial" w:hAnsi="Arial" w:cs="Arial"/>
          <w:sz w:val="24"/>
          <w:szCs w:val="24"/>
        </w:rPr>
        <w:t>but it is an important part.</w:t>
      </w:r>
      <w:r w:rsidR="00A04619">
        <w:rPr>
          <w:rFonts w:ascii="Arial" w:hAnsi="Arial" w:cs="Arial"/>
          <w:sz w:val="24"/>
          <w:szCs w:val="24"/>
        </w:rPr>
        <w:t xml:space="preserve"> </w:t>
      </w:r>
      <w:r w:rsidR="00822E61" w:rsidRPr="00A04619">
        <w:rPr>
          <w:rFonts w:ascii="Arial" w:hAnsi="Arial" w:cs="Arial"/>
          <w:sz w:val="24"/>
          <w:szCs w:val="24"/>
        </w:rPr>
        <w:t xml:space="preserve"> At the</w:t>
      </w:r>
      <w:r w:rsidR="00E74FD3">
        <w:rPr>
          <w:rFonts w:ascii="Arial" w:hAnsi="Arial" w:cs="Arial"/>
          <w:sz w:val="24"/>
          <w:szCs w:val="24"/>
        </w:rPr>
        <w:t xml:space="preserve"> moment once a</w:t>
      </w:r>
      <w:r w:rsidR="00822E61" w:rsidRPr="00A04619">
        <w:rPr>
          <w:rFonts w:ascii="Arial" w:hAnsi="Arial" w:cs="Arial"/>
          <w:sz w:val="24"/>
          <w:szCs w:val="24"/>
        </w:rPr>
        <w:t xml:space="preserve"> </w:t>
      </w:r>
      <w:r w:rsidR="000E4E1E" w:rsidRPr="00A04619">
        <w:rPr>
          <w:rFonts w:ascii="Arial" w:hAnsi="Arial" w:cs="Arial"/>
          <w:sz w:val="24"/>
          <w:szCs w:val="24"/>
        </w:rPr>
        <w:t>M</w:t>
      </w:r>
      <w:r w:rsidR="00A04619">
        <w:rPr>
          <w:rFonts w:ascii="Arial" w:hAnsi="Arial" w:cs="Arial"/>
          <w:sz w:val="24"/>
          <w:szCs w:val="24"/>
        </w:rPr>
        <w:t>ember</w:t>
      </w:r>
      <w:r w:rsidR="00822E61" w:rsidRPr="00A04619">
        <w:rPr>
          <w:rFonts w:ascii="Arial" w:hAnsi="Arial" w:cs="Arial"/>
          <w:sz w:val="24"/>
          <w:szCs w:val="24"/>
        </w:rPr>
        <w:t xml:space="preserve"> is elected</w:t>
      </w:r>
      <w:r w:rsidR="002B1028">
        <w:rPr>
          <w:rFonts w:ascii="Arial" w:hAnsi="Arial" w:cs="Arial"/>
          <w:sz w:val="24"/>
          <w:szCs w:val="24"/>
        </w:rPr>
        <w:t>,</w:t>
      </w:r>
      <w:r w:rsidR="00822E61" w:rsidRPr="00A04619">
        <w:rPr>
          <w:rFonts w:ascii="Arial" w:hAnsi="Arial" w:cs="Arial"/>
          <w:sz w:val="24"/>
          <w:szCs w:val="24"/>
        </w:rPr>
        <w:t xml:space="preserve"> there is no requirement on </w:t>
      </w:r>
      <w:r w:rsidR="00E12F7C">
        <w:rPr>
          <w:rFonts w:ascii="Arial" w:hAnsi="Arial" w:cs="Arial"/>
          <w:sz w:val="24"/>
          <w:szCs w:val="24"/>
        </w:rPr>
        <w:t>him or her</w:t>
      </w:r>
      <w:r w:rsidR="00E12F7C" w:rsidRPr="00A04619">
        <w:rPr>
          <w:rFonts w:ascii="Arial" w:hAnsi="Arial" w:cs="Arial"/>
          <w:sz w:val="24"/>
          <w:szCs w:val="24"/>
        </w:rPr>
        <w:t xml:space="preserve"> </w:t>
      </w:r>
      <w:r w:rsidR="00822E61" w:rsidRPr="00A04619">
        <w:rPr>
          <w:rFonts w:ascii="Arial" w:hAnsi="Arial" w:cs="Arial"/>
          <w:sz w:val="24"/>
          <w:szCs w:val="24"/>
        </w:rPr>
        <w:t xml:space="preserve">to perform </w:t>
      </w:r>
      <w:r w:rsidR="002B1028">
        <w:rPr>
          <w:rFonts w:ascii="Arial" w:hAnsi="Arial" w:cs="Arial"/>
          <w:sz w:val="24"/>
          <w:szCs w:val="24"/>
        </w:rPr>
        <w:t xml:space="preserve">his or her </w:t>
      </w:r>
      <w:r w:rsidR="00822E61" w:rsidRPr="00A04619">
        <w:rPr>
          <w:rFonts w:ascii="Arial" w:hAnsi="Arial" w:cs="Arial"/>
          <w:sz w:val="24"/>
          <w:szCs w:val="24"/>
        </w:rPr>
        <w:t>duties or attend the Assembly</w:t>
      </w:r>
      <w:r w:rsidR="002B1028">
        <w:rPr>
          <w:rFonts w:ascii="Arial" w:hAnsi="Arial" w:cs="Arial"/>
          <w:sz w:val="24"/>
          <w:szCs w:val="24"/>
        </w:rPr>
        <w:t>,</w:t>
      </w:r>
      <w:r w:rsidR="00822E61" w:rsidRPr="00A04619">
        <w:rPr>
          <w:rFonts w:ascii="Arial" w:hAnsi="Arial" w:cs="Arial"/>
          <w:sz w:val="24"/>
          <w:szCs w:val="24"/>
        </w:rPr>
        <w:t xml:space="preserve"> and voters have no </w:t>
      </w:r>
      <w:r w:rsidR="007D69E5">
        <w:rPr>
          <w:rFonts w:ascii="Arial" w:hAnsi="Arial" w:cs="Arial"/>
          <w:sz w:val="24"/>
          <w:szCs w:val="24"/>
        </w:rPr>
        <w:t xml:space="preserve">way of </w:t>
      </w:r>
      <w:r w:rsidR="00EA4DC1">
        <w:rPr>
          <w:rFonts w:ascii="Arial" w:hAnsi="Arial" w:cs="Arial"/>
          <w:sz w:val="24"/>
          <w:szCs w:val="24"/>
        </w:rPr>
        <w:t>changing</w:t>
      </w:r>
      <w:r w:rsidR="007D69E5">
        <w:rPr>
          <w:rFonts w:ascii="Arial" w:hAnsi="Arial" w:cs="Arial"/>
          <w:sz w:val="24"/>
          <w:szCs w:val="24"/>
        </w:rPr>
        <w:t xml:space="preserve"> this</w:t>
      </w:r>
      <w:r w:rsidR="00822E61" w:rsidRPr="00A04619">
        <w:rPr>
          <w:rFonts w:ascii="Arial" w:hAnsi="Arial" w:cs="Arial"/>
          <w:sz w:val="24"/>
          <w:szCs w:val="24"/>
        </w:rPr>
        <w:t xml:space="preserve"> until the next </w:t>
      </w:r>
      <w:r w:rsidR="007D69E5">
        <w:rPr>
          <w:rFonts w:ascii="Arial" w:hAnsi="Arial" w:cs="Arial"/>
          <w:sz w:val="24"/>
          <w:szCs w:val="24"/>
        </w:rPr>
        <w:t>election</w:t>
      </w:r>
      <w:r w:rsidR="00822E61" w:rsidRPr="00A04619">
        <w:rPr>
          <w:rFonts w:ascii="Arial" w:hAnsi="Arial" w:cs="Arial"/>
          <w:sz w:val="24"/>
          <w:szCs w:val="24"/>
        </w:rPr>
        <w:t>.</w:t>
      </w:r>
      <w:r w:rsidR="00A04619">
        <w:rPr>
          <w:rFonts w:ascii="Arial" w:hAnsi="Arial" w:cs="Arial"/>
          <w:sz w:val="24"/>
          <w:szCs w:val="24"/>
        </w:rPr>
        <w:t xml:space="preserve"> </w:t>
      </w:r>
      <w:r w:rsidR="007D69E5">
        <w:rPr>
          <w:rFonts w:ascii="Arial" w:hAnsi="Arial" w:cs="Arial"/>
          <w:sz w:val="24"/>
          <w:szCs w:val="24"/>
        </w:rPr>
        <w:t>Any failure to discharge such duties</w:t>
      </w:r>
      <w:r w:rsidR="00A04619">
        <w:rPr>
          <w:rFonts w:ascii="Arial" w:hAnsi="Arial" w:cs="Arial"/>
          <w:sz w:val="24"/>
          <w:szCs w:val="24"/>
        </w:rPr>
        <w:t xml:space="preserve"> </w:t>
      </w:r>
      <w:r w:rsidR="00822E61" w:rsidRPr="00A04619">
        <w:rPr>
          <w:rFonts w:ascii="Arial" w:hAnsi="Arial" w:cs="Arial"/>
          <w:sz w:val="24"/>
          <w:szCs w:val="24"/>
        </w:rPr>
        <w:t>may only happen very rarely</w:t>
      </w:r>
      <w:r w:rsidR="002B1028">
        <w:rPr>
          <w:rFonts w:ascii="Arial" w:hAnsi="Arial" w:cs="Arial"/>
          <w:sz w:val="24"/>
          <w:szCs w:val="24"/>
        </w:rPr>
        <w:t>,</w:t>
      </w:r>
      <w:r w:rsidR="00822E61" w:rsidRPr="00A04619">
        <w:rPr>
          <w:rFonts w:ascii="Arial" w:hAnsi="Arial" w:cs="Arial"/>
          <w:sz w:val="24"/>
          <w:szCs w:val="24"/>
        </w:rPr>
        <w:t xml:space="preserve"> but the Panel feels that payments to </w:t>
      </w:r>
      <w:r w:rsidR="00CE7EF5">
        <w:rPr>
          <w:rFonts w:ascii="Arial" w:hAnsi="Arial" w:cs="Arial"/>
          <w:sz w:val="24"/>
          <w:szCs w:val="24"/>
        </w:rPr>
        <w:t xml:space="preserve">a </w:t>
      </w:r>
      <w:r w:rsidR="000E4E1E" w:rsidRPr="00A04619">
        <w:rPr>
          <w:rFonts w:ascii="Arial" w:hAnsi="Arial" w:cs="Arial"/>
          <w:sz w:val="24"/>
          <w:szCs w:val="24"/>
        </w:rPr>
        <w:t>M</w:t>
      </w:r>
      <w:r w:rsidR="00A04619">
        <w:rPr>
          <w:rFonts w:ascii="Arial" w:hAnsi="Arial" w:cs="Arial"/>
          <w:sz w:val="24"/>
          <w:szCs w:val="24"/>
        </w:rPr>
        <w:t>ember</w:t>
      </w:r>
      <w:r w:rsidR="00822E61" w:rsidRPr="00A04619">
        <w:rPr>
          <w:rFonts w:ascii="Arial" w:hAnsi="Arial" w:cs="Arial"/>
          <w:sz w:val="24"/>
          <w:szCs w:val="24"/>
        </w:rPr>
        <w:t xml:space="preserve"> sho</w:t>
      </w:r>
      <w:r w:rsidR="00A04619">
        <w:rPr>
          <w:rFonts w:ascii="Arial" w:hAnsi="Arial" w:cs="Arial"/>
          <w:sz w:val="24"/>
          <w:szCs w:val="24"/>
        </w:rPr>
        <w:t>uld be conditional on the</w:t>
      </w:r>
      <w:r w:rsidR="00822E61" w:rsidRPr="00A04619">
        <w:rPr>
          <w:rFonts w:ascii="Arial" w:hAnsi="Arial" w:cs="Arial"/>
          <w:sz w:val="24"/>
          <w:szCs w:val="24"/>
        </w:rPr>
        <w:t xml:space="preserve"> performance of </w:t>
      </w:r>
      <w:r w:rsidR="00CE7EF5">
        <w:rPr>
          <w:rFonts w:ascii="Arial" w:hAnsi="Arial" w:cs="Arial"/>
          <w:sz w:val="24"/>
          <w:szCs w:val="24"/>
        </w:rPr>
        <w:t xml:space="preserve">his or her </w:t>
      </w:r>
      <w:r w:rsidR="00822E61" w:rsidRPr="00A04619">
        <w:rPr>
          <w:rFonts w:ascii="Arial" w:hAnsi="Arial" w:cs="Arial"/>
          <w:sz w:val="24"/>
          <w:szCs w:val="24"/>
        </w:rPr>
        <w:t xml:space="preserve">duties as </w:t>
      </w:r>
      <w:r w:rsidR="00A04619" w:rsidRPr="00A04619">
        <w:rPr>
          <w:rFonts w:ascii="Arial" w:hAnsi="Arial" w:cs="Arial"/>
          <w:sz w:val="24"/>
          <w:szCs w:val="24"/>
        </w:rPr>
        <w:t>a</w:t>
      </w:r>
      <w:r w:rsidR="00822E61" w:rsidRPr="00A04619">
        <w:rPr>
          <w:rFonts w:ascii="Arial" w:hAnsi="Arial" w:cs="Arial"/>
          <w:sz w:val="24"/>
          <w:szCs w:val="24"/>
        </w:rPr>
        <w:t xml:space="preserve"> </w:t>
      </w:r>
      <w:r w:rsidR="000E4E1E" w:rsidRPr="00A04619">
        <w:rPr>
          <w:rFonts w:ascii="Arial" w:hAnsi="Arial" w:cs="Arial"/>
          <w:sz w:val="24"/>
          <w:szCs w:val="24"/>
        </w:rPr>
        <w:t>M</w:t>
      </w:r>
      <w:r w:rsidR="00A04619">
        <w:rPr>
          <w:rFonts w:ascii="Arial" w:hAnsi="Arial" w:cs="Arial"/>
          <w:sz w:val="24"/>
          <w:szCs w:val="24"/>
        </w:rPr>
        <w:t>ember</w:t>
      </w:r>
      <w:r w:rsidR="00822E61" w:rsidRPr="00A04619">
        <w:rPr>
          <w:rFonts w:ascii="Arial" w:hAnsi="Arial" w:cs="Arial"/>
          <w:sz w:val="24"/>
          <w:szCs w:val="24"/>
        </w:rPr>
        <w:t xml:space="preserve"> and attend</w:t>
      </w:r>
      <w:r w:rsidR="00930845">
        <w:rPr>
          <w:rFonts w:ascii="Arial" w:hAnsi="Arial" w:cs="Arial"/>
          <w:sz w:val="24"/>
          <w:szCs w:val="24"/>
        </w:rPr>
        <w:t>ance at</w:t>
      </w:r>
      <w:r w:rsidR="00822E61" w:rsidRPr="00A04619">
        <w:rPr>
          <w:rFonts w:ascii="Arial" w:hAnsi="Arial" w:cs="Arial"/>
          <w:sz w:val="24"/>
          <w:szCs w:val="24"/>
        </w:rPr>
        <w:t xml:space="preserve"> the Assembly. </w:t>
      </w:r>
    </w:p>
    <w:p w:rsidR="00634932" w:rsidRDefault="00634932" w:rsidP="00634932">
      <w:pPr>
        <w:spacing w:line="240" w:lineRule="auto"/>
        <w:ind w:left="720" w:hanging="720"/>
        <w:jc w:val="both"/>
        <w:rPr>
          <w:rFonts w:ascii="Arial" w:hAnsi="Arial" w:cs="Arial"/>
          <w:sz w:val="24"/>
          <w:szCs w:val="24"/>
        </w:rPr>
      </w:pPr>
    </w:p>
    <w:p w:rsidR="00634932" w:rsidRDefault="00634932" w:rsidP="00634932">
      <w:pPr>
        <w:spacing w:line="240" w:lineRule="auto"/>
        <w:ind w:left="720" w:hanging="720"/>
        <w:jc w:val="both"/>
        <w:rPr>
          <w:rFonts w:ascii="Arial" w:hAnsi="Arial" w:cs="Arial"/>
          <w:sz w:val="24"/>
          <w:szCs w:val="24"/>
        </w:rPr>
      </w:pPr>
      <w:r>
        <w:rPr>
          <w:rFonts w:ascii="Arial" w:hAnsi="Arial" w:cs="Arial"/>
          <w:sz w:val="24"/>
          <w:szCs w:val="24"/>
        </w:rPr>
        <w:t>14.4.2</w:t>
      </w:r>
      <w:r>
        <w:rPr>
          <w:rFonts w:ascii="Arial" w:hAnsi="Arial" w:cs="Arial"/>
          <w:sz w:val="24"/>
          <w:szCs w:val="24"/>
        </w:rPr>
        <w:tab/>
      </w:r>
      <w:r w:rsidR="00DF1790">
        <w:rPr>
          <w:rFonts w:ascii="Arial" w:hAnsi="Arial" w:cs="Arial"/>
          <w:sz w:val="24"/>
          <w:szCs w:val="24"/>
        </w:rPr>
        <w:t xml:space="preserve">The Panel considers it necessary that </w:t>
      </w:r>
      <w:r w:rsidR="002B1028">
        <w:rPr>
          <w:rFonts w:ascii="Arial" w:hAnsi="Arial" w:cs="Arial"/>
          <w:sz w:val="24"/>
          <w:szCs w:val="24"/>
        </w:rPr>
        <w:t xml:space="preserve">the </w:t>
      </w:r>
      <w:r w:rsidR="00DF1790">
        <w:rPr>
          <w:rFonts w:ascii="Arial" w:hAnsi="Arial" w:cs="Arial"/>
          <w:sz w:val="24"/>
          <w:szCs w:val="24"/>
        </w:rPr>
        <w:t xml:space="preserve">attendance of each Member at the Assembly should be recorded.  A simple electronic system should be introduced to assist each Member in having </w:t>
      </w:r>
      <w:r w:rsidR="002B1028">
        <w:rPr>
          <w:rFonts w:ascii="Arial" w:hAnsi="Arial" w:cs="Arial"/>
          <w:sz w:val="24"/>
          <w:szCs w:val="24"/>
        </w:rPr>
        <w:t>his or her</w:t>
      </w:r>
      <w:r w:rsidR="00DF1790">
        <w:rPr>
          <w:rFonts w:ascii="Arial" w:hAnsi="Arial" w:cs="Arial"/>
          <w:sz w:val="24"/>
          <w:szCs w:val="24"/>
        </w:rPr>
        <w:t xml:space="preserve"> attendance recorded.  </w:t>
      </w:r>
      <w:r w:rsidR="00EA4DC1">
        <w:rPr>
          <w:rFonts w:ascii="Arial" w:hAnsi="Arial" w:cs="Arial"/>
          <w:sz w:val="24"/>
          <w:szCs w:val="24"/>
        </w:rPr>
        <w:t>Al</w:t>
      </w:r>
      <w:r w:rsidR="00FB26A8">
        <w:rPr>
          <w:rFonts w:ascii="Arial" w:hAnsi="Arial" w:cs="Arial"/>
          <w:sz w:val="24"/>
          <w:szCs w:val="24"/>
        </w:rPr>
        <w:t>t</w:t>
      </w:r>
      <w:r w:rsidR="00EA4DC1">
        <w:rPr>
          <w:rFonts w:ascii="Arial" w:hAnsi="Arial" w:cs="Arial"/>
          <w:sz w:val="24"/>
          <w:szCs w:val="24"/>
        </w:rPr>
        <w:t xml:space="preserve">ernatively </w:t>
      </w:r>
      <w:r w:rsidR="00DF1790">
        <w:rPr>
          <w:rFonts w:ascii="Arial" w:hAnsi="Arial" w:cs="Arial"/>
          <w:sz w:val="24"/>
          <w:szCs w:val="24"/>
        </w:rPr>
        <w:t xml:space="preserve">each Member may record </w:t>
      </w:r>
      <w:r w:rsidR="002B1028">
        <w:rPr>
          <w:rFonts w:ascii="Arial" w:hAnsi="Arial" w:cs="Arial"/>
          <w:sz w:val="24"/>
          <w:szCs w:val="24"/>
        </w:rPr>
        <w:t>his or her</w:t>
      </w:r>
      <w:r w:rsidR="00DF1790">
        <w:rPr>
          <w:rFonts w:ascii="Arial" w:hAnsi="Arial" w:cs="Arial"/>
          <w:sz w:val="24"/>
          <w:szCs w:val="24"/>
        </w:rPr>
        <w:t xml:space="preserve"> attendance by signing a register maintained for that purpose.  Separate arrangements for </w:t>
      </w:r>
      <w:r>
        <w:rPr>
          <w:rFonts w:ascii="Arial" w:hAnsi="Arial" w:cs="Arial"/>
          <w:sz w:val="24"/>
          <w:szCs w:val="24"/>
        </w:rPr>
        <w:t xml:space="preserve">Ministers should be maintained.  </w:t>
      </w:r>
      <w:r w:rsidR="00DF1790" w:rsidRPr="00496AF7">
        <w:rPr>
          <w:rFonts w:ascii="Arial" w:hAnsi="Arial" w:cs="Arial"/>
          <w:sz w:val="24"/>
          <w:szCs w:val="24"/>
        </w:rPr>
        <w:t>Where there is no record of attendance at the Assembly made by a Member, payments of salary should be suspen</w:t>
      </w:r>
      <w:r>
        <w:rPr>
          <w:rFonts w:ascii="Arial" w:hAnsi="Arial" w:cs="Arial"/>
          <w:sz w:val="24"/>
          <w:szCs w:val="24"/>
        </w:rPr>
        <w:t>ded after a period of 3 months.</w:t>
      </w:r>
    </w:p>
    <w:p w:rsidR="00634932" w:rsidRDefault="00634932" w:rsidP="00634932">
      <w:pPr>
        <w:spacing w:line="240" w:lineRule="auto"/>
        <w:ind w:left="720" w:hanging="720"/>
        <w:jc w:val="both"/>
        <w:rPr>
          <w:rFonts w:ascii="Arial" w:hAnsi="Arial" w:cs="Arial"/>
          <w:sz w:val="24"/>
          <w:szCs w:val="24"/>
        </w:rPr>
      </w:pPr>
    </w:p>
    <w:p w:rsidR="00634932" w:rsidRDefault="00634932" w:rsidP="00634932">
      <w:pPr>
        <w:spacing w:line="240" w:lineRule="auto"/>
        <w:ind w:left="720" w:hanging="720"/>
        <w:jc w:val="both"/>
        <w:rPr>
          <w:rFonts w:ascii="Arial" w:hAnsi="Arial" w:cs="Arial"/>
          <w:sz w:val="24"/>
          <w:szCs w:val="24"/>
        </w:rPr>
      </w:pPr>
      <w:r>
        <w:rPr>
          <w:rFonts w:ascii="Arial" w:hAnsi="Arial" w:cs="Arial"/>
          <w:sz w:val="24"/>
          <w:szCs w:val="24"/>
        </w:rPr>
        <w:t>14.4.3</w:t>
      </w:r>
      <w:r>
        <w:rPr>
          <w:rFonts w:ascii="Arial" w:hAnsi="Arial" w:cs="Arial"/>
          <w:sz w:val="24"/>
          <w:szCs w:val="24"/>
        </w:rPr>
        <w:tab/>
      </w:r>
      <w:r w:rsidR="00822E61" w:rsidRPr="00496AF7">
        <w:rPr>
          <w:rFonts w:ascii="Arial" w:hAnsi="Arial" w:cs="Arial"/>
          <w:sz w:val="24"/>
          <w:szCs w:val="24"/>
        </w:rPr>
        <w:t xml:space="preserve">The Panel </w:t>
      </w:r>
      <w:r w:rsidR="00DF1790" w:rsidRPr="00496AF7">
        <w:rPr>
          <w:rFonts w:ascii="Arial" w:hAnsi="Arial" w:cs="Arial"/>
          <w:sz w:val="24"/>
          <w:szCs w:val="24"/>
        </w:rPr>
        <w:t>is proposing</w:t>
      </w:r>
      <w:r w:rsidR="00822E61" w:rsidRPr="00496AF7">
        <w:rPr>
          <w:rFonts w:ascii="Arial" w:hAnsi="Arial" w:cs="Arial"/>
          <w:sz w:val="24"/>
          <w:szCs w:val="24"/>
        </w:rPr>
        <w:t xml:space="preserve"> </w:t>
      </w:r>
      <w:r w:rsidR="00A04619" w:rsidRPr="00496AF7">
        <w:rPr>
          <w:rFonts w:ascii="Arial" w:hAnsi="Arial" w:cs="Arial"/>
          <w:sz w:val="24"/>
          <w:szCs w:val="24"/>
        </w:rPr>
        <w:t>that the payment</w:t>
      </w:r>
      <w:r w:rsidR="008613F7" w:rsidRPr="00496AF7">
        <w:rPr>
          <w:rFonts w:ascii="Arial" w:hAnsi="Arial" w:cs="Arial"/>
          <w:sz w:val="24"/>
          <w:szCs w:val="24"/>
        </w:rPr>
        <w:t xml:space="preserve"> of </w:t>
      </w:r>
      <w:r w:rsidR="00496AF7" w:rsidRPr="00496AF7">
        <w:rPr>
          <w:rFonts w:ascii="Arial" w:hAnsi="Arial" w:cs="Arial"/>
          <w:sz w:val="24"/>
          <w:szCs w:val="24"/>
        </w:rPr>
        <w:t>TSE</w:t>
      </w:r>
      <w:r w:rsidR="00CB5F34" w:rsidRPr="00496AF7">
        <w:rPr>
          <w:rFonts w:ascii="Arial" w:hAnsi="Arial" w:cs="Arial"/>
          <w:sz w:val="24"/>
          <w:szCs w:val="24"/>
        </w:rPr>
        <w:t xml:space="preserve"> </w:t>
      </w:r>
      <w:r w:rsidR="008613F7" w:rsidRPr="00496AF7">
        <w:rPr>
          <w:rFonts w:ascii="Arial" w:hAnsi="Arial" w:cs="Arial"/>
          <w:sz w:val="24"/>
          <w:szCs w:val="24"/>
        </w:rPr>
        <w:t xml:space="preserve">will be </w:t>
      </w:r>
      <w:r w:rsidR="00822E61" w:rsidRPr="00496AF7">
        <w:rPr>
          <w:rFonts w:ascii="Arial" w:hAnsi="Arial" w:cs="Arial"/>
          <w:sz w:val="24"/>
          <w:szCs w:val="24"/>
        </w:rPr>
        <w:t xml:space="preserve">conditional on </w:t>
      </w:r>
      <w:r w:rsidR="000E4E1E" w:rsidRPr="00496AF7">
        <w:rPr>
          <w:rFonts w:ascii="Arial" w:hAnsi="Arial" w:cs="Arial"/>
          <w:sz w:val="24"/>
          <w:szCs w:val="24"/>
        </w:rPr>
        <w:t>M</w:t>
      </w:r>
      <w:r w:rsidR="00A04619" w:rsidRPr="00496AF7">
        <w:rPr>
          <w:rFonts w:ascii="Arial" w:hAnsi="Arial" w:cs="Arial"/>
          <w:sz w:val="24"/>
          <w:szCs w:val="24"/>
        </w:rPr>
        <w:t>ember</w:t>
      </w:r>
      <w:r w:rsidR="00822E61" w:rsidRPr="00496AF7">
        <w:rPr>
          <w:rFonts w:ascii="Arial" w:hAnsi="Arial" w:cs="Arial"/>
          <w:sz w:val="24"/>
          <w:szCs w:val="24"/>
        </w:rPr>
        <w:t>s</w:t>
      </w:r>
      <w:r w:rsidR="007D69E5" w:rsidRPr="00496AF7">
        <w:rPr>
          <w:rFonts w:ascii="Arial" w:hAnsi="Arial" w:cs="Arial"/>
          <w:sz w:val="24"/>
          <w:szCs w:val="24"/>
        </w:rPr>
        <w:t>’</w:t>
      </w:r>
      <w:r w:rsidR="00822E61" w:rsidRPr="00496AF7">
        <w:rPr>
          <w:rFonts w:ascii="Arial" w:hAnsi="Arial" w:cs="Arial"/>
          <w:sz w:val="24"/>
          <w:szCs w:val="24"/>
        </w:rPr>
        <w:t xml:space="preserve"> </w:t>
      </w:r>
      <w:r w:rsidR="008613F7" w:rsidRPr="00496AF7">
        <w:rPr>
          <w:rFonts w:ascii="Arial" w:hAnsi="Arial" w:cs="Arial"/>
          <w:sz w:val="24"/>
          <w:szCs w:val="24"/>
        </w:rPr>
        <w:t xml:space="preserve">attendance at Parliament Buildings.  </w:t>
      </w:r>
      <w:r w:rsidR="00930845" w:rsidRPr="00496AF7">
        <w:rPr>
          <w:rFonts w:ascii="Arial" w:hAnsi="Arial" w:cs="Arial"/>
          <w:sz w:val="24"/>
          <w:szCs w:val="24"/>
        </w:rPr>
        <w:t>The Panel propos</w:t>
      </w:r>
      <w:r w:rsidR="00913D0B" w:rsidRPr="00496AF7">
        <w:rPr>
          <w:rFonts w:ascii="Arial" w:hAnsi="Arial" w:cs="Arial"/>
          <w:sz w:val="24"/>
          <w:szCs w:val="24"/>
        </w:rPr>
        <w:t>es</w:t>
      </w:r>
      <w:r w:rsidR="00930845" w:rsidRPr="00496AF7">
        <w:rPr>
          <w:rFonts w:ascii="Arial" w:hAnsi="Arial" w:cs="Arial"/>
          <w:sz w:val="24"/>
          <w:szCs w:val="24"/>
        </w:rPr>
        <w:t xml:space="preserve"> that t</w:t>
      </w:r>
      <w:r w:rsidR="008613F7" w:rsidRPr="00496AF7">
        <w:rPr>
          <w:rFonts w:ascii="Arial" w:hAnsi="Arial" w:cs="Arial"/>
          <w:sz w:val="24"/>
          <w:szCs w:val="24"/>
        </w:rPr>
        <w:t xml:space="preserve">o qualify for the full </w:t>
      </w:r>
      <w:r w:rsidR="00496AF7" w:rsidRPr="00496AF7">
        <w:rPr>
          <w:rFonts w:ascii="Arial" w:hAnsi="Arial" w:cs="Arial"/>
          <w:sz w:val="24"/>
          <w:szCs w:val="24"/>
        </w:rPr>
        <w:t>amount of TSE</w:t>
      </w:r>
      <w:r w:rsidR="00930845" w:rsidRPr="00496AF7">
        <w:rPr>
          <w:rFonts w:ascii="Arial" w:hAnsi="Arial" w:cs="Arial"/>
          <w:sz w:val="24"/>
          <w:szCs w:val="24"/>
        </w:rPr>
        <w:t>,</w:t>
      </w:r>
      <w:r w:rsidR="00822E61" w:rsidRPr="00496AF7">
        <w:rPr>
          <w:rFonts w:ascii="Arial" w:hAnsi="Arial" w:cs="Arial"/>
          <w:sz w:val="24"/>
          <w:szCs w:val="24"/>
        </w:rPr>
        <w:t xml:space="preserve"> </w:t>
      </w:r>
      <w:r w:rsidR="008613F7" w:rsidRPr="00496AF7">
        <w:rPr>
          <w:rFonts w:ascii="Arial" w:hAnsi="Arial" w:cs="Arial"/>
          <w:sz w:val="24"/>
          <w:szCs w:val="24"/>
        </w:rPr>
        <w:t xml:space="preserve">a total of </w:t>
      </w:r>
      <w:r w:rsidR="00496AF7" w:rsidRPr="00496AF7">
        <w:rPr>
          <w:rFonts w:ascii="Arial" w:hAnsi="Arial" w:cs="Arial"/>
          <w:sz w:val="24"/>
          <w:szCs w:val="24"/>
        </w:rPr>
        <w:t>99</w:t>
      </w:r>
      <w:r w:rsidR="008613F7" w:rsidRPr="00496AF7">
        <w:rPr>
          <w:rFonts w:ascii="Arial" w:hAnsi="Arial" w:cs="Arial"/>
          <w:sz w:val="24"/>
          <w:szCs w:val="24"/>
        </w:rPr>
        <w:t xml:space="preserve"> days attendance (</w:t>
      </w:r>
      <w:r w:rsidR="00A04619" w:rsidRPr="00496AF7">
        <w:rPr>
          <w:rFonts w:ascii="Arial" w:hAnsi="Arial" w:cs="Arial"/>
          <w:sz w:val="24"/>
          <w:szCs w:val="24"/>
        </w:rPr>
        <w:t>i.e.</w:t>
      </w:r>
      <w:r w:rsidR="00496AF7" w:rsidRPr="00496AF7">
        <w:rPr>
          <w:rFonts w:ascii="Arial" w:hAnsi="Arial" w:cs="Arial"/>
          <w:sz w:val="24"/>
          <w:szCs w:val="24"/>
        </w:rPr>
        <w:t xml:space="preserve"> 9</w:t>
      </w:r>
      <w:r w:rsidR="008613F7" w:rsidRPr="00496AF7">
        <w:rPr>
          <w:rFonts w:ascii="Arial" w:hAnsi="Arial" w:cs="Arial"/>
          <w:sz w:val="24"/>
          <w:szCs w:val="24"/>
        </w:rPr>
        <w:t xml:space="preserve">0% of </w:t>
      </w:r>
      <w:r w:rsidR="006D677F" w:rsidRPr="00496AF7">
        <w:rPr>
          <w:rFonts w:ascii="Arial" w:hAnsi="Arial" w:cs="Arial"/>
          <w:sz w:val="24"/>
          <w:szCs w:val="24"/>
        </w:rPr>
        <w:t>110</w:t>
      </w:r>
      <w:r w:rsidR="008613F7" w:rsidRPr="00496AF7">
        <w:rPr>
          <w:rFonts w:ascii="Arial" w:hAnsi="Arial" w:cs="Arial"/>
          <w:sz w:val="24"/>
          <w:szCs w:val="24"/>
        </w:rPr>
        <w:t xml:space="preserve"> days) in Parliament Buildings must be registered by the </w:t>
      </w:r>
      <w:r w:rsidR="000E4E1E" w:rsidRPr="00496AF7">
        <w:rPr>
          <w:rFonts w:ascii="Arial" w:hAnsi="Arial" w:cs="Arial"/>
          <w:sz w:val="24"/>
          <w:szCs w:val="24"/>
        </w:rPr>
        <w:t>Member</w:t>
      </w:r>
      <w:r w:rsidR="007C30A0" w:rsidRPr="00496AF7">
        <w:rPr>
          <w:rFonts w:ascii="Arial" w:hAnsi="Arial" w:cs="Arial"/>
          <w:sz w:val="24"/>
          <w:szCs w:val="24"/>
        </w:rPr>
        <w:t xml:space="preserve"> in each calendar year</w:t>
      </w:r>
      <w:r w:rsidR="00496AF7" w:rsidRPr="00496AF7">
        <w:rPr>
          <w:rFonts w:ascii="Arial" w:hAnsi="Arial" w:cs="Arial"/>
          <w:sz w:val="24"/>
          <w:szCs w:val="24"/>
        </w:rPr>
        <w:t xml:space="preserve"> (Jan – Dec)</w:t>
      </w:r>
      <w:r w:rsidR="007C30A0" w:rsidRPr="00496AF7">
        <w:rPr>
          <w:rFonts w:ascii="Arial" w:hAnsi="Arial" w:cs="Arial"/>
          <w:sz w:val="24"/>
          <w:szCs w:val="24"/>
        </w:rPr>
        <w:t>.</w:t>
      </w:r>
      <w:r w:rsidR="00496AF7">
        <w:rPr>
          <w:rFonts w:ascii="Arial" w:hAnsi="Arial" w:cs="Arial"/>
          <w:sz w:val="24"/>
          <w:szCs w:val="24"/>
        </w:rPr>
        <w:t xml:space="preserve">  </w:t>
      </w:r>
      <w:r w:rsidR="00496AF7" w:rsidRPr="00496AF7">
        <w:rPr>
          <w:rFonts w:ascii="Arial" w:hAnsi="Arial" w:cs="Arial"/>
          <w:sz w:val="24"/>
          <w:szCs w:val="24"/>
        </w:rPr>
        <w:t xml:space="preserve">The Panel also </w:t>
      </w:r>
      <w:r w:rsidR="00930845" w:rsidRPr="00496AF7">
        <w:rPr>
          <w:rFonts w:ascii="Arial" w:hAnsi="Arial" w:cs="Arial"/>
          <w:sz w:val="24"/>
          <w:szCs w:val="24"/>
        </w:rPr>
        <w:t>propose</w:t>
      </w:r>
      <w:r w:rsidR="00496AF7" w:rsidRPr="00496AF7">
        <w:rPr>
          <w:rFonts w:ascii="Arial" w:hAnsi="Arial" w:cs="Arial"/>
          <w:sz w:val="24"/>
          <w:szCs w:val="24"/>
        </w:rPr>
        <w:t>s</w:t>
      </w:r>
      <w:r w:rsidR="00930845" w:rsidRPr="00496AF7">
        <w:rPr>
          <w:rFonts w:ascii="Arial" w:hAnsi="Arial" w:cs="Arial"/>
          <w:sz w:val="24"/>
          <w:szCs w:val="24"/>
        </w:rPr>
        <w:t xml:space="preserve"> that a</w:t>
      </w:r>
      <w:r w:rsidR="00822E61" w:rsidRPr="00496AF7">
        <w:rPr>
          <w:rFonts w:ascii="Arial" w:hAnsi="Arial" w:cs="Arial"/>
          <w:sz w:val="24"/>
          <w:szCs w:val="24"/>
        </w:rPr>
        <w:t xml:space="preserve"> deduction rate of 1% </w:t>
      </w:r>
      <w:r w:rsidR="00930845" w:rsidRPr="00496AF7">
        <w:rPr>
          <w:rFonts w:ascii="Arial" w:hAnsi="Arial" w:cs="Arial"/>
          <w:sz w:val="24"/>
          <w:szCs w:val="24"/>
        </w:rPr>
        <w:t>should be applicable per day that the</w:t>
      </w:r>
      <w:r w:rsidR="00822E61" w:rsidRPr="00496AF7">
        <w:rPr>
          <w:rFonts w:ascii="Arial" w:hAnsi="Arial" w:cs="Arial"/>
          <w:sz w:val="24"/>
          <w:szCs w:val="24"/>
        </w:rPr>
        <w:t xml:space="preserve"> </w:t>
      </w:r>
      <w:r w:rsidR="000E4E1E" w:rsidRPr="00496AF7">
        <w:rPr>
          <w:rFonts w:ascii="Arial" w:hAnsi="Arial" w:cs="Arial"/>
          <w:sz w:val="24"/>
          <w:szCs w:val="24"/>
        </w:rPr>
        <w:t>M</w:t>
      </w:r>
      <w:r w:rsidR="00A64F77" w:rsidRPr="00496AF7">
        <w:rPr>
          <w:rFonts w:ascii="Arial" w:hAnsi="Arial" w:cs="Arial"/>
          <w:sz w:val="24"/>
          <w:szCs w:val="24"/>
        </w:rPr>
        <w:t>ember</w:t>
      </w:r>
      <w:r w:rsidR="00822E61" w:rsidRPr="00496AF7">
        <w:rPr>
          <w:rFonts w:ascii="Arial" w:hAnsi="Arial" w:cs="Arial"/>
          <w:sz w:val="24"/>
          <w:szCs w:val="24"/>
        </w:rPr>
        <w:t xml:space="preserve"> </w:t>
      </w:r>
      <w:r w:rsidR="00496AF7" w:rsidRPr="00496AF7">
        <w:rPr>
          <w:rFonts w:ascii="Arial" w:hAnsi="Arial" w:cs="Arial"/>
          <w:sz w:val="24"/>
          <w:szCs w:val="24"/>
        </w:rPr>
        <w:t>does not attend below the 9</w:t>
      </w:r>
      <w:r w:rsidR="00822E61" w:rsidRPr="00496AF7">
        <w:rPr>
          <w:rFonts w:ascii="Arial" w:hAnsi="Arial" w:cs="Arial"/>
          <w:sz w:val="24"/>
          <w:szCs w:val="24"/>
        </w:rPr>
        <w:t>0% threshold</w:t>
      </w:r>
      <w:r w:rsidR="00A64F77" w:rsidRPr="00496AF7">
        <w:rPr>
          <w:rFonts w:ascii="Arial" w:hAnsi="Arial" w:cs="Arial"/>
          <w:sz w:val="24"/>
          <w:szCs w:val="24"/>
        </w:rPr>
        <w:t xml:space="preserve">.  </w:t>
      </w:r>
      <w:r w:rsidR="008613F7" w:rsidRPr="00496AF7">
        <w:rPr>
          <w:rFonts w:ascii="Arial" w:hAnsi="Arial" w:cs="Arial"/>
          <w:sz w:val="24"/>
          <w:szCs w:val="24"/>
        </w:rPr>
        <w:t xml:space="preserve">Where attendance falls below </w:t>
      </w:r>
      <w:r w:rsidR="00496AF7" w:rsidRPr="00496AF7">
        <w:rPr>
          <w:rFonts w:ascii="Arial" w:hAnsi="Arial" w:cs="Arial"/>
          <w:sz w:val="24"/>
          <w:szCs w:val="24"/>
        </w:rPr>
        <w:t>99</w:t>
      </w:r>
      <w:r w:rsidR="008613F7" w:rsidRPr="00496AF7">
        <w:rPr>
          <w:rFonts w:ascii="Arial" w:hAnsi="Arial" w:cs="Arial"/>
          <w:sz w:val="24"/>
          <w:szCs w:val="24"/>
        </w:rPr>
        <w:t xml:space="preserve"> days, the </w:t>
      </w:r>
      <w:r w:rsidR="000E4E1E" w:rsidRPr="00496AF7">
        <w:rPr>
          <w:rFonts w:ascii="Arial" w:hAnsi="Arial" w:cs="Arial"/>
          <w:sz w:val="24"/>
          <w:szCs w:val="24"/>
        </w:rPr>
        <w:t>Member</w:t>
      </w:r>
      <w:r w:rsidR="008613F7" w:rsidRPr="00496AF7">
        <w:rPr>
          <w:rFonts w:ascii="Arial" w:hAnsi="Arial" w:cs="Arial"/>
          <w:sz w:val="24"/>
          <w:szCs w:val="24"/>
        </w:rPr>
        <w:t xml:space="preserve"> must repay 1% of the allowance in respect of each day below this number within </w:t>
      </w:r>
      <w:r w:rsidR="008613F7" w:rsidRPr="00496AF7">
        <w:rPr>
          <w:rFonts w:ascii="Arial" w:hAnsi="Arial" w:cs="Arial"/>
          <w:sz w:val="24"/>
          <w:szCs w:val="24"/>
        </w:rPr>
        <w:lastRenderedPageBreak/>
        <w:t>two</w:t>
      </w:r>
      <w:r>
        <w:rPr>
          <w:rFonts w:ascii="Arial" w:hAnsi="Arial" w:cs="Arial"/>
          <w:sz w:val="24"/>
          <w:szCs w:val="24"/>
        </w:rPr>
        <w:t xml:space="preserve"> months of the end of the year.</w:t>
      </w:r>
      <w:r w:rsidR="008129F5">
        <w:rPr>
          <w:rFonts w:ascii="Arial" w:hAnsi="Arial" w:cs="Arial"/>
          <w:sz w:val="24"/>
          <w:szCs w:val="24"/>
        </w:rPr>
        <w:t xml:space="preserve"> Where a member is only a member for part of a year the 99 days will be reduced pro-rata</w:t>
      </w:r>
      <w:r w:rsidR="00A53CF5">
        <w:rPr>
          <w:rFonts w:ascii="Arial" w:hAnsi="Arial" w:cs="Arial"/>
          <w:sz w:val="24"/>
          <w:szCs w:val="24"/>
        </w:rPr>
        <w:t>.</w:t>
      </w:r>
    </w:p>
    <w:p w:rsidR="00634932" w:rsidRDefault="00634932" w:rsidP="00634932">
      <w:pPr>
        <w:spacing w:line="240" w:lineRule="auto"/>
        <w:ind w:left="720" w:hanging="720"/>
        <w:jc w:val="both"/>
        <w:rPr>
          <w:rFonts w:ascii="Arial" w:hAnsi="Arial" w:cs="Arial"/>
          <w:sz w:val="24"/>
          <w:szCs w:val="24"/>
        </w:rPr>
      </w:pPr>
    </w:p>
    <w:p w:rsidR="005D5526" w:rsidRPr="00634932" w:rsidRDefault="00634932" w:rsidP="00634932">
      <w:pPr>
        <w:spacing w:line="240" w:lineRule="auto"/>
        <w:ind w:left="720" w:hanging="720"/>
        <w:jc w:val="both"/>
        <w:rPr>
          <w:rFonts w:ascii="Arial" w:hAnsi="Arial" w:cs="Arial"/>
          <w:sz w:val="24"/>
          <w:szCs w:val="24"/>
        </w:rPr>
      </w:pPr>
      <w:r>
        <w:rPr>
          <w:rFonts w:ascii="Arial" w:hAnsi="Arial" w:cs="Arial"/>
          <w:sz w:val="24"/>
          <w:szCs w:val="24"/>
        </w:rPr>
        <w:t>14.4.4</w:t>
      </w:r>
      <w:r>
        <w:rPr>
          <w:rFonts w:ascii="Arial" w:hAnsi="Arial" w:cs="Arial"/>
          <w:sz w:val="24"/>
          <w:szCs w:val="24"/>
        </w:rPr>
        <w:tab/>
      </w:r>
      <w:r w:rsidR="00292254" w:rsidRPr="00496AF7">
        <w:rPr>
          <w:rFonts w:ascii="Arial" w:hAnsi="Arial" w:cs="Arial"/>
          <w:sz w:val="24"/>
          <w:szCs w:val="24"/>
        </w:rPr>
        <w:t xml:space="preserve">The Panel proposes to determine a set </w:t>
      </w:r>
      <w:r w:rsidR="00930845" w:rsidRPr="00496AF7">
        <w:rPr>
          <w:rFonts w:ascii="Arial" w:hAnsi="Arial" w:cs="Arial"/>
          <w:sz w:val="24"/>
          <w:szCs w:val="24"/>
        </w:rPr>
        <w:t>of rules on attendance that would</w:t>
      </w:r>
      <w:r w:rsidR="00292254" w:rsidRPr="00496AF7">
        <w:rPr>
          <w:rFonts w:ascii="Arial" w:hAnsi="Arial" w:cs="Arial"/>
          <w:sz w:val="24"/>
          <w:szCs w:val="24"/>
        </w:rPr>
        <w:t xml:space="preserve"> provide allowance for </w:t>
      </w:r>
      <w:r w:rsidR="000E4E1E" w:rsidRPr="00496AF7">
        <w:rPr>
          <w:rFonts w:ascii="Arial" w:hAnsi="Arial" w:cs="Arial"/>
          <w:sz w:val="24"/>
          <w:szCs w:val="24"/>
        </w:rPr>
        <w:t>Member</w:t>
      </w:r>
      <w:r w:rsidR="00292254" w:rsidRPr="00496AF7">
        <w:rPr>
          <w:rFonts w:ascii="Arial" w:hAnsi="Arial" w:cs="Arial"/>
          <w:sz w:val="24"/>
          <w:szCs w:val="24"/>
        </w:rPr>
        <w:t>s</w:t>
      </w:r>
      <w:r w:rsidR="00913D0B" w:rsidRPr="00496AF7">
        <w:rPr>
          <w:rFonts w:ascii="Arial" w:hAnsi="Arial" w:cs="Arial"/>
          <w:sz w:val="24"/>
          <w:szCs w:val="24"/>
        </w:rPr>
        <w:t>’</w:t>
      </w:r>
      <w:r w:rsidR="00292254" w:rsidRPr="00496AF7">
        <w:rPr>
          <w:rFonts w:ascii="Arial" w:hAnsi="Arial" w:cs="Arial"/>
          <w:sz w:val="24"/>
          <w:szCs w:val="24"/>
        </w:rPr>
        <w:t xml:space="preserve"> non-attendance at </w:t>
      </w:r>
      <w:r w:rsidR="00913D0B" w:rsidRPr="00496AF7">
        <w:rPr>
          <w:rFonts w:ascii="Arial" w:hAnsi="Arial" w:cs="Arial"/>
          <w:sz w:val="24"/>
          <w:szCs w:val="24"/>
        </w:rPr>
        <w:t xml:space="preserve">Parliament Buildings </w:t>
      </w:r>
      <w:r w:rsidR="00292254" w:rsidRPr="00496AF7">
        <w:rPr>
          <w:rFonts w:ascii="Arial" w:hAnsi="Arial" w:cs="Arial"/>
          <w:sz w:val="24"/>
          <w:szCs w:val="24"/>
        </w:rPr>
        <w:t xml:space="preserve">due to illness or, for example, </w:t>
      </w:r>
      <w:r w:rsidR="007D69E5" w:rsidRPr="00496AF7">
        <w:rPr>
          <w:rFonts w:ascii="Arial" w:hAnsi="Arial" w:cs="Arial"/>
          <w:sz w:val="24"/>
          <w:szCs w:val="24"/>
        </w:rPr>
        <w:t>committee business</w:t>
      </w:r>
      <w:r w:rsidR="00292254" w:rsidRPr="00496AF7">
        <w:rPr>
          <w:rFonts w:ascii="Arial" w:hAnsi="Arial" w:cs="Arial"/>
          <w:sz w:val="24"/>
          <w:szCs w:val="24"/>
        </w:rPr>
        <w:t xml:space="preserve"> outside </w:t>
      </w:r>
      <w:r w:rsidR="00913D0B" w:rsidRPr="00496AF7">
        <w:rPr>
          <w:rFonts w:ascii="Arial" w:hAnsi="Arial" w:cs="Arial"/>
          <w:sz w:val="24"/>
          <w:szCs w:val="24"/>
        </w:rPr>
        <w:t>Parliament Buildings</w:t>
      </w:r>
      <w:r w:rsidR="00A64F77" w:rsidRPr="00496AF7">
        <w:rPr>
          <w:rFonts w:ascii="Arial" w:hAnsi="Arial" w:cs="Arial"/>
          <w:sz w:val="24"/>
          <w:szCs w:val="24"/>
        </w:rPr>
        <w:t>.</w:t>
      </w:r>
      <w:r w:rsidR="00660931" w:rsidRPr="00496AF7">
        <w:rPr>
          <w:rFonts w:ascii="Arial" w:hAnsi="Arial" w:cs="Arial"/>
          <w:sz w:val="24"/>
          <w:szCs w:val="24"/>
        </w:rPr>
        <w:t xml:space="preserve">  Separate provisions are also being considered </w:t>
      </w:r>
      <w:r w:rsidR="00EA4DC1">
        <w:rPr>
          <w:rFonts w:ascii="Arial" w:hAnsi="Arial" w:cs="Arial"/>
          <w:sz w:val="24"/>
          <w:szCs w:val="24"/>
        </w:rPr>
        <w:t xml:space="preserve">to allow for </w:t>
      </w:r>
      <w:r w:rsidR="00660931" w:rsidRPr="00496AF7">
        <w:rPr>
          <w:rFonts w:ascii="Arial" w:hAnsi="Arial" w:cs="Arial"/>
          <w:sz w:val="24"/>
          <w:szCs w:val="24"/>
        </w:rPr>
        <w:t>maternity and paternity arrangements.</w:t>
      </w:r>
    </w:p>
    <w:p w:rsidR="005D5526" w:rsidRDefault="005D5526" w:rsidP="008952AC">
      <w:pPr>
        <w:spacing w:line="240" w:lineRule="auto"/>
        <w:rPr>
          <w:rFonts w:ascii="Arial" w:hAnsi="Arial" w:cs="Arial"/>
          <w:b/>
          <w:sz w:val="24"/>
          <w:szCs w:val="24"/>
          <w:u w:val="single"/>
        </w:rPr>
      </w:pPr>
      <w:r>
        <w:rPr>
          <w:rFonts w:ascii="Arial" w:hAnsi="Arial" w:cs="Arial"/>
          <w:b/>
          <w:sz w:val="24"/>
          <w:szCs w:val="24"/>
          <w:u w:val="single"/>
        </w:rPr>
        <w:br w:type="page"/>
      </w:r>
    </w:p>
    <w:p w:rsidR="00302CC1" w:rsidRPr="005077A8" w:rsidRDefault="00B21B69" w:rsidP="005D5526">
      <w:pPr>
        <w:tabs>
          <w:tab w:val="left" w:pos="567"/>
        </w:tabs>
        <w:spacing w:after="200" w:line="240" w:lineRule="auto"/>
        <w:ind w:left="-426"/>
        <w:jc w:val="both"/>
        <w:rPr>
          <w:rFonts w:ascii="Arial" w:hAnsi="Arial" w:cs="Arial"/>
          <w:b/>
          <w:sz w:val="24"/>
          <w:szCs w:val="24"/>
        </w:rPr>
      </w:pPr>
      <w:r w:rsidRPr="005077A8">
        <w:rPr>
          <w:rFonts w:ascii="Arial" w:hAnsi="Arial" w:cs="Arial"/>
          <w:b/>
          <w:sz w:val="24"/>
          <w:szCs w:val="24"/>
        </w:rPr>
        <w:lastRenderedPageBreak/>
        <w:t xml:space="preserve">Consultation Questions on Constituency Office </w:t>
      </w:r>
      <w:r w:rsidR="008E009B" w:rsidRPr="005077A8">
        <w:rPr>
          <w:rFonts w:ascii="Arial" w:hAnsi="Arial" w:cs="Arial"/>
          <w:b/>
          <w:sz w:val="24"/>
          <w:szCs w:val="24"/>
        </w:rPr>
        <w:t>Expenses</w:t>
      </w:r>
    </w:p>
    <w:p w:rsidR="002A7A4F" w:rsidRDefault="00302CC1" w:rsidP="00E97541">
      <w:pPr>
        <w:spacing w:line="240" w:lineRule="auto"/>
        <w:ind w:left="-426" w:right="-188"/>
        <w:jc w:val="both"/>
        <w:rPr>
          <w:rFonts w:ascii="Arial" w:hAnsi="Arial" w:cs="Arial"/>
          <w:sz w:val="24"/>
          <w:szCs w:val="24"/>
        </w:rPr>
      </w:pPr>
      <w:r w:rsidRPr="005077A8">
        <w:rPr>
          <w:rFonts w:ascii="Arial" w:hAnsi="Arial" w:cs="Arial"/>
          <w:sz w:val="24"/>
          <w:szCs w:val="24"/>
        </w:rPr>
        <w:t>Following the information provide</w:t>
      </w:r>
      <w:r w:rsidR="008613F7" w:rsidRPr="005077A8">
        <w:rPr>
          <w:rFonts w:ascii="Arial" w:hAnsi="Arial" w:cs="Arial"/>
          <w:sz w:val="24"/>
          <w:szCs w:val="24"/>
        </w:rPr>
        <w:t xml:space="preserve">d on pages </w:t>
      </w:r>
      <w:r w:rsidR="005077A8">
        <w:rPr>
          <w:rFonts w:ascii="Arial" w:hAnsi="Arial" w:cs="Arial"/>
          <w:sz w:val="24"/>
          <w:szCs w:val="24"/>
        </w:rPr>
        <w:t>5</w:t>
      </w:r>
      <w:r w:rsidR="008613F7" w:rsidRPr="005077A8">
        <w:rPr>
          <w:rFonts w:ascii="Arial" w:hAnsi="Arial" w:cs="Arial"/>
          <w:sz w:val="24"/>
          <w:szCs w:val="24"/>
        </w:rPr>
        <w:t xml:space="preserve"> to 1</w:t>
      </w:r>
      <w:r w:rsidR="005077A8">
        <w:rPr>
          <w:rFonts w:ascii="Arial" w:hAnsi="Arial" w:cs="Arial"/>
          <w:sz w:val="24"/>
          <w:szCs w:val="24"/>
        </w:rPr>
        <w:t>6</w:t>
      </w:r>
      <w:r w:rsidRPr="005077A8">
        <w:rPr>
          <w:rFonts w:ascii="Arial" w:hAnsi="Arial" w:cs="Arial"/>
          <w:sz w:val="24"/>
          <w:szCs w:val="24"/>
        </w:rPr>
        <w:t xml:space="preserve">, we </w:t>
      </w:r>
      <w:r w:rsidR="005077A8">
        <w:rPr>
          <w:rFonts w:ascii="Arial" w:hAnsi="Arial" w:cs="Arial"/>
          <w:sz w:val="24"/>
          <w:szCs w:val="24"/>
        </w:rPr>
        <w:t xml:space="preserve">are now </w:t>
      </w:r>
      <w:r w:rsidRPr="005077A8">
        <w:rPr>
          <w:rFonts w:ascii="Arial" w:hAnsi="Arial" w:cs="Arial"/>
          <w:sz w:val="24"/>
          <w:szCs w:val="24"/>
        </w:rPr>
        <w:t>seek</w:t>
      </w:r>
      <w:r w:rsidR="005077A8">
        <w:rPr>
          <w:rFonts w:ascii="Arial" w:hAnsi="Arial" w:cs="Arial"/>
          <w:sz w:val="24"/>
          <w:szCs w:val="24"/>
        </w:rPr>
        <w:t>ing</w:t>
      </w:r>
      <w:r w:rsidRPr="005077A8">
        <w:rPr>
          <w:rFonts w:ascii="Arial" w:hAnsi="Arial" w:cs="Arial"/>
          <w:sz w:val="24"/>
          <w:szCs w:val="24"/>
        </w:rPr>
        <w:t xml:space="preserve"> you</w:t>
      </w:r>
      <w:r w:rsidR="00913D0B" w:rsidRPr="005077A8">
        <w:rPr>
          <w:rFonts w:ascii="Arial" w:hAnsi="Arial" w:cs="Arial"/>
          <w:sz w:val="24"/>
          <w:szCs w:val="24"/>
        </w:rPr>
        <w:t>r</w:t>
      </w:r>
      <w:r w:rsidRPr="005077A8">
        <w:rPr>
          <w:rFonts w:ascii="Arial" w:hAnsi="Arial" w:cs="Arial"/>
          <w:sz w:val="24"/>
          <w:szCs w:val="24"/>
        </w:rPr>
        <w:t xml:space="preserve"> views in relation to each </w:t>
      </w:r>
      <w:r w:rsidR="004C382C" w:rsidRPr="005077A8">
        <w:rPr>
          <w:rFonts w:ascii="Arial" w:hAnsi="Arial" w:cs="Arial"/>
          <w:sz w:val="24"/>
          <w:szCs w:val="24"/>
        </w:rPr>
        <w:t xml:space="preserve">of </w:t>
      </w:r>
      <w:r w:rsidRPr="005077A8">
        <w:rPr>
          <w:rFonts w:ascii="Arial" w:hAnsi="Arial" w:cs="Arial"/>
          <w:sz w:val="24"/>
          <w:szCs w:val="24"/>
        </w:rPr>
        <w:t>our proposals.  Please tick the relevant box</w:t>
      </w:r>
      <w:r w:rsidR="00C70E11" w:rsidRPr="005077A8">
        <w:rPr>
          <w:rFonts w:ascii="Arial" w:hAnsi="Arial" w:cs="Arial"/>
          <w:sz w:val="24"/>
          <w:szCs w:val="24"/>
        </w:rPr>
        <w:t xml:space="preserve"> in the columns to </w:t>
      </w:r>
      <w:r w:rsidR="000F3F0E" w:rsidRPr="005077A8">
        <w:rPr>
          <w:rFonts w:ascii="Arial" w:hAnsi="Arial" w:cs="Arial"/>
          <w:sz w:val="24"/>
          <w:szCs w:val="24"/>
        </w:rPr>
        <w:t>the</w:t>
      </w:r>
      <w:r w:rsidR="00C70E11" w:rsidRPr="005077A8">
        <w:rPr>
          <w:rFonts w:ascii="Arial" w:hAnsi="Arial" w:cs="Arial"/>
          <w:sz w:val="24"/>
          <w:szCs w:val="24"/>
        </w:rPr>
        <w:t xml:space="preserve"> right and use the s</w:t>
      </w:r>
      <w:r w:rsidRPr="005077A8">
        <w:rPr>
          <w:rFonts w:ascii="Arial" w:hAnsi="Arial" w:cs="Arial"/>
          <w:sz w:val="24"/>
          <w:szCs w:val="24"/>
        </w:rPr>
        <w:t xml:space="preserve">pace </w:t>
      </w:r>
      <w:r w:rsidR="00C70E11" w:rsidRPr="005077A8">
        <w:rPr>
          <w:rFonts w:ascii="Arial" w:hAnsi="Arial" w:cs="Arial"/>
          <w:sz w:val="24"/>
          <w:szCs w:val="24"/>
        </w:rPr>
        <w:t>provided at the end of the</w:t>
      </w:r>
      <w:r w:rsidRPr="005077A8">
        <w:rPr>
          <w:rFonts w:ascii="Arial" w:hAnsi="Arial" w:cs="Arial"/>
          <w:sz w:val="24"/>
          <w:szCs w:val="24"/>
        </w:rPr>
        <w:t xml:space="preserve"> questions </w:t>
      </w:r>
      <w:r w:rsidR="00C70E11" w:rsidRPr="005077A8">
        <w:rPr>
          <w:rFonts w:ascii="Arial" w:hAnsi="Arial" w:cs="Arial"/>
          <w:sz w:val="24"/>
          <w:szCs w:val="24"/>
        </w:rPr>
        <w:t>to add any further comments.</w:t>
      </w:r>
    </w:p>
    <w:p w:rsidR="005077A8" w:rsidRPr="005077A8" w:rsidRDefault="005077A8" w:rsidP="00E97541">
      <w:pPr>
        <w:spacing w:line="240" w:lineRule="auto"/>
        <w:ind w:left="-426" w:right="-188"/>
        <w:jc w:val="both"/>
        <w:rPr>
          <w:rFonts w:ascii="Arial" w:hAnsi="Arial" w:cs="Arial"/>
          <w:sz w:val="24"/>
          <w:szCs w:val="24"/>
        </w:rPr>
      </w:pPr>
    </w:p>
    <w:tbl>
      <w:tblPr>
        <w:tblStyle w:val="TableGrid"/>
        <w:tblW w:w="9782" w:type="dxa"/>
        <w:tblInd w:w="-318" w:type="dxa"/>
        <w:tblLayout w:type="fixed"/>
        <w:tblLook w:val="04A0" w:firstRow="1" w:lastRow="0" w:firstColumn="1" w:lastColumn="0" w:noHBand="0" w:noVBand="1"/>
      </w:tblPr>
      <w:tblGrid>
        <w:gridCol w:w="568"/>
        <w:gridCol w:w="6804"/>
        <w:gridCol w:w="709"/>
        <w:gridCol w:w="567"/>
        <w:gridCol w:w="142"/>
        <w:gridCol w:w="992"/>
      </w:tblGrid>
      <w:tr w:rsidR="001011B0" w:rsidRPr="005077A8" w:rsidTr="00DE4779">
        <w:tc>
          <w:tcPr>
            <w:tcW w:w="568" w:type="dxa"/>
          </w:tcPr>
          <w:p w:rsidR="00302CC1" w:rsidRPr="005077A8" w:rsidRDefault="00302CC1" w:rsidP="00302CC1">
            <w:pPr>
              <w:spacing w:line="240" w:lineRule="auto"/>
              <w:jc w:val="center"/>
              <w:rPr>
                <w:b/>
                <w:sz w:val="20"/>
                <w:szCs w:val="20"/>
              </w:rPr>
            </w:pPr>
            <w:r w:rsidRPr="005077A8">
              <w:rPr>
                <w:b/>
                <w:sz w:val="20"/>
                <w:szCs w:val="20"/>
              </w:rPr>
              <w:t>Q</w:t>
            </w:r>
          </w:p>
        </w:tc>
        <w:tc>
          <w:tcPr>
            <w:tcW w:w="6804" w:type="dxa"/>
          </w:tcPr>
          <w:p w:rsidR="00302CC1" w:rsidRPr="005077A8" w:rsidRDefault="00302CC1" w:rsidP="00302CC1">
            <w:pPr>
              <w:spacing w:line="240" w:lineRule="auto"/>
              <w:jc w:val="center"/>
              <w:rPr>
                <w:b/>
                <w:sz w:val="20"/>
                <w:szCs w:val="20"/>
              </w:rPr>
            </w:pPr>
          </w:p>
        </w:tc>
        <w:tc>
          <w:tcPr>
            <w:tcW w:w="709" w:type="dxa"/>
          </w:tcPr>
          <w:p w:rsidR="00302CC1" w:rsidRPr="00DE4779" w:rsidRDefault="00302CC1" w:rsidP="00302CC1">
            <w:pPr>
              <w:spacing w:line="240" w:lineRule="auto"/>
              <w:jc w:val="center"/>
              <w:rPr>
                <w:sz w:val="22"/>
                <w:szCs w:val="22"/>
              </w:rPr>
            </w:pPr>
            <w:r w:rsidRPr="00DE4779">
              <w:rPr>
                <w:sz w:val="22"/>
                <w:szCs w:val="22"/>
              </w:rPr>
              <w:t>Yes</w:t>
            </w:r>
          </w:p>
        </w:tc>
        <w:tc>
          <w:tcPr>
            <w:tcW w:w="709" w:type="dxa"/>
            <w:gridSpan w:val="2"/>
          </w:tcPr>
          <w:p w:rsidR="00302CC1" w:rsidRPr="00DE4779" w:rsidRDefault="00302CC1" w:rsidP="00302CC1">
            <w:pPr>
              <w:spacing w:line="240" w:lineRule="auto"/>
              <w:jc w:val="center"/>
              <w:rPr>
                <w:sz w:val="22"/>
                <w:szCs w:val="22"/>
              </w:rPr>
            </w:pPr>
            <w:r w:rsidRPr="00DE4779">
              <w:rPr>
                <w:sz w:val="22"/>
                <w:szCs w:val="22"/>
              </w:rPr>
              <w:t>No</w:t>
            </w:r>
          </w:p>
        </w:tc>
        <w:tc>
          <w:tcPr>
            <w:tcW w:w="992" w:type="dxa"/>
          </w:tcPr>
          <w:p w:rsidR="00302CC1" w:rsidRPr="00DE4779" w:rsidRDefault="00302CC1" w:rsidP="00302CC1">
            <w:pPr>
              <w:spacing w:line="240" w:lineRule="auto"/>
              <w:jc w:val="center"/>
              <w:rPr>
                <w:sz w:val="22"/>
                <w:szCs w:val="22"/>
              </w:rPr>
            </w:pPr>
            <w:r w:rsidRPr="00DE4779">
              <w:rPr>
                <w:sz w:val="22"/>
                <w:szCs w:val="22"/>
              </w:rPr>
              <w:t>No Opinion</w:t>
            </w:r>
          </w:p>
        </w:tc>
      </w:tr>
      <w:tr w:rsidR="001011B0" w:rsidRPr="005077A8" w:rsidTr="00DE4779">
        <w:tc>
          <w:tcPr>
            <w:tcW w:w="568" w:type="dxa"/>
          </w:tcPr>
          <w:p w:rsidR="008E009B" w:rsidRPr="00213ECB" w:rsidRDefault="008E009B" w:rsidP="00302CC1">
            <w:pPr>
              <w:spacing w:line="240" w:lineRule="auto"/>
              <w:jc w:val="center"/>
              <w:rPr>
                <w:b/>
                <w:sz w:val="22"/>
                <w:szCs w:val="22"/>
              </w:rPr>
            </w:pPr>
            <w:r w:rsidRPr="00213ECB">
              <w:rPr>
                <w:b/>
                <w:sz w:val="22"/>
                <w:szCs w:val="22"/>
              </w:rPr>
              <w:t>1</w:t>
            </w:r>
          </w:p>
        </w:tc>
        <w:tc>
          <w:tcPr>
            <w:tcW w:w="6804" w:type="dxa"/>
          </w:tcPr>
          <w:p w:rsidR="008E009B" w:rsidRPr="00213ECB" w:rsidRDefault="008E009B" w:rsidP="00C64129">
            <w:pPr>
              <w:spacing w:line="240" w:lineRule="auto"/>
              <w:jc w:val="both"/>
              <w:rPr>
                <w:sz w:val="22"/>
                <w:szCs w:val="22"/>
              </w:rPr>
            </w:pPr>
            <w:r w:rsidRPr="00213ECB">
              <w:rPr>
                <w:sz w:val="22"/>
                <w:szCs w:val="22"/>
              </w:rPr>
              <w:t>Do you agree that the current system of Office Cost Expenditure should be replaced with a Constituency Of</w:t>
            </w:r>
            <w:r w:rsidR="005077A8" w:rsidRPr="00213ECB">
              <w:rPr>
                <w:sz w:val="22"/>
                <w:szCs w:val="22"/>
              </w:rPr>
              <w:t>fice Expense of no more than £13,5</w:t>
            </w:r>
            <w:r w:rsidRPr="00213ECB">
              <w:rPr>
                <w:sz w:val="22"/>
                <w:szCs w:val="22"/>
              </w:rPr>
              <w:t xml:space="preserve">00 per </w:t>
            </w:r>
            <w:r w:rsidR="000E4E1E" w:rsidRPr="00213ECB">
              <w:rPr>
                <w:sz w:val="22"/>
                <w:szCs w:val="22"/>
              </w:rPr>
              <w:t>Member</w:t>
            </w:r>
            <w:r w:rsidRPr="00213ECB">
              <w:rPr>
                <w:sz w:val="22"/>
                <w:szCs w:val="22"/>
              </w:rPr>
              <w:t xml:space="preserve"> per </w:t>
            </w:r>
            <w:r w:rsidR="00C64129" w:rsidRPr="00213ECB">
              <w:rPr>
                <w:sz w:val="22"/>
                <w:szCs w:val="22"/>
              </w:rPr>
              <w:t>annum</w:t>
            </w:r>
            <w:r w:rsidRPr="00213ECB">
              <w:rPr>
                <w:sz w:val="22"/>
                <w:szCs w:val="22"/>
              </w:rPr>
              <w:t>?</w:t>
            </w:r>
            <w:r w:rsidR="00E97541" w:rsidRPr="00213ECB">
              <w:rPr>
                <w:sz w:val="22"/>
                <w:szCs w:val="22"/>
              </w:rPr>
              <w:t xml:space="preserve"> </w:t>
            </w:r>
            <w:r w:rsidR="00817A62" w:rsidRPr="00213ECB">
              <w:rPr>
                <w:sz w:val="22"/>
                <w:szCs w:val="22"/>
              </w:rPr>
              <w:t>(page 7</w:t>
            </w:r>
            <w:r w:rsidR="00E97541" w:rsidRPr="00213ECB">
              <w:rPr>
                <w:sz w:val="22"/>
                <w:szCs w:val="22"/>
              </w:rPr>
              <w:t xml:space="preserve"> refers)</w:t>
            </w:r>
          </w:p>
          <w:p w:rsidR="00E97541" w:rsidRPr="00213ECB" w:rsidRDefault="00E97541" w:rsidP="00C64129">
            <w:pPr>
              <w:spacing w:line="240" w:lineRule="auto"/>
              <w:jc w:val="both"/>
              <w:rPr>
                <w:sz w:val="22"/>
                <w:szCs w:val="22"/>
              </w:rPr>
            </w:pPr>
          </w:p>
        </w:tc>
        <w:tc>
          <w:tcPr>
            <w:tcW w:w="709" w:type="dxa"/>
          </w:tcPr>
          <w:p w:rsidR="008E009B" w:rsidRPr="005077A8" w:rsidRDefault="008E009B" w:rsidP="004C5DD7">
            <w:pPr>
              <w:spacing w:line="240" w:lineRule="auto"/>
              <w:jc w:val="both"/>
              <w:rPr>
                <w:sz w:val="22"/>
                <w:szCs w:val="22"/>
              </w:rPr>
            </w:pPr>
          </w:p>
        </w:tc>
        <w:tc>
          <w:tcPr>
            <w:tcW w:w="709" w:type="dxa"/>
            <w:gridSpan w:val="2"/>
          </w:tcPr>
          <w:p w:rsidR="008E009B" w:rsidRPr="005077A8" w:rsidRDefault="008E009B" w:rsidP="004C5DD7">
            <w:pPr>
              <w:spacing w:line="240" w:lineRule="auto"/>
              <w:jc w:val="both"/>
              <w:rPr>
                <w:sz w:val="22"/>
                <w:szCs w:val="22"/>
              </w:rPr>
            </w:pPr>
          </w:p>
        </w:tc>
        <w:tc>
          <w:tcPr>
            <w:tcW w:w="992" w:type="dxa"/>
          </w:tcPr>
          <w:p w:rsidR="008E009B" w:rsidRPr="005077A8" w:rsidRDefault="008E009B" w:rsidP="004C5DD7">
            <w:pPr>
              <w:spacing w:line="240" w:lineRule="auto"/>
              <w:jc w:val="both"/>
              <w:rPr>
                <w:sz w:val="22"/>
                <w:szCs w:val="22"/>
              </w:rPr>
            </w:pPr>
          </w:p>
        </w:tc>
      </w:tr>
      <w:tr w:rsidR="001011B0" w:rsidRPr="005077A8" w:rsidTr="00DE4779">
        <w:tc>
          <w:tcPr>
            <w:tcW w:w="9782" w:type="dxa"/>
            <w:gridSpan w:val="6"/>
            <w:shd w:val="clear" w:color="auto" w:fill="DBE5F1" w:themeFill="accent1" w:themeFillTint="33"/>
          </w:tcPr>
          <w:p w:rsidR="00C64129" w:rsidRPr="00213ECB" w:rsidRDefault="00C64129" w:rsidP="00213ECB">
            <w:pPr>
              <w:spacing w:line="240" w:lineRule="auto"/>
              <w:jc w:val="both"/>
              <w:rPr>
                <w:sz w:val="22"/>
                <w:szCs w:val="22"/>
              </w:rPr>
            </w:pPr>
          </w:p>
        </w:tc>
      </w:tr>
      <w:tr w:rsidR="001011B0" w:rsidRPr="005077A8" w:rsidTr="00DE4779">
        <w:tc>
          <w:tcPr>
            <w:tcW w:w="568" w:type="dxa"/>
          </w:tcPr>
          <w:p w:rsidR="00302CC1" w:rsidRPr="00213ECB" w:rsidRDefault="008E009B" w:rsidP="00302CC1">
            <w:pPr>
              <w:spacing w:line="240" w:lineRule="auto"/>
              <w:jc w:val="center"/>
              <w:rPr>
                <w:b/>
                <w:sz w:val="22"/>
                <w:szCs w:val="22"/>
              </w:rPr>
            </w:pPr>
            <w:r w:rsidRPr="00213ECB">
              <w:rPr>
                <w:b/>
                <w:sz w:val="22"/>
                <w:szCs w:val="22"/>
              </w:rPr>
              <w:t>2</w:t>
            </w:r>
          </w:p>
        </w:tc>
        <w:tc>
          <w:tcPr>
            <w:tcW w:w="6804" w:type="dxa"/>
          </w:tcPr>
          <w:p w:rsidR="00302CC1" w:rsidRPr="00213ECB" w:rsidRDefault="00302CC1" w:rsidP="004C5DD7">
            <w:pPr>
              <w:spacing w:line="240" w:lineRule="auto"/>
              <w:jc w:val="both"/>
              <w:rPr>
                <w:sz w:val="22"/>
                <w:szCs w:val="22"/>
              </w:rPr>
            </w:pPr>
            <w:r w:rsidRPr="00213ECB">
              <w:rPr>
                <w:sz w:val="22"/>
                <w:szCs w:val="22"/>
              </w:rPr>
              <w:t xml:space="preserve">Do you agree that an overall limit of </w:t>
            </w:r>
            <w:r w:rsidR="00454F87" w:rsidRPr="00213ECB">
              <w:rPr>
                <w:sz w:val="22"/>
                <w:szCs w:val="22"/>
              </w:rPr>
              <w:t xml:space="preserve">not more than </w:t>
            </w:r>
            <w:r w:rsidRPr="00213ECB">
              <w:rPr>
                <w:sz w:val="22"/>
                <w:szCs w:val="22"/>
              </w:rPr>
              <w:t xml:space="preserve">£8,000 per annum should be set for all premises rented by </w:t>
            </w:r>
            <w:r w:rsidR="000E4E1E" w:rsidRPr="00213ECB">
              <w:rPr>
                <w:sz w:val="22"/>
                <w:szCs w:val="22"/>
              </w:rPr>
              <w:t>Member</w:t>
            </w:r>
            <w:r w:rsidR="00C85BD3" w:rsidRPr="00213ECB">
              <w:rPr>
                <w:sz w:val="22"/>
                <w:szCs w:val="22"/>
              </w:rPr>
              <w:t>s as a constituency office?</w:t>
            </w:r>
            <w:r w:rsidR="00E97541" w:rsidRPr="00213ECB">
              <w:rPr>
                <w:sz w:val="22"/>
                <w:szCs w:val="22"/>
              </w:rPr>
              <w:t xml:space="preserve"> </w:t>
            </w:r>
            <w:r w:rsidR="00817A62" w:rsidRPr="00213ECB">
              <w:rPr>
                <w:b/>
                <w:i/>
                <w:sz w:val="22"/>
                <w:szCs w:val="22"/>
              </w:rPr>
              <w:t>(</w:t>
            </w:r>
            <w:proofErr w:type="spellStart"/>
            <w:r w:rsidR="00D93485" w:rsidRPr="00213ECB">
              <w:rPr>
                <w:b/>
                <w:i/>
                <w:sz w:val="22"/>
                <w:szCs w:val="22"/>
              </w:rPr>
              <w:t>para</w:t>
            </w:r>
            <w:proofErr w:type="spellEnd"/>
            <w:r w:rsidR="00D93485" w:rsidRPr="00213ECB">
              <w:rPr>
                <w:b/>
                <w:i/>
                <w:sz w:val="22"/>
                <w:szCs w:val="22"/>
              </w:rPr>
              <w:t xml:space="preserve"> 4.3 refers</w:t>
            </w:r>
            <w:r w:rsidR="00E97541" w:rsidRPr="00213ECB">
              <w:rPr>
                <w:b/>
                <w:i/>
                <w:sz w:val="22"/>
                <w:szCs w:val="22"/>
              </w:rPr>
              <w:t>)</w:t>
            </w:r>
            <w:r w:rsidRPr="00213ECB">
              <w:rPr>
                <w:sz w:val="22"/>
                <w:szCs w:val="22"/>
              </w:rPr>
              <w:t xml:space="preserve"> </w:t>
            </w:r>
          </w:p>
          <w:p w:rsidR="000F7816" w:rsidRPr="00213ECB" w:rsidRDefault="000F7816" w:rsidP="004C5DD7">
            <w:pPr>
              <w:spacing w:line="240" w:lineRule="auto"/>
              <w:jc w:val="both"/>
              <w:rPr>
                <w:sz w:val="22"/>
                <w:szCs w:val="22"/>
              </w:rPr>
            </w:pPr>
          </w:p>
        </w:tc>
        <w:tc>
          <w:tcPr>
            <w:tcW w:w="709" w:type="dxa"/>
          </w:tcPr>
          <w:p w:rsidR="00302CC1" w:rsidRPr="005077A8" w:rsidRDefault="00302CC1" w:rsidP="004C5DD7">
            <w:pPr>
              <w:spacing w:line="240" w:lineRule="auto"/>
              <w:jc w:val="both"/>
              <w:rPr>
                <w:sz w:val="22"/>
                <w:szCs w:val="22"/>
              </w:rPr>
            </w:pPr>
          </w:p>
        </w:tc>
        <w:tc>
          <w:tcPr>
            <w:tcW w:w="709" w:type="dxa"/>
            <w:gridSpan w:val="2"/>
          </w:tcPr>
          <w:p w:rsidR="00302CC1" w:rsidRPr="005077A8" w:rsidRDefault="00302CC1" w:rsidP="004C5DD7">
            <w:pPr>
              <w:spacing w:line="240" w:lineRule="auto"/>
              <w:jc w:val="both"/>
              <w:rPr>
                <w:sz w:val="22"/>
                <w:szCs w:val="22"/>
              </w:rPr>
            </w:pPr>
          </w:p>
        </w:tc>
        <w:tc>
          <w:tcPr>
            <w:tcW w:w="992" w:type="dxa"/>
          </w:tcPr>
          <w:p w:rsidR="00302CC1" w:rsidRPr="005077A8" w:rsidRDefault="00302CC1" w:rsidP="004C5DD7">
            <w:pPr>
              <w:spacing w:line="240" w:lineRule="auto"/>
              <w:jc w:val="both"/>
              <w:rPr>
                <w:sz w:val="22"/>
                <w:szCs w:val="22"/>
              </w:rPr>
            </w:pPr>
          </w:p>
        </w:tc>
      </w:tr>
      <w:tr w:rsidR="001011B0" w:rsidRPr="005077A8" w:rsidTr="00DE4779">
        <w:tc>
          <w:tcPr>
            <w:tcW w:w="568" w:type="dxa"/>
          </w:tcPr>
          <w:p w:rsidR="00302CC1" w:rsidRPr="00213ECB" w:rsidRDefault="008E009B" w:rsidP="00302CC1">
            <w:pPr>
              <w:spacing w:line="240" w:lineRule="auto"/>
              <w:jc w:val="center"/>
              <w:rPr>
                <w:b/>
                <w:sz w:val="22"/>
                <w:szCs w:val="22"/>
              </w:rPr>
            </w:pPr>
            <w:r w:rsidRPr="00213ECB">
              <w:rPr>
                <w:b/>
                <w:sz w:val="22"/>
                <w:szCs w:val="22"/>
              </w:rPr>
              <w:t>3</w:t>
            </w:r>
          </w:p>
        </w:tc>
        <w:tc>
          <w:tcPr>
            <w:tcW w:w="6804" w:type="dxa"/>
          </w:tcPr>
          <w:p w:rsidR="00302CC1" w:rsidRPr="00213ECB" w:rsidRDefault="00C85BD3" w:rsidP="00C85BD3">
            <w:pPr>
              <w:spacing w:line="240" w:lineRule="auto"/>
              <w:jc w:val="both"/>
              <w:rPr>
                <w:b/>
                <w:i/>
                <w:sz w:val="22"/>
                <w:szCs w:val="22"/>
              </w:rPr>
            </w:pPr>
            <w:r w:rsidRPr="00213ECB">
              <w:rPr>
                <w:sz w:val="22"/>
                <w:szCs w:val="22"/>
              </w:rPr>
              <w:t xml:space="preserve">Do you agree that where a </w:t>
            </w:r>
            <w:r w:rsidR="000E4E1E" w:rsidRPr="00213ECB">
              <w:rPr>
                <w:sz w:val="22"/>
                <w:szCs w:val="22"/>
              </w:rPr>
              <w:t>Member</w:t>
            </w:r>
            <w:r w:rsidRPr="00213ECB">
              <w:rPr>
                <w:sz w:val="22"/>
                <w:szCs w:val="22"/>
              </w:rPr>
              <w:t xml:space="preserve"> shares premises with another Assembly </w:t>
            </w:r>
            <w:r w:rsidR="000E4E1E" w:rsidRPr="00213ECB">
              <w:rPr>
                <w:sz w:val="22"/>
                <w:szCs w:val="22"/>
              </w:rPr>
              <w:t>Member</w:t>
            </w:r>
            <w:r w:rsidRPr="00213ECB">
              <w:rPr>
                <w:sz w:val="22"/>
                <w:szCs w:val="22"/>
              </w:rPr>
              <w:t xml:space="preserve"> the allowable rental limit should be set at </w:t>
            </w:r>
            <w:r w:rsidR="00454F87" w:rsidRPr="00213ECB">
              <w:rPr>
                <w:sz w:val="22"/>
                <w:szCs w:val="22"/>
              </w:rPr>
              <w:t xml:space="preserve">not more than </w:t>
            </w:r>
            <w:r w:rsidRPr="00213ECB">
              <w:rPr>
                <w:sz w:val="22"/>
                <w:szCs w:val="22"/>
              </w:rPr>
              <w:t xml:space="preserve">£6,000 for each </w:t>
            </w:r>
            <w:r w:rsidR="000E4E1E" w:rsidRPr="00213ECB">
              <w:rPr>
                <w:sz w:val="22"/>
                <w:szCs w:val="22"/>
              </w:rPr>
              <w:t>Member</w:t>
            </w:r>
            <w:r w:rsidRPr="00213ECB">
              <w:rPr>
                <w:sz w:val="22"/>
                <w:szCs w:val="22"/>
              </w:rPr>
              <w:t xml:space="preserve"> in the premises?  </w:t>
            </w:r>
            <w:r w:rsidR="00D93485" w:rsidRPr="00213ECB">
              <w:rPr>
                <w:b/>
                <w:i/>
                <w:sz w:val="22"/>
                <w:szCs w:val="22"/>
              </w:rPr>
              <w:t>(</w:t>
            </w:r>
            <w:proofErr w:type="spellStart"/>
            <w:r w:rsidR="00D93485" w:rsidRPr="00213ECB">
              <w:rPr>
                <w:b/>
                <w:i/>
                <w:sz w:val="22"/>
                <w:szCs w:val="22"/>
              </w:rPr>
              <w:t>para</w:t>
            </w:r>
            <w:proofErr w:type="spellEnd"/>
            <w:r w:rsidR="00D93485" w:rsidRPr="00213ECB">
              <w:rPr>
                <w:b/>
                <w:i/>
                <w:sz w:val="22"/>
                <w:szCs w:val="22"/>
              </w:rPr>
              <w:t xml:space="preserve"> 5.3 refers</w:t>
            </w:r>
          </w:p>
          <w:p w:rsidR="000F7816" w:rsidRPr="00213ECB" w:rsidRDefault="000F7816" w:rsidP="00C85BD3">
            <w:pPr>
              <w:spacing w:line="240" w:lineRule="auto"/>
              <w:jc w:val="both"/>
              <w:rPr>
                <w:sz w:val="22"/>
                <w:szCs w:val="22"/>
              </w:rPr>
            </w:pPr>
          </w:p>
        </w:tc>
        <w:tc>
          <w:tcPr>
            <w:tcW w:w="709" w:type="dxa"/>
          </w:tcPr>
          <w:p w:rsidR="00302CC1" w:rsidRPr="005077A8" w:rsidRDefault="00302CC1" w:rsidP="004C5DD7">
            <w:pPr>
              <w:spacing w:line="240" w:lineRule="auto"/>
              <w:jc w:val="both"/>
              <w:rPr>
                <w:sz w:val="22"/>
                <w:szCs w:val="22"/>
              </w:rPr>
            </w:pPr>
          </w:p>
        </w:tc>
        <w:tc>
          <w:tcPr>
            <w:tcW w:w="709" w:type="dxa"/>
            <w:gridSpan w:val="2"/>
          </w:tcPr>
          <w:p w:rsidR="00302CC1" w:rsidRPr="005077A8" w:rsidRDefault="00302CC1" w:rsidP="004C5DD7">
            <w:pPr>
              <w:spacing w:line="240" w:lineRule="auto"/>
              <w:jc w:val="both"/>
              <w:rPr>
                <w:sz w:val="22"/>
                <w:szCs w:val="22"/>
              </w:rPr>
            </w:pPr>
          </w:p>
        </w:tc>
        <w:tc>
          <w:tcPr>
            <w:tcW w:w="992" w:type="dxa"/>
          </w:tcPr>
          <w:p w:rsidR="00302CC1" w:rsidRPr="005077A8" w:rsidRDefault="00302CC1" w:rsidP="004C5DD7">
            <w:pPr>
              <w:spacing w:line="240" w:lineRule="auto"/>
              <w:jc w:val="both"/>
              <w:rPr>
                <w:sz w:val="22"/>
                <w:szCs w:val="22"/>
              </w:rPr>
            </w:pPr>
          </w:p>
        </w:tc>
      </w:tr>
      <w:tr w:rsidR="001011B0" w:rsidRPr="005077A8" w:rsidTr="00DE4779">
        <w:tc>
          <w:tcPr>
            <w:tcW w:w="568" w:type="dxa"/>
          </w:tcPr>
          <w:p w:rsidR="00302CC1" w:rsidRPr="00213ECB" w:rsidRDefault="008E009B" w:rsidP="00302CC1">
            <w:pPr>
              <w:spacing w:line="240" w:lineRule="auto"/>
              <w:jc w:val="center"/>
              <w:rPr>
                <w:b/>
                <w:sz w:val="22"/>
                <w:szCs w:val="22"/>
              </w:rPr>
            </w:pPr>
            <w:r w:rsidRPr="00213ECB">
              <w:rPr>
                <w:b/>
                <w:sz w:val="22"/>
                <w:szCs w:val="22"/>
              </w:rPr>
              <w:t>4</w:t>
            </w:r>
          </w:p>
        </w:tc>
        <w:tc>
          <w:tcPr>
            <w:tcW w:w="6804" w:type="dxa"/>
          </w:tcPr>
          <w:p w:rsidR="00D93485" w:rsidRPr="00213ECB" w:rsidRDefault="00817A62" w:rsidP="00817A62">
            <w:pPr>
              <w:spacing w:line="240" w:lineRule="auto"/>
              <w:jc w:val="both"/>
              <w:rPr>
                <w:sz w:val="22"/>
                <w:szCs w:val="22"/>
              </w:rPr>
            </w:pPr>
            <w:r w:rsidRPr="00213ECB">
              <w:rPr>
                <w:sz w:val="22"/>
                <w:szCs w:val="22"/>
              </w:rPr>
              <w:t xml:space="preserve">Do you agree </w:t>
            </w:r>
            <w:r w:rsidR="00D93485" w:rsidRPr="00213ECB">
              <w:rPr>
                <w:sz w:val="22"/>
                <w:szCs w:val="22"/>
              </w:rPr>
              <w:t>that where a Member shares premises with an MP, MEP or Councillor (including a councillor who works for them as an employee) the allowable rental limit would be set at not more than £4,000 per annum for each Member in the premises? (</w:t>
            </w:r>
            <w:proofErr w:type="spellStart"/>
            <w:r w:rsidR="00D93485" w:rsidRPr="00213ECB">
              <w:rPr>
                <w:sz w:val="22"/>
                <w:szCs w:val="22"/>
              </w:rPr>
              <w:t>para</w:t>
            </w:r>
            <w:proofErr w:type="spellEnd"/>
            <w:r w:rsidR="00D93485" w:rsidRPr="00213ECB">
              <w:rPr>
                <w:sz w:val="22"/>
                <w:szCs w:val="22"/>
              </w:rPr>
              <w:t xml:space="preserve"> 5.4 refers)</w:t>
            </w:r>
          </w:p>
          <w:p w:rsidR="000F7816" w:rsidRPr="00213ECB" w:rsidRDefault="000F7816" w:rsidP="00817A62">
            <w:pPr>
              <w:spacing w:line="240" w:lineRule="auto"/>
              <w:jc w:val="both"/>
              <w:rPr>
                <w:sz w:val="22"/>
                <w:szCs w:val="22"/>
              </w:rPr>
            </w:pPr>
          </w:p>
        </w:tc>
        <w:tc>
          <w:tcPr>
            <w:tcW w:w="709" w:type="dxa"/>
          </w:tcPr>
          <w:p w:rsidR="00302CC1" w:rsidRPr="005077A8" w:rsidRDefault="00302CC1" w:rsidP="004C5DD7">
            <w:pPr>
              <w:spacing w:line="240" w:lineRule="auto"/>
              <w:jc w:val="both"/>
              <w:rPr>
                <w:sz w:val="22"/>
                <w:szCs w:val="22"/>
              </w:rPr>
            </w:pPr>
          </w:p>
        </w:tc>
        <w:tc>
          <w:tcPr>
            <w:tcW w:w="709" w:type="dxa"/>
            <w:gridSpan w:val="2"/>
          </w:tcPr>
          <w:p w:rsidR="00302CC1" w:rsidRPr="005077A8" w:rsidRDefault="00302CC1" w:rsidP="004C5DD7">
            <w:pPr>
              <w:spacing w:line="240" w:lineRule="auto"/>
              <w:jc w:val="both"/>
              <w:rPr>
                <w:sz w:val="22"/>
                <w:szCs w:val="22"/>
              </w:rPr>
            </w:pPr>
          </w:p>
        </w:tc>
        <w:tc>
          <w:tcPr>
            <w:tcW w:w="992" w:type="dxa"/>
          </w:tcPr>
          <w:p w:rsidR="00302CC1" w:rsidRPr="005077A8" w:rsidRDefault="00302CC1" w:rsidP="004C5DD7">
            <w:pPr>
              <w:spacing w:line="240" w:lineRule="auto"/>
              <w:jc w:val="both"/>
              <w:rPr>
                <w:sz w:val="22"/>
                <w:szCs w:val="22"/>
              </w:rPr>
            </w:pPr>
          </w:p>
        </w:tc>
      </w:tr>
      <w:tr w:rsidR="001011B0" w:rsidRPr="005077A8" w:rsidTr="00DE4779">
        <w:tc>
          <w:tcPr>
            <w:tcW w:w="568" w:type="dxa"/>
          </w:tcPr>
          <w:p w:rsidR="00302CC1" w:rsidRPr="00213ECB" w:rsidRDefault="008E009B" w:rsidP="00302CC1">
            <w:pPr>
              <w:spacing w:line="240" w:lineRule="auto"/>
              <w:jc w:val="center"/>
              <w:rPr>
                <w:b/>
                <w:sz w:val="22"/>
                <w:szCs w:val="22"/>
              </w:rPr>
            </w:pPr>
            <w:r w:rsidRPr="00213ECB">
              <w:rPr>
                <w:b/>
                <w:sz w:val="22"/>
                <w:szCs w:val="22"/>
              </w:rPr>
              <w:t>5</w:t>
            </w:r>
          </w:p>
        </w:tc>
        <w:tc>
          <w:tcPr>
            <w:tcW w:w="6804" w:type="dxa"/>
          </w:tcPr>
          <w:p w:rsidR="00817A62" w:rsidRPr="00213ECB" w:rsidRDefault="00817A62" w:rsidP="00817A62">
            <w:pPr>
              <w:spacing w:line="240" w:lineRule="auto"/>
              <w:jc w:val="both"/>
              <w:rPr>
                <w:b/>
                <w:i/>
                <w:sz w:val="22"/>
                <w:szCs w:val="22"/>
              </w:rPr>
            </w:pPr>
            <w:r w:rsidRPr="00213ECB">
              <w:rPr>
                <w:sz w:val="22"/>
                <w:szCs w:val="22"/>
              </w:rPr>
              <w:t xml:space="preserve">Do you agree that </w:t>
            </w:r>
            <w:r w:rsidR="00D93485" w:rsidRPr="00213ECB">
              <w:rPr>
                <w:sz w:val="22"/>
                <w:szCs w:val="22"/>
              </w:rPr>
              <w:t>where any benefit from the payment of rent on a Member’s constituency office accrues to a connected or associated person, the allowable rental limit would be set at not more than £4,000 per annum? (</w:t>
            </w:r>
            <w:proofErr w:type="spellStart"/>
            <w:r w:rsidR="00D93485" w:rsidRPr="00213ECB">
              <w:rPr>
                <w:sz w:val="22"/>
                <w:szCs w:val="22"/>
              </w:rPr>
              <w:t>para</w:t>
            </w:r>
            <w:proofErr w:type="spellEnd"/>
            <w:r w:rsidR="00D93485" w:rsidRPr="00213ECB">
              <w:rPr>
                <w:sz w:val="22"/>
                <w:szCs w:val="22"/>
              </w:rPr>
              <w:t xml:space="preserve"> 5.5 refers)</w:t>
            </w:r>
          </w:p>
          <w:p w:rsidR="000F7816" w:rsidRPr="00213ECB" w:rsidRDefault="000F7816" w:rsidP="00817A62">
            <w:pPr>
              <w:spacing w:line="240" w:lineRule="auto"/>
              <w:jc w:val="both"/>
              <w:rPr>
                <w:sz w:val="22"/>
                <w:szCs w:val="22"/>
              </w:rPr>
            </w:pPr>
          </w:p>
        </w:tc>
        <w:tc>
          <w:tcPr>
            <w:tcW w:w="709" w:type="dxa"/>
          </w:tcPr>
          <w:p w:rsidR="00302CC1" w:rsidRPr="005077A8" w:rsidRDefault="00302CC1" w:rsidP="004C5DD7">
            <w:pPr>
              <w:spacing w:line="240" w:lineRule="auto"/>
              <w:jc w:val="both"/>
              <w:rPr>
                <w:sz w:val="22"/>
                <w:szCs w:val="22"/>
              </w:rPr>
            </w:pPr>
          </w:p>
        </w:tc>
        <w:tc>
          <w:tcPr>
            <w:tcW w:w="709" w:type="dxa"/>
            <w:gridSpan w:val="2"/>
          </w:tcPr>
          <w:p w:rsidR="00302CC1" w:rsidRPr="005077A8" w:rsidRDefault="00302CC1" w:rsidP="004C5DD7">
            <w:pPr>
              <w:spacing w:line="240" w:lineRule="auto"/>
              <w:jc w:val="both"/>
              <w:rPr>
                <w:sz w:val="22"/>
                <w:szCs w:val="22"/>
              </w:rPr>
            </w:pPr>
          </w:p>
        </w:tc>
        <w:tc>
          <w:tcPr>
            <w:tcW w:w="992" w:type="dxa"/>
          </w:tcPr>
          <w:p w:rsidR="00302CC1" w:rsidRPr="005077A8" w:rsidRDefault="00302CC1" w:rsidP="004C5DD7">
            <w:pPr>
              <w:spacing w:line="240" w:lineRule="auto"/>
              <w:jc w:val="both"/>
              <w:rPr>
                <w:sz w:val="22"/>
                <w:szCs w:val="22"/>
              </w:rPr>
            </w:pPr>
          </w:p>
        </w:tc>
      </w:tr>
      <w:tr w:rsidR="001011B0" w:rsidRPr="005077A8" w:rsidTr="00DE4779">
        <w:tc>
          <w:tcPr>
            <w:tcW w:w="568" w:type="dxa"/>
          </w:tcPr>
          <w:p w:rsidR="00302CC1" w:rsidRPr="00213ECB" w:rsidRDefault="008E009B" w:rsidP="00302CC1">
            <w:pPr>
              <w:spacing w:line="240" w:lineRule="auto"/>
              <w:jc w:val="center"/>
              <w:rPr>
                <w:b/>
                <w:sz w:val="22"/>
                <w:szCs w:val="22"/>
              </w:rPr>
            </w:pPr>
            <w:r w:rsidRPr="00213ECB">
              <w:rPr>
                <w:b/>
                <w:sz w:val="22"/>
                <w:szCs w:val="22"/>
              </w:rPr>
              <w:t>6</w:t>
            </w:r>
          </w:p>
        </w:tc>
        <w:tc>
          <w:tcPr>
            <w:tcW w:w="6804" w:type="dxa"/>
          </w:tcPr>
          <w:p w:rsidR="001011B0" w:rsidRPr="00213ECB" w:rsidRDefault="001011B0" w:rsidP="001011B0">
            <w:pPr>
              <w:spacing w:line="240" w:lineRule="auto"/>
              <w:jc w:val="both"/>
              <w:rPr>
                <w:sz w:val="22"/>
                <w:szCs w:val="22"/>
              </w:rPr>
            </w:pPr>
            <w:r w:rsidRPr="00213ECB">
              <w:rPr>
                <w:sz w:val="22"/>
                <w:szCs w:val="22"/>
              </w:rPr>
              <w:t xml:space="preserve">Do you agree that each Member may only claim rent expenses in respect of one set of premises in their constituency? </w:t>
            </w:r>
            <w:r w:rsidRPr="00213ECB">
              <w:rPr>
                <w:b/>
                <w:i/>
                <w:sz w:val="22"/>
                <w:szCs w:val="22"/>
              </w:rPr>
              <w:t>(</w:t>
            </w:r>
            <w:proofErr w:type="spellStart"/>
            <w:r w:rsidRPr="00213ECB">
              <w:rPr>
                <w:b/>
                <w:i/>
                <w:sz w:val="22"/>
                <w:szCs w:val="22"/>
              </w:rPr>
              <w:t>para</w:t>
            </w:r>
            <w:proofErr w:type="spellEnd"/>
            <w:r w:rsidRPr="00213ECB">
              <w:rPr>
                <w:b/>
                <w:i/>
                <w:sz w:val="22"/>
                <w:szCs w:val="22"/>
              </w:rPr>
              <w:t xml:space="preserve"> 6.1 refers)</w:t>
            </w:r>
          </w:p>
          <w:p w:rsidR="000F7816" w:rsidRPr="00213ECB" w:rsidRDefault="000F7816" w:rsidP="001011B0">
            <w:pPr>
              <w:spacing w:line="240" w:lineRule="auto"/>
              <w:jc w:val="both"/>
              <w:rPr>
                <w:sz w:val="22"/>
                <w:szCs w:val="22"/>
              </w:rPr>
            </w:pPr>
          </w:p>
        </w:tc>
        <w:tc>
          <w:tcPr>
            <w:tcW w:w="709" w:type="dxa"/>
          </w:tcPr>
          <w:p w:rsidR="00302CC1" w:rsidRPr="005077A8" w:rsidRDefault="00302CC1" w:rsidP="004C5DD7">
            <w:pPr>
              <w:spacing w:line="240" w:lineRule="auto"/>
              <w:jc w:val="both"/>
              <w:rPr>
                <w:sz w:val="22"/>
                <w:szCs w:val="22"/>
              </w:rPr>
            </w:pPr>
          </w:p>
        </w:tc>
        <w:tc>
          <w:tcPr>
            <w:tcW w:w="709" w:type="dxa"/>
            <w:gridSpan w:val="2"/>
          </w:tcPr>
          <w:p w:rsidR="00302CC1" w:rsidRPr="005077A8" w:rsidRDefault="00302CC1" w:rsidP="004C5DD7">
            <w:pPr>
              <w:spacing w:line="240" w:lineRule="auto"/>
              <w:jc w:val="both"/>
              <w:rPr>
                <w:sz w:val="22"/>
                <w:szCs w:val="22"/>
              </w:rPr>
            </w:pPr>
          </w:p>
        </w:tc>
        <w:tc>
          <w:tcPr>
            <w:tcW w:w="992" w:type="dxa"/>
          </w:tcPr>
          <w:p w:rsidR="00302CC1" w:rsidRPr="005077A8" w:rsidRDefault="00302CC1" w:rsidP="004C5DD7">
            <w:pPr>
              <w:spacing w:line="240" w:lineRule="auto"/>
              <w:jc w:val="both"/>
              <w:rPr>
                <w:sz w:val="22"/>
                <w:szCs w:val="22"/>
              </w:rPr>
            </w:pPr>
          </w:p>
        </w:tc>
      </w:tr>
      <w:tr w:rsidR="001011B0" w:rsidRPr="005077A8" w:rsidTr="00DE4779">
        <w:tc>
          <w:tcPr>
            <w:tcW w:w="568" w:type="dxa"/>
          </w:tcPr>
          <w:p w:rsidR="00302CC1" w:rsidRPr="00213ECB" w:rsidRDefault="008E009B" w:rsidP="00302CC1">
            <w:pPr>
              <w:spacing w:line="240" w:lineRule="auto"/>
              <w:jc w:val="center"/>
              <w:rPr>
                <w:b/>
                <w:sz w:val="22"/>
                <w:szCs w:val="22"/>
              </w:rPr>
            </w:pPr>
            <w:r w:rsidRPr="00213ECB">
              <w:rPr>
                <w:b/>
                <w:sz w:val="22"/>
                <w:szCs w:val="22"/>
              </w:rPr>
              <w:t>7</w:t>
            </w:r>
          </w:p>
        </w:tc>
        <w:tc>
          <w:tcPr>
            <w:tcW w:w="6804" w:type="dxa"/>
          </w:tcPr>
          <w:p w:rsidR="001011B0" w:rsidRPr="00213ECB" w:rsidRDefault="001011B0" w:rsidP="001011B0">
            <w:pPr>
              <w:spacing w:line="240" w:lineRule="auto"/>
              <w:jc w:val="both"/>
              <w:rPr>
                <w:sz w:val="22"/>
                <w:szCs w:val="22"/>
              </w:rPr>
            </w:pPr>
            <w:r w:rsidRPr="00213ECB">
              <w:rPr>
                <w:sz w:val="22"/>
                <w:szCs w:val="22"/>
              </w:rPr>
              <w:t xml:space="preserve">Do you agree that where Members voluntarily use their home as their office they should be able to claim a personal allowance of not more than £2,000 in lieu of rent expenses and to defray the costs they incur? </w:t>
            </w:r>
            <w:r w:rsidRPr="00213ECB">
              <w:rPr>
                <w:b/>
                <w:i/>
                <w:sz w:val="22"/>
                <w:szCs w:val="22"/>
              </w:rPr>
              <w:t>(</w:t>
            </w:r>
            <w:proofErr w:type="spellStart"/>
            <w:r w:rsidRPr="00213ECB">
              <w:rPr>
                <w:b/>
                <w:i/>
                <w:sz w:val="22"/>
                <w:szCs w:val="22"/>
              </w:rPr>
              <w:t>para</w:t>
            </w:r>
            <w:proofErr w:type="spellEnd"/>
            <w:r w:rsidRPr="00213ECB">
              <w:rPr>
                <w:b/>
                <w:i/>
                <w:sz w:val="22"/>
                <w:szCs w:val="22"/>
              </w:rPr>
              <w:t xml:space="preserve"> 7.1 refers)</w:t>
            </w:r>
          </w:p>
          <w:p w:rsidR="000F7816" w:rsidRPr="00213ECB" w:rsidRDefault="000F7816" w:rsidP="001011B0">
            <w:pPr>
              <w:spacing w:line="240" w:lineRule="auto"/>
              <w:jc w:val="both"/>
              <w:rPr>
                <w:sz w:val="22"/>
                <w:szCs w:val="22"/>
              </w:rPr>
            </w:pPr>
          </w:p>
        </w:tc>
        <w:tc>
          <w:tcPr>
            <w:tcW w:w="709" w:type="dxa"/>
          </w:tcPr>
          <w:p w:rsidR="00302CC1" w:rsidRPr="005077A8" w:rsidRDefault="00302CC1" w:rsidP="004C5DD7">
            <w:pPr>
              <w:spacing w:line="240" w:lineRule="auto"/>
              <w:jc w:val="both"/>
              <w:rPr>
                <w:sz w:val="22"/>
                <w:szCs w:val="22"/>
              </w:rPr>
            </w:pPr>
          </w:p>
        </w:tc>
        <w:tc>
          <w:tcPr>
            <w:tcW w:w="709" w:type="dxa"/>
            <w:gridSpan w:val="2"/>
          </w:tcPr>
          <w:p w:rsidR="00302CC1" w:rsidRPr="005077A8" w:rsidRDefault="00302CC1" w:rsidP="004C5DD7">
            <w:pPr>
              <w:spacing w:line="240" w:lineRule="auto"/>
              <w:jc w:val="both"/>
              <w:rPr>
                <w:sz w:val="22"/>
                <w:szCs w:val="22"/>
              </w:rPr>
            </w:pPr>
          </w:p>
        </w:tc>
        <w:tc>
          <w:tcPr>
            <w:tcW w:w="992" w:type="dxa"/>
          </w:tcPr>
          <w:p w:rsidR="00302CC1" w:rsidRPr="005077A8" w:rsidRDefault="00302CC1" w:rsidP="004C5DD7">
            <w:pPr>
              <w:spacing w:line="240" w:lineRule="auto"/>
              <w:jc w:val="both"/>
              <w:rPr>
                <w:sz w:val="22"/>
                <w:szCs w:val="22"/>
              </w:rPr>
            </w:pPr>
          </w:p>
        </w:tc>
      </w:tr>
      <w:tr w:rsidR="001011B0" w:rsidRPr="005077A8" w:rsidTr="00DE4779">
        <w:tc>
          <w:tcPr>
            <w:tcW w:w="568" w:type="dxa"/>
          </w:tcPr>
          <w:p w:rsidR="00016C3B" w:rsidRPr="00213ECB" w:rsidRDefault="008E009B" w:rsidP="00302CC1">
            <w:pPr>
              <w:spacing w:line="240" w:lineRule="auto"/>
              <w:jc w:val="center"/>
              <w:rPr>
                <w:b/>
                <w:sz w:val="22"/>
                <w:szCs w:val="22"/>
              </w:rPr>
            </w:pPr>
            <w:r w:rsidRPr="00213ECB">
              <w:rPr>
                <w:b/>
                <w:sz w:val="22"/>
                <w:szCs w:val="22"/>
              </w:rPr>
              <w:t>8</w:t>
            </w:r>
          </w:p>
        </w:tc>
        <w:tc>
          <w:tcPr>
            <w:tcW w:w="6804" w:type="dxa"/>
          </w:tcPr>
          <w:p w:rsidR="001011B0" w:rsidRPr="00213ECB" w:rsidRDefault="001011B0" w:rsidP="001011B0">
            <w:pPr>
              <w:spacing w:line="240" w:lineRule="auto"/>
              <w:jc w:val="both"/>
              <w:rPr>
                <w:sz w:val="22"/>
                <w:szCs w:val="22"/>
              </w:rPr>
            </w:pPr>
            <w:r w:rsidRPr="00213ECB">
              <w:rPr>
                <w:sz w:val="22"/>
                <w:szCs w:val="22"/>
              </w:rPr>
              <w:t xml:space="preserve">Do you agree that all leases signed by Members must be non-repairing leases (i.e. leases under which the landlord is obliged to maintain the premises)? </w:t>
            </w:r>
            <w:r w:rsidRPr="00213ECB">
              <w:rPr>
                <w:b/>
                <w:i/>
                <w:sz w:val="22"/>
                <w:szCs w:val="22"/>
              </w:rPr>
              <w:t>(</w:t>
            </w:r>
            <w:proofErr w:type="spellStart"/>
            <w:r w:rsidR="00C83E46">
              <w:rPr>
                <w:b/>
                <w:i/>
                <w:sz w:val="22"/>
                <w:szCs w:val="22"/>
              </w:rPr>
              <w:t>para</w:t>
            </w:r>
            <w:proofErr w:type="spellEnd"/>
            <w:r w:rsidR="00C83E46">
              <w:rPr>
                <w:b/>
                <w:i/>
                <w:sz w:val="22"/>
                <w:szCs w:val="22"/>
              </w:rPr>
              <w:t xml:space="preserve"> 8.3</w:t>
            </w:r>
            <w:r w:rsidRPr="00213ECB">
              <w:rPr>
                <w:b/>
                <w:i/>
                <w:sz w:val="22"/>
                <w:szCs w:val="22"/>
              </w:rPr>
              <w:t xml:space="preserve"> refers)</w:t>
            </w:r>
          </w:p>
          <w:p w:rsidR="000F7816" w:rsidRPr="00213ECB" w:rsidRDefault="000F7816" w:rsidP="001011B0">
            <w:pPr>
              <w:spacing w:line="240" w:lineRule="auto"/>
              <w:jc w:val="both"/>
              <w:rPr>
                <w:sz w:val="22"/>
                <w:szCs w:val="22"/>
              </w:rPr>
            </w:pPr>
          </w:p>
        </w:tc>
        <w:tc>
          <w:tcPr>
            <w:tcW w:w="709" w:type="dxa"/>
          </w:tcPr>
          <w:p w:rsidR="00016C3B" w:rsidRPr="005077A8" w:rsidRDefault="00016C3B" w:rsidP="004C5DD7">
            <w:pPr>
              <w:spacing w:line="240" w:lineRule="auto"/>
              <w:jc w:val="both"/>
              <w:rPr>
                <w:sz w:val="22"/>
                <w:szCs w:val="22"/>
              </w:rPr>
            </w:pPr>
          </w:p>
        </w:tc>
        <w:tc>
          <w:tcPr>
            <w:tcW w:w="709" w:type="dxa"/>
            <w:gridSpan w:val="2"/>
          </w:tcPr>
          <w:p w:rsidR="00016C3B" w:rsidRPr="005077A8" w:rsidRDefault="00016C3B" w:rsidP="004C5DD7">
            <w:pPr>
              <w:spacing w:line="240" w:lineRule="auto"/>
              <w:jc w:val="both"/>
              <w:rPr>
                <w:sz w:val="22"/>
                <w:szCs w:val="22"/>
              </w:rPr>
            </w:pPr>
          </w:p>
        </w:tc>
        <w:tc>
          <w:tcPr>
            <w:tcW w:w="992" w:type="dxa"/>
          </w:tcPr>
          <w:p w:rsidR="00016C3B" w:rsidRPr="005077A8" w:rsidRDefault="00016C3B" w:rsidP="004C5DD7">
            <w:pPr>
              <w:spacing w:line="240" w:lineRule="auto"/>
              <w:jc w:val="both"/>
              <w:rPr>
                <w:sz w:val="22"/>
                <w:szCs w:val="22"/>
              </w:rPr>
            </w:pPr>
          </w:p>
        </w:tc>
      </w:tr>
      <w:tr w:rsidR="001011B0" w:rsidRPr="005077A8" w:rsidTr="00DE4779">
        <w:tc>
          <w:tcPr>
            <w:tcW w:w="9782" w:type="dxa"/>
            <w:gridSpan w:val="6"/>
            <w:shd w:val="clear" w:color="auto" w:fill="DBE5F1" w:themeFill="accent1" w:themeFillTint="33"/>
          </w:tcPr>
          <w:p w:rsidR="000F7816" w:rsidRPr="00213ECB" w:rsidRDefault="000F7816" w:rsidP="004C5DD7">
            <w:pPr>
              <w:spacing w:line="240" w:lineRule="auto"/>
              <w:jc w:val="both"/>
              <w:rPr>
                <w:sz w:val="22"/>
                <w:szCs w:val="22"/>
              </w:rPr>
            </w:pPr>
          </w:p>
        </w:tc>
      </w:tr>
      <w:tr w:rsidR="001011B0" w:rsidRPr="005077A8" w:rsidTr="00DE4779">
        <w:tc>
          <w:tcPr>
            <w:tcW w:w="568" w:type="dxa"/>
          </w:tcPr>
          <w:p w:rsidR="00C70E11" w:rsidRPr="00213ECB" w:rsidRDefault="001011B0" w:rsidP="00302CC1">
            <w:pPr>
              <w:spacing w:line="240" w:lineRule="auto"/>
              <w:jc w:val="center"/>
              <w:rPr>
                <w:b/>
                <w:sz w:val="22"/>
                <w:szCs w:val="22"/>
              </w:rPr>
            </w:pPr>
            <w:r w:rsidRPr="00213ECB">
              <w:rPr>
                <w:b/>
                <w:sz w:val="22"/>
                <w:szCs w:val="22"/>
              </w:rPr>
              <w:t>9</w:t>
            </w:r>
          </w:p>
        </w:tc>
        <w:tc>
          <w:tcPr>
            <w:tcW w:w="6804" w:type="dxa"/>
          </w:tcPr>
          <w:p w:rsidR="00B97D09" w:rsidRPr="00213ECB" w:rsidRDefault="00532CA6" w:rsidP="004C5DD7">
            <w:pPr>
              <w:spacing w:line="240" w:lineRule="auto"/>
              <w:jc w:val="both"/>
              <w:rPr>
                <w:sz w:val="22"/>
                <w:szCs w:val="22"/>
              </w:rPr>
            </w:pPr>
            <w:r w:rsidRPr="00213ECB">
              <w:rPr>
                <w:sz w:val="22"/>
                <w:szCs w:val="22"/>
              </w:rPr>
              <w:t>Do you agree with the Panel’</w:t>
            </w:r>
            <w:r w:rsidR="002806D6" w:rsidRPr="00213ECB">
              <w:rPr>
                <w:sz w:val="22"/>
                <w:szCs w:val="22"/>
              </w:rPr>
              <w:t xml:space="preserve">s proposals on </w:t>
            </w:r>
            <w:r w:rsidR="002806D6" w:rsidRPr="00213ECB">
              <w:rPr>
                <w:b/>
                <w:i/>
                <w:sz w:val="22"/>
                <w:szCs w:val="22"/>
              </w:rPr>
              <w:t xml:space="preserve">page </w:t>
            </w:r>
            <w:r w:rsidR="001011B0" w:rsidRPr="00213ECB">
              <w:rPr>
                <w:b/>
                <w:i/>
                <w:sz w:val="22"/>
                <w:szCs w:val="22"/>
              </w:rPr>
              <w:t>11</w:t>
            </w:r>
            <w:r w:rsidRPr="00213ECB">
              <w:rPr>
                <w:sz w:val="22"/>
                <w:szCs w:val="22"/>
              </w:rPr>
              <w:t xml:space="preserve"> relating to constituency office opening hours?</w:t>
            </w:r>
            <w:r w:rsidR="00E97541" w:rsidRPr="00213ECB">
              <w:rPr>
                <w:sz w:val="22"/>
                <w:szCs w:val="22"/>
              </w:rPr>
              <w:t xml:space="preserve"> </w:t>
            </w:r>
          </w:p>
          <w:p w:rsidR="00C64129" w:rsidRPr="00213ECB" w:rsidRDefault="00C64129" w:rsidP="004C5DD7">
            <w:pPr>
              <w:spacing w:line="240" w:lineRule="auto"/>
              <w:jc w:val="both"/>
              <w:rPr>
                <w:sz w:val="22"/>
                <w:szCs w:val="22"/>
              </w:rPr>
            </w:pPr>
          </w:p>
        </w:tc>
        <w:tc>
          <w:tcPr>
            <w:tcW w:w="709" w:type="dxa"/>
          </w:tcPr>
          <w:p w:rsidR="00C70E11" w:rsidRPr="005077A8" w:rsidRDefault="00C70E11" w:rsidP="004C5DD7">
            <w:pPr>
              <w:spacing w:line="240" w:lineRule="auto"/>
              <w:jc w:val="both"/>
              <w:rPr>
                <w:sz w:val="22"/>
                <w:szCs w:val="22"/>
              </w:rPr>
            </w:pPr>
          </w:p>
        </w:tc>
        <w:tc>
          <w:tcPr>
            <w:tcW w:w="567" w:type="dxa"/>
          </w:tcPr>
          <w:p w:rsidR="00C70E11" w:rsidRPr="005077A8" w:rsidRDefault="00C70E11" w:rsidP="004C5DD7">
            <w:pPr>
              <w:spacing w:line="240" w:lineRule="auto"/>
              <w:jc w:val="both"/>
              <w:rPr>
                <w:sz w:val="22"/>
                <w:szCs w:val="22"/>
              </w:rPr>
            </w:pPr>
          </w:p>
        </w:tc>
        <w:tc>
          <w:tcPr>
            <w:tcW w:w="1134" w:type="dxa"/>
            <w:gridSpan w:val="2"/>
          </w:tcPr>
          <w:p w:rsidR="00C70E11" w:rsidRPr="005077A8" w:rsidRDefault="00C70E11" w:rsidP="004C5DD7">
            <w:pPr>
              <w:spacing w:line="240" w:lineRule="auto"/>
              <w:jc w:val="both"/>
              <w:rPr>
                <w:sz w:val="22"/>
                <w:szCs w:val="22"/>
              </w:rPr>
            </w:pPr>
          </w:p>
        </w:tc>
      </w:tr>
      <w:tr w:rsidR="001011B0" w:rsidRPr="005077A8" w:rsidTr="00DE4779">
        <w:tc>
          <w:tcPr>
            <w:tcW w:w="568" w:type="dxa"/>
          </w:tcPr>
          <w:p w:rsidR="00C70E11" w:rsidRPr="00213ECB" w:rsidRDefault="00213ECB" w:rsidP="00302CC1">
            <w:pPr>
              <w:spacing w:line="240" w:lineRule="auto"/>
              <w:jc w:val="center"/>
              <w:rPr>
                <w:b/>
                <w:sz w:val="22"/>
                <w:szCs w:val="22"/>
              </w:rPr>
            </w:pPr>
            <w:r w:rsidRPr="00213ECB">
              <w:rPr>
                <w:b/>
                <w:sz w:val="22"/>
                <w:szCs w:val="22"/>
              </w:rPr>
              <w:t>10</w:t>
            </w:r>
          </w:p>
        </w:tc>
        <w:tc>
          <w:tcPr>
            <w:tcW w:w="6804" w:type="dxa"/>
          </w:tcPr>
          <w:p w:rsidR="00C64129" w:rsidRPr="00213ECB" w:rsidRDefault="00C45B81" w:rsidP="004C5DD7">
            <w:pPr>
              <w:spacing w:line="240" w:lineRule="auto"/>
              <w:jc w:val="both"/>
              <w:rPr>
                <w:sz w:val="22"/>
                <w:szCs w:val="22"/>
              </w:rPr>
            </w:pPr>
            <w:r w:rsidRPr="00213ECB">
              <w:rPr>
                <w:sz w:val="22"/>
                <w:szCs w:val="22"/>
              </w:rPr>
              <w:t>Do you agree with the Panel’s proposals</w:t>
            </w:r>
            <w:r w:rsidR="002806D6" w:rsidRPr="00213ECB">
              <w:rPr>
                <w:sz w:val="22"/>
                <w:szCs w:val="22"/>
              </w:rPr>
              <w:t xml:space="preserve"> on </w:t>
            </w:r>
            <w:r w:rsidR="002806D6" w:rsidRPr="00213ECB">
              <w:rPr>
                <w:b/>
                <w:i/>
                <w:sz w:val="22"/>
                <w:szCs w:val="22"/>
              </w:rPr>
              <w:t xml:space="preserve">page </w:t>
            </w:r>
            <w:r w:rsidR="001011B0" w:rsidRPr="00213ECB">
              <w:rPr>
                <w:b/>
                <w:i/>
                <w:sz w:val="22"/>
                <w:szCs w:val="22"/>
              </w:rPr>
              <w:t>11/12</w:t>
            </w:r>
            <w:r w:rsidRPr="00213ECB">
              <w:rPr>
                <w:sz w:val="22"/>
                <w:szCs w:val="22"/>
              </w:rPr>
              <w:t xml:space="preserve"> relating to constituency office signage?</w:t>
            </w:r>
            <w:r w:rsidR="00E97541" w:rsidRPr="00213ECB">
              <w:rPr>
                <w:sz w:val="22"/>
                <w:szCs w:val="22"/>
              </w:rPr>
              <w:t xml:space="preserve"> </w:t>
            </w:r>
          </w:p>
          <w:p w:rsidR="00E97541" w:rsidRPr="00213ECB" w:rsidRDefault="00E97541" w:rsidP="004C5DD7">
            <w:pPr>
              <w:spacing w:line="240" w:lineRule="auto"/>
              <w:jc w:val="both"/>
              <w:rPr>
                <w:sz w:val="22"/>
                <w:szCs w:val="22"/>
              </w:rPr>
            </w:pPr>
          </w:p>
        </w:tc>
        <w:tc>
          <w:tcPr>
            <w:tcW w:w="709" w:type="dxa"/>
          </w:tcPr>
          <w:p w:rsidR="00C70E11" w:rsidRPr="005077A8" w:rsidRDefault="00C70E11" w:rsidP="004C5DD7">
            <w:pPr>
              <w:spacing w:line="240" w:lineRule="auto"/>
              <w:jc w:val="both"/>
              <w:rPr>
                <w:sz w:val="22"/>
                <w:szCs w:val="22"/>
              </w:rPr>
            </w:pPr>
          </w:p>
        </w:tc>
        <w:tc>
          <w:tcPr>
            <w:tcW w:w="567" w:type="dxa"/>
          </w:tcPr>
          <w:p w:rsidR="00C70E11" w:rsidRPr="005077A8" w:rsidRDefault="00C70E11" w:rsidP="004C5DD7">
            <w:pPr>
              <w:spacing w:line="240" w:lineRule="auto"/>
              <w:jc w:val="both"/>
              <w:rPr>
                <w:sz w:val="22"/>
                <w:szCs w:val="22"/>
              </w:rPr>
            </w:pPr>
          </w:p>
        </w:tc>
        <w:tc>
          <w:tcPr>
            <w:tcW w:w="1134" w:type="dxa"/>
            <w:gridSpan w:val="2"/>
          </w:tcPr>
          <w:p w:rsidR="00C70E11" w:rsidRPr="005077A8" w:rsidRDefault="00C70E11" w:rsidP="004C5DD7">
            <w:pPr>
              <w:spacing w:line="240" w:lineRule="auto"/>
              <w:jc w:val="both"/>
              <w:rPr>
                <w:sz w:val="22"/>
                <w:szCs w:val="22"/>
              </w:rPr>
            </w:pPr>
          </w:p>
        </w:tc>
      </w:tr>
      <w:tr w:rsidR="001011B0" w:rsidRPr="005077A8" w:rsidTr="00DE4779">
        <w:tc>
          <w:tcPr>
            <w:tcW w:w="568" w:type="dxa"/>
          </w:tcPr>
          <w:p w:rsidR="00C70E11" w:rsidRPr="00213ECB" w:rsidRDefault="00213ECB" w:rsidP="00302CC1">
            <w:pPr>
              <w:spacing w:line="240" w:lineRule="auto"/>
              <w:jc w:val="center"/>
              <w:rPr>
                <w:b/>
                <w:sz w:val="22"/>
                <w:szCs w:val="22"/>
              </w:rPr>
            </w:pPr>
            <w:r w:rsidRPr="00213ECB">
              <w:rPr>
                <w:b/>
                <w:sz w:val="22"/>
                <w:szCs w:val="22"/>
              </w:rPr>
              <w:lastRenderedPageBreak/>
              <w:t>11</w:t>
            </w:r>
          </w:p>
        </w:tc>
        <w:tc>
          <w:tcPr>
            <w:tcW w:w="6804" w:type="dxa"/>
          </w:tcPr>
          <w:p w:rsidR="00E97541" w:rsidRPr="00213ECB" w:rsidRDefault="0017740F" w:rsidP="0017740F">
            <w:pPr>
              <w:spacing w:line="240" w:lineRule="auto"/>
              <w:jc w:val="both"/>
              <w:rPr>
                <w:sz w:val="22"/>
                <w:szCs w:val="22"/>
              </w:rPr>
            </w:pPr>
            <w:r w:rsidRPr="00213ECB">
              <w:rPr>
                <w:sz w:val="22"/>
                <w:szCs w:val="22"/>
              </w:rPr>
              <w:t>Do you agree with the Panel’s propos</w:t>
            </w:r>
            <w:r w:rsidR="002806D6" w:rsidRPr="00213ECB">
              <w:rPr>
                <w:sz w:val="22"/>
                <w:szCs w:val="22"/>
              </w:rPr>
              <w:t xml:space="preserve">als on </w:t>
            </w:r>
            <w:r w:rsidR="002806D6" w:rsidRPr="00213ECB">
              <w:rPr>
                <w:b/>
                <w:i/>
                <w:sz w:val="22"/>
                <w:szCs w:val="22"/>
              </w:rPr>
              <w:t xml:space="preserve">page </w:t>
            </w:r>
            <w:r w:rsidR="001011B0" w:rsidRPr="00213ECB">
              <w:rPr>
                <w:b/>
                <w:i/>
                <w:sz w:val="22"/>
                <w:szCs w:val="22"/>
              </w:rPr>
              <w:t>12</w:t>
            </w:r>
            <w:r w:rsidRPr="00213ECB">
              <w:rPr>
                <w:sz w:val="22"/>
                <w:szCs w:val="22"/>
              </w:rPr>
              <w:t xml:space="preserve"> to </w:t>
            </w:r>
            <w:r w:rsidR="00A44EFB" w:rsidRPr="00213ECB">
              <w:rPr>
                <w:sz w:val="22"/>
                <w:szCs w:val="22"/>
              </w:rPr>
              <w:t>change the</w:t>
            </w:r>
            <w:r w:rsidRPr="00213ECB">
              <w:rPr>
                <w:sz w:val="22"/>
                <w:szCs w:val="22"/>
              </w:rPr>
              <w:t xml:space="preserve"> rules on </w:t>
            </w:r>
            <w:r w:rsidR="00A44EFB" w:rsidRPr="00213ECB">
              <w:rPr>
                <w:sz w:val="22"/>
                <w:szCs w:val="22"/>
              </w:rPr>
              <w:t>the use of constituency offices for electoral purposes?</w:t>
            </w:r>
            <w:r w:rsidR="00E97541" w:rsidRPr="00213ECB">
              <w:rPr>
                <w:sz w:val="22"/>
                <w:szCs w:val="22"/>
              </w:rPr>
              <w:t xml:space="preserve"> </w:t>
            </w:r>
          </w:p>
        </w:tc>
        <w:tc>
          <w:tcPr>
            <w:tcW w:w="709" w:type="dxa"/>
          </w:tcPr>
          <w:p w:rsidR="00C70E11" w:rsidRPr="005077A8" w:rsidRDefault="00C70E11" w:rsidP="004C5DD7">
            <w:pPr>
              <w:spacing w:line="240" w:lineRule="auto"/>
              <w:jc w:val="both"/>
              <w:rPr>
                <w:sz w:val="22"/>
                <w:szCs w:val="22"/>
              </w:rPr>
            </w:pPr>
          </w:p>
        </w:tc>
        <w:tc>
          <w:tcPr>
            <w:tcW w:w="567" w:type="dxa"/>
          </w:tcPr>
          <w:p w:rsidR="00C70E11" w:rsidRPr="005077A8" w:rsidRDefault="00C70E11" w:rsidP="004C5DD7">
            <w:pPr>
              <w:spacing w:line="240" w:lineRule="auto"/>
              <w:jc w:val="both"/>
              <w:rPr>
                <w:sz w:val="22"/>
                <w:szCs w:val="22"/>
              </w:rPr>
            </w:pPr>
          </w:p>
        </w:tc>
        <w:tc>
          <w:tcPr>
            <w:tcW w:w="1134" w:type="dxa"/>
            <w:gridSpan w:val="2"/>
          </w:tcPr>
          <w:p w:rsidR="00C70E11" w:rsidRPr="005077A8" w:rsidRDefault="00C70E11" w:rsidP="004C5DD7">
            <w:pPr>
              <w:spacing w:line="240" w:lineRule="auto"/>
              <w:jc w:val="both"/>
              <w:rPr>
                <w:sz w:val="22"/>
                <w:szCs w:val="22"/>
              </w:rPr>
            </w:pPr>
          </w:p>
        </w:tc>
      </w:tr>
      <w:tr w:rsidR="001011B0" w:rsidRPr="005077A8" w:rsidTr="00DE4779">
        <w:tc>
          <w:tcPr>
            <w:tcW w:w="9782" w:type="dxa"/>
            <w:gridSpan w:val="6"/>
            <w:shd w:val="clear" w:color="auto" w:fill="DBE5F1" w:themeFill="accent1" w:themeFillTint="33"/>
          </w:tcPr>
          <w:p w:rsidR="0035469E" w:rsidRPr="00213ECB" w:rsidRDefault="0035469E" w:rsidP="001011B0">
            <w:pPr>
              <w:spacing w:line="240" w:lineRule="auto"/>
              <w:jc w:val="both"/>
              <w:rPr>
                <w:sz w:val="22"/>
                <w:szCs w:val="22"/>
              </w:rPr>
            </w:pPr>
          </w:p>
        </w:tc>
      </w:tr>
      <w:tr w:rsidR="00213ECB" w:rsidRPr="005077A8" w:rsidTr="00DE4779">
        <w:tc>
          <w:tcPr>
            <w:tcW w:w="568" w:type="dxa"/>
          </w:tcPr>
          <w:p w:rsidR="00213ECB" w:rsidRPr="00213ECB" w:rsidRDefault="00213ECB" w:rsidP="00302CC1">
            <w:pPr>
              <w:spacing w:line="240" w:lineRule="auto"/>
              <w:jc w:val="center"/>
              <w:rPr>
                <w:b/>
                <w:sz w:val="22"/>
                <w:szCs w:val="22"/>
              </w:rPr>
            </w:pPr>
            <w:r w:rsidRPr="00213ECB">
              <w:rPr>
                <w:b/>
                <w:sz w:val="22"/>
                <w:szCs w:val="22"/>
              </w:rPr>
              <w:t>12</w:t>
            </w:r>
          </w:p>
        </w:tc>
        <w:tc>
          <w:tcPr>
            <w:tcW w:w="6804" w:type="dxa"/>
          </w:tcPr>
          <w:p w:rsidR="00213ECB" w:rsidRPr="00213ECB" w:rsidRDefault="00213ECB" w:rsidP="00213ECB">
            <w:pPr>
              <w:spacing w:line="240" w:lineRule="auto"/>
              <w:jc w:val="both"/>
              <w:rPr>
                <w:sz w:val="22"/>
                <w:szCs w:val="22"/>
              </w:rPr>
            </w:pPr>
            <w:r w:rsidRPr="00213ECB">
              <w:rPr>
                <w:sz w:val="22"/>
                <w:szCs w:val="22"/>
              </w:rPr>
              <w:t>Do you agree that Constituency Reports should be produced in line with the guidelines on page 13 and in electronic format only?</w:t>
            </w:r>
          </w:p>
        </w:tc>
        <w:tc>
          <w:tcPr>
            <w:tcW w:w="709" w:type="dxa"/>
          </w:tcPr>
          <w:p w:rsidR="00213ECB" w:rsidRPr="005077A8" w:rsidRDefault="00213ECB" w:rsidP="004C5DD7">
            <w:pPr>
              <w:spacing w:line="240" w:lineRule="auto"/>
              <w:jc w:val="both"/>
            </w:pPr>
          </w:p>
        </w:tc>
        <w:tc>
          <w:tcPr>
            <w:tcW w:w="567" w:type="dxa"/>
          </w:tcPr>
          <w:p w:rsidR="00213ECB" w:rsidRPr="005077A8" w:rsidRDefault="00213ECB" w:rsidP="004C5DD7">
            <w:pPr>
              <w:spacing w:line="240" w:lineRule="auto"/>
              <w:jc w:val="both"/>
            </w:pPr>
          </w:p>
        </w:tc>
        <w:tc>
          <w:tcPr>
            <w:tcW w:w="1134" w:type="dxa"/>
            <w:gridSpan w:val="2"/>
          </w:tcPr>
          <w:p w:rsidR="00213ECB" w:rsidRPr="005077A8" w:rsidRDefault="00213ECB" w:rsidP="004C5DD7">
            <w:pPr>
              <w:spacing w:line="240" w:lineRule="auto"/>
              <w:jc w:val="both"/>
            </w:pPr>
          </w:p>
        </w:tc>
      </w:tr>
      <w:tr w:rsidR="001011B0" w:rsidRPr="005077A8" w:rsidTr="00DE4779">
        <w:tc>
          <w:tcPr>
            <w:tcW w:w="568" w:type="dxa"/>
          </w:tcPr>
          <w:p w:rsidR="0035469E" w:rsidRPr="00213ECB" w:rsidRDefault="00213ECB" w:rsidP="00302CC1">
            <w:pPr>
              <w:spacing w:line="240" w:lineRule="auto"/>
              <w:jc w:val="center"/>
              <w:rPr>
                <w:b/>
                <w:sz w:val="22"/>
                <w:szCs w:val="22"/>
              </w:rPr>
            </w:pPr>
            <w:r w:rsidRPr="00213ECB">
              <w:rPr>
                <w:b/>
                <w:sz w:val="22"/>
                <w:szCs w:val="22"/>
              </w:rPr>
              <w:t>13</w:t>
            </w:r>
          </w:p>
        </w:tc>
        <w:tc>
          <w:tcPr>
            <w:tcW w:w="6804" w:type="dxa"/>
          </w:tcPr>
          <w:p w:rsidR="0035469E" w:rsidRPr="00213ECB" w:rsidRDefault="00555CD8" w:rsidP="00213ECB">
            <w:pPr>
              <w:spacing w:line="240" w:lineRule="auto"/>
              <w:jc w:val="both"/>
              <w:rPr>
                <w:sz w:val="22"/>
                <w:szCs w:val="22"/>
              </w:rPr>
            </w:pPr>
            <w:r w:rsidRPr="00213ECB">
              <w:rPr>
                <w:sz w:val="22"/>
                <w:szCs w:val="22"/>
              </w:rPr>
              <w:t>Do you agree that a range</w:t>
            </w:r>
            <w:r w:rsidR="00213ECB" w:rsidRPr="00213ECB">
              <w:rPr>
                <w:sz w:val="22"/>
                <w:szCs w:val="22"/>
              </w:rPr>
              <w:t xml:space="preserve"> of electronic office equipment and</w:t>
            </w:r>
            <w:r w:rsidRPr="00213ECB">
              <w:rPr>
                <w:sz w:val="22"/>
                <w:szCs w:val="22"/>
              </w:rPr>
              <w:t xml:space="preserve"> mobile phone</w:t>
            </w:r>
            <w:r w:rsidR="00213ECB" w:rsidRPr="00213ECB">
              <w:rPr>
                <w:sz w:val="22"/>
                <w:szCs w:val="22"/>
              </w:rPr>
              <w:t>s</w:t>
            </w:r>
            <w:r w:rsidRPr="00213ECB">
              <w:rPr>
                <w:sz w:val="22"/>
                <w:szCs w:val="22"/>
              </w:rPr>
              <w:t xml:space="preserve"> should be provided </w:t>
            </w:r>
            <w:r w:rsidR="00213ECB" w:rsidRPr="00213ECB">
              <w:rPr>
                <w:sz w:val="22"/>
                <w:szCs w:val="22"/>
              </w:rPr>
              <w:t xml:space="preserve">centrally </w:t>
            </w:r>
            <w:r w:rsidRPr="00213ECB">
              <w:rPr>
                <w:sz w:val="22"/>
                <w:szCs w:val="22"/>
              </w:rPr>
              <w:t xml:space="preserve">by the Commission to each </w:t>
            </w:r>
            <w:r w:rsidR="000E4E1E" w:rsidRPr="00213ECB">
              <w:rPr>
                <w:sz w:val="22"/>
                <w:szCs w:val="22"/>
              </w:rPr>
              <w:t>Member</w:t>
            </w:r>
            <w:r w:rsidRPr="00213ECB">
              <w:rPr>
                <w:sz w:val="22"/>
                <w:szCs w:val="22"/>
              </w:rPr>
              <w:t xml:space="preserve"> to assist the operation</w:t>
            </w:r>
            <w:r w:rsidR="00E97541" w:rsidRPr="00213ECB">
              <w:rPr>
                <w:sz w:val="22"/>
                <w:szCs w:val="22"/>
              </w:rPr>
              <w:t xml:space="preserve"> of their constituency office? </w:t>
            </w:r>
            <w:r w:rsidR="00C83E46">
              <w:rPr>
                <w:b/>
                <w:i/>
                <w:sz w:val="22"/>
                <w:szCs w:val="22"/>
              </w:rPr>
              <w:t>(page 13</w:t>
            </w:r>
            <w:r w:rsidR="00E97541" w:rsidRPr="00213ECB">
              <w:rPr>
                <w:b/>
                <w:i/>
                <w:sz w:val="22"/>
                <w:szCs w:val="22"/>
              </w:rPr>
              <w:t xml:space="preserve"> refers)</w:t>
            </w:r>
          </w:p>
        </w:tc>
        <w:tc>
          <w:tcPr>
            <w:tcW w:w="709" w:type="dxa"/>
          </w:tcPr>
          <w:p w:rsidR="0035469E" w:rsidRPr="005077A8" w:rsidRDefault="0035469E" w:rsidP="004C5DD7">
            <w:pPr>
              <w:spacing w:line="240" w:lineRule="auto"/>
              <w:jc w:val="both"/>
              <w:rPr>
                <w:sz w:val="22"/>
                <w:szCs w:val="22"/>
              </w:rPr>
            </w:pPr>
          </w:p>
        </w:tc>
        <w:tc>
          <w:tcPr>
            <w:tcW w:w="567" w:type="dxa"/>
          </w:tcPr>
          <w:p w:rsidR="0035469E" w:rsidRPr="005077A8" w:rsidRDefault="0035469E" w:rsidP="004C5DD7">
            <w:pPr>
              <w:spacing w:line="240" w:lineRule="auto"/>
              <w:jc w:val="both"/>
              <w:rPr>
                <w:sz w:val="22"/>
                <w:szCs w:val="22"/>
              </w:rPr>
            </w:pPr>
          </w:p>
        </w:tc>
        <w:tc>
          <w:tcPr>
            <w:tcW w:w="1134" w:type="dxa"/>
            <w:gridSpan w:val="2"/>
          </w:tcPr>
          <w:p w:rsidR="0035469E" w:rsidRPr="005077A8" w:rsidRDefault="0035469E" w:rsidP="004C5DD7">
            <w:pPr>
              <w:spacing w:line="240" w:lineRule="auto"/>
              <w:jc w:val="both"/>
              <w:rPr>
                <w:sz w:val="22"/>
                <w:szCs w:val="22"/>
              </w:rPr>
            </w:pPr>
          </w:p>
        </w:tc>
      </w:tr>
      <w:tr w:rsidR="001011B0" w:rsidRPr="005077A8" w:rsidTr="00DE4779">
        <w:tc>
          <w:tcPr>
            <w:tcW w:w="568" w:type="dxa"/>
          </w:tcPr>
          <w:p w:rsidR="00555CD8" w:rsidRPr="00213ECB" w:rsidRDefault="00555CD8" w:rsidP="00302CC1">
            <w:pPr>
              <w:spacing w:line="240" w:lineRule="auto"/>
              <w:jc w:val="center"/>
              <w:rPr>
                <w:b/>
                <w:sz w:val="22"/>
                <w:szCs w:val="22"/>
              </w:rPr>
            </w:pPr>
            <w:r w:rsidRPr="00213ECB">
              <w:rPr>
                <w:b/>
                <w:sz w:val="22"/>
                <w:szCs w:val="22"/>
              </w:rPr>
              <w:t>14</w:t>
            </w:r>
          </w:p>
        </w:tc>
        <w:tc>
          <w:tcPr>
            <w:tcW w:w="6804" w:type="dxa"/>
          </w:tcPr>
          <w:p w:rsidR="00555CD8" w:rsidRPr="00213ECB" w:rsidRDefault="00555CD8" w:rsidP="0017740F">
            <w:pPr>
              <w:spacing w:line="240" w:lineRule="auto"/>
              <w:jc w:val="both"/>
              <w:rPr>
                <w:sz w:val="22"/>
                <w:szCs w:val="22"/>
              </w:rPr>
            </w:pPr>
            <w:r w:rsidRPr="00213ECB">
              <w:rPr>
                <w:sz w:val="22"/>
                <w:szCs w:val="22"/>
              </w:rPr>
              <w:t xml:space="preserve">Do you agree that all equipment would remain the property of the Commission and would be returnable upon a </w:t>
            </w:r>
            <w:r w:rsidR="000E4E1E" w:rsidRPr="00213ECB">
              <w:rPr>
                <w:sz w:val="22"/>
                <w:szCs w:val="22"/>
              </w:rPr>
              <w:t>Member</w:t>
            </w:r>
            <w:r w:rsidRPr="00213ECB">
              <w:rPr>
                <w:sz w:val="22"/>
                <w:szCs w:val="22"/>
              </w:rPr>
              <w:t xml:space="preserve"> leaving office?</w:t>
            </w:r>
            <w:r w:rsidR="00E97541" w:rsidRPr="00213ECB">
              <w:rPr>
                <w:sz w:val="22"/>
                <w:szCs w:val="22"/>
              </w:rPr>
              <w:t xml:space="preserve"> </w:t>
            </w:r>
            <w:r w:rsidR="00C83E46">
              <w:rPr>
                <w:b/>
                <w:i/>
                <w:sz w:val="22"/>
                <w:szCs w:val="22"/>
              </w:rPr>
              <w:t>(page 14</w:t>
            </w:r>
            <w:r w:rsidR="00E97541" w:rsidRPr="00213ECB">
              <w:rPr>
                <w:b/>
                <w:i/>
                <w:sz w:val="22"/>
                <w:szCs w:val="22"/>
              </w:rPr>
              <w:t xml:space="preserve"> refers)</w:t>
            </w:r>
          </w:p>
          <w:p w:rsidR="00E97541" w:rsidRPr="00213ECB" w:rsidRDefault="00E97541" w:rsidP="0017740F">
            <w:pPr>
              <w:spacing w:line="240" w:lineRule="auto"/>
              <w:jc w:val="both"/>
              <w:rPr>
                <w:sz w:val="22"/>
                <w:szCs w:val="22"/>
              </w:rPr>
            </w:pPr>
          </w:p>
        </w:tc>
        <w:tc>
          <w:tcPr>
            <w:tcW w:w="709" w:type="dxa"/>
          </w:tcPr>
          <w:p w:rsidR="00555CD8" w:rsidRPr="005077A8" w:rsidRDefault="00555CD8" w:rsidP="004C5DD7">
            <w:pPr>
              <w:spacing w:line="240" w:lineRule="auto"/>
              <w:jc w:val="both"/>
              <w:rPr>
                <w:sz w:val="22"/>
                <w:szCs w:val="22"/>
              </w:rPr>
            </w:pPr>
          </w:p>
        </w:tc>
        <w:tc>
          <w:tcPr>
            <w:tcW w:w="567" w:type="dxa"/>
          </w:tcPr>
          <w:p w:rsidR="00555CD8" w:rsidRPr="005077A8" w:rsidRDefault="00555CD8" w:rsidP="004C5DD7">
            <w:pPr>
              <w:spacing w:line="240" w:lineRule="auto"/>
              <w:jc w:val="both"/>
              <w:rPr>
                <w:sz w:val="22"/>
                <w:szCs w:val="22"/>
              </w:rPr>
            </w:pPr>
          </w:p>
        </w:tc>
        <w:tc>
          <w:tcPr>
            <w:tcW w:w="1134" w:type="dxa"/>
            <w:gridSpan w:val="2"/>
          </w:tcPr>
          <w:p w:rsidR="00555CD8" w:rsidRPr="005077A8" w:rsidRDefault="00555CD8" w:rsidP="004C5DD7">
            <w:pPr>
              <w:spacing w:line="240" w:lineRule="auto"/>
              <w:jc w:val="both"/>
              <w:rPr>
                <w:sz w:val="22"/>
                <w:szCs w:val="22"/>
              </w:rPr>
            </w:pPr>
          </w:p>
        </w:tc>
      </w:tr>
      <w:tr w:rsidR="001011B0" w:rsidRPr="005077A8" w:rsidTr="00DE4779">
        <w:tc>
          <w:tcPr>
            <w:tcW w:w="9782" w:type="dxa"/>
            <w:gridSpan w:val="6"/>
            <w:shd w:val="clear" w:color="auto" w:fill="DBE5F1" w:themeFill="accent1" w:themeFillTint="33"/>
          </w:tcPr>
          <w:p w:rsidR="009E7BDE" w:rsidRPr="00213ECB" w:rsidRDefault="009E7BDE" w:rsidP="00213ECB">
            <w:pPr>
              <w:spacing w:line="240" w:lineRule="auto"/>
              <w:jc w:val="both"/>
              <w:rPr>
                <w:sz w:val="22"/>
                <w:szCs w:val="22"/>
              </w:rPr>
            </w:pPr>
          </w:p>
        </w:tc>
      </w:tr>
      <w:tr w:rsidR="001011B0" w:rsidRPr="005077A8" w:rsidTr="00DE4779">
        <w:tc>
          <w:tcPr>
            <w:tcW w:w="568" w:type="dxa"/>
          </w:tcPr>
          <w:p w:rsidR="009E7BDE" w:rsidRPr="00213ECB" w:rsidRDefault="008F749C" w:rsidP="007018B7">
            <w:pPr>
              <w:spacing w:line="240" w:lineRule="auto"/>
              <w:jc w:val="center"/>
              <w:rPr>
                <w:b/>
                <w:sz w:val="22"/>
                <w:szCs w:val="22"/>
              </w:rPr>
            </w:pPr>
            <w:r w:rsidRPr="00213ECB">
              <w:rPr>
                <w:b/>
                <w:sz w:val="22"/>
                <w:szCs w:val="22"/>
              </w:rPr>
              <w:t>15</w:t>
            </w:r>
          </w:p>
        </w:tc>
        <w:tc>
          <w:tcPr>
            <w:tcW w:w="6804" w:type="dxa"/>
          </w:tcPr>
          <w:p w:rsidR="009E7BDE" w:rsidRPr="00213ECB" w:rsidRDefault="007C30A0" w:rsidP="00213ECB">
            <w:pPr>
              <w:spacing w:line="240" w:lineRule="auto"/>
              <w:jc w:val="both"/>
              <w:rPr>
                <w:sz w:val="22"/>
                <w:szCs w:val="22"/>
              </w:rPr>
            </w:pPr>
            <w:r w:rsidRPr="00213ECB">
              <w:rPr>
                <w:sz w:val="22"/>
                <w:szCs w:val="22"/>
              </w:rPr>
              <w:t xml:space="preserve">Do you agree </w:t>
            </w:r>
            <w:r w:rsidR="00213ECB" w:rsidRPr="00213ECB">
              <w:rPr>
                <w:sz w:val="22"/>
                <w:szCs w:val="22"/>
              </w:rPr>
              <w:t xml:space="preserve">with the Panel’s proposal </w:t>
            </w:r>
            <w:r w:rsidRPr="00213ECB">
              <w:rPr>
                <w:sz w:val="22"/>
                <w:szCs w:val="22"/>
              </w:rPr>
              <w:t xml:space="preserve">that all expenses claimed </w:t>
            </w:r>
            <w:r w:rsidR="00213ECB" w:rsidRPr="00213ECB">
              <w:rPr>
                <w:sz w:val="22"/>
                <w:szCs w:val="22"/>
              </w:rPr>
              <w:t xml:space="preserve">by Members under COE </w:t>
            </w:r>
            <w:r w:rsidRPr="00213ECB">
              <w:rPr>
                <w:sz w:val="22"/>
                <w:szCs w:val="22"/>
              </w:rPr>
              <w:t xml:space="preserve">would be subject to an annual audit by External Auditors, through a 20% random sample chosen by the appointed auditors on an annual basis? </w:t>
            </w:r>
            <w:r w:rsidR="00213ECB" w:rsidRPr="00213ECB">
              <w:rPr>
                <w:b/>
                <w:i/>
                <w:sz w:val="22"/>
                <w:szCs w:val="22"/>
              </w:rPr>
              <w:t>(page 15</w:t>
            </w:r>
            <w:r w:rsidRPr="00213ECB">
              <w:rPr>
                <w:b/>
                <w:i/>
                <w:sz w:val="22"/>
                <w:szCs w:val="22"/>
              </w:rPr>
              <w:t xml:space="preserve"> refers)</w:t>
            </w:r>
          </w:p>
        </w:tc>
        <w:tc>
          <w:tcPr>
            <w:tcW w:w="709" w:type="dxa"/>
          </w:tcPr>
          <w:p w:rsidR="009E7BDE" w:rsidRPr="005077A8" w:rsidRDefault="009E7BDE" w:rsidP="007018B7">
            <w:pPr>
              <w:spacing w:line="240" w:lineRule="auto"/>
              <w:jc w:val="both"/>
            </w:pPr>
          </w:p>
        </w:tc>
        <w:tc>
          <w:tcPr>
            <w:tcW w:w="567" w:type="dxa"/>
          </w:tcPr>
          <w:p w:rsidR="009E7BDE" w:rsidRPr="005077A8" w:rsidRDefault="009E7BDE" w:rsidP="007018B7">
            <w:pPr>
              <w:spacing w:line="240" w:lineRule="auto"/>
              <w:jc w:val="both"/>
            </w:pPr>
          </w:p>
        </w:tc>
        <w:tc>
          <w:tcPr>
            <w:tcW w:w="1134" w:type="dxa"/>
            <w:gridSpan w:val="2"/>
          </w:tcPr>
          <w:p w:rsidR="009E7BDE" w:rsidRPr="005077A8" w:rsidRDefault="009E7BDE" w:rsidP="007018B7">
            <w:pPr>
              <w:spacing w:line="240" w:lineRule="auto"/>
              <w:jc w:val="both"/>
            </w:pPr>
          </w:p>
        </w:tc>
      </w:tr>
      <w:tr w:rsidR="001011B0" w:rsidRPr="005077A8" w:rsidTr="00DE4779">
        <w:tc>
          <w:tcPr>
            <w:tcW w:w="9782" w:type="dxa"/>
            <w:gridSpan w:val="6"/>
          </w:tcPr>
          <w:p w:rsidR="005D5526" w:rsidRPr="005077A8" w:rsidRDefault="005D5526" w:rsidP="007018B7">
            <w:pPr>
              <w:spacing w:line="240" w:lineRule="auto"/>
              <w:jc w:val="both"/>
              <w:rPr>
                <w:b/>
              </w:rPr>
            </w:pPr>
          </w:p>
          <w:p w:rsidR="005D5526" w:rsidRPr="005077A8" w:rsidRDefault="005D5526" w:rsidP="007018B7">
            <w:pPr>
              <w:spacing w:line="240" w:lineRule="auto"/>
              <w:jc w:val="both"/>
              <w:rPr>
                <w:b/>
              </w:rPr>
            </w:pPr>
            <w:r w:rsidRPr="005077A8">
              <w:rPr>
                <w:b/>
              </w:rPr>
              <w:t>ADDITIONAL COMMENTS</w:t>
            </w:r>
          </w:p>
          <w:p w:rsidR="005D5526" w:rsidRPr="005077A8" w:rsidRDefault="004C382C" w:rsidP="004C382C">
            <w:pPr>
              <w:spacing w:line="240" w:lineRule="auto"/>
              <w:jc w:val="both"/>
              <w:rPr>
                <w:b/>
              </w:rPr>
            </w:pPr>
            <w:r w:rsidRPr="005077A8">
              <w:t xml:space="preserve">Please use the space below to include any further comments you have relating to </w:t>
            </w:r>
            <w:r w:rsidR="00213ECB">
              <w:t xml:space="preserve">the Panel’s proposals on </w:t>
            </w:r>
            <w:r w:rsidRPr="005077A8">
              <w:t>Members’ Constituency Office Expenditure:</w:t>
            </w:r>
          </w:p>
        </w:tc>
      </w:tr>
      <w:tr w:rsidR="005D5526" w:rsidRPr="008E009B" w:rsidTr="00DE4779">
        <w:tc>
          <w:tcPr>
            <w:tcW w:w="9782" w:type="dxa"/>
            <w:gridSpan w:val="6"/>
          </w:tcPr>
          <w:p w:rsidR="005D5526" w:rsidRDefault="005D5526" w:rsidP="007018B7">
            <w:pPr>
              <w:spacing w:line="240" w:lineRule="auto"/>
              <w:jc w:val="both"/>
            </w:pPr>
          </w:p>
          <w:p w:rsidR="005D5526" w:rsidRDefault="005D5526" w:rsidP="007018B7">
            <w:pPr>
              <w:spacing w:line="240" w:lineRule="auto"/>
              <w:jc w:val="both"/>
            </w:pPr>
          </w:p>
          <w:p w:rsidR="00213ECB" w:rsidRDefault="00213ECB" w:rsidP="007018B7">
            <w:pPr>
              <w:spacing w:line="240" w:lineRule="auto"/>
              <w:jc w:val="both"/>
            </w:pPr>
          </w:p>
          <w:p w:rsidR="00213ECB" w:rsidRDefault="00213ECB" w:rsidP="007018B7">
            <w:pPr>
              <w:spacing w:line="240" w:lineRule="auto"/>
              <w:jc w:val="both"/>
            </w:pPr>
          </w:p>
          <w:p w:rsidR="00213ECB" w:rsidRDefault="00213ECB" w:rsidP="007018B7">
            <w:pPr>
              <w:spacing w:line="240" w:lineRule="auto"/>
              <w:jc w:val="both"/>
            </w:pPr>
          </w:p>
          <w:p w:rsidR="005D5526" w:rsidRDefault="005D5526" w:rsidP="007018B7">
            <w:pPr>
              <w:spacing w:line="240" w:lineRule="auto"/>
              <w:jc w:val="both"/>
            </w:pPr>
          </w:p>
          <w:p w:rsidR="005D5526" w:rsidRDefault="005D5526" w:rsidP="007018B7">
            <w:pPr>
              <w:spacing w:line="240" w:lineRule="auto"/>
              <w:jc w:val="both"/>
            </w:pPr>
          </w:p>
          <w:p w:rsidR="005D5526" w:rsidRDefault="005D5526" w:rsidP="007018B7">
            <w:pPr>
              <w:spacing w:line="240" w:lineRule="auto"/>
              <w:jc w:val="both"/>
            </w:pPr>
          </w:p>
          <w:p w:rsidR="005D5526" w:rsidRDefault="005D5526" w:rsidP="007018B7">
            <w:pPr>
              <w:spacing w:line="240" w:lineRule="auto"/>
              <w:jc w:val="both"/>
            </w:pPr>
          </w:p>
          <w:p w:rsidR="005D5526" w:rsidRDefault="005D5526" w:rsidP="007018B7">
            <w:pPr>
              <w:spacing w:line="240" w:lineRule="auto"/>
              <w:jc w:val="both"/>
            </w:pPr>
          </w:p>
          <w:p w:rsidR="005D5526" w:rsidRDefault="005D5526" w:rsidP="007018B7">
            <w:pPr>
              <w:spacing w:line="240" w:lineRule="auto"/>
              <w:jc w:val="both"/>
            </w:pPr>
          </w:p>
          <w:p w:rsidR="00C27508" w:rsidRDefault="00C27508" w:rsidP="007018B7">
            <w:pPr>
              <w:spacing w:line="240" w:lineRule="auto"/>
              <w:jc w:val="both"/>
            </w:pPr>
          </w:p>
          <w:p w:rsidR="00C27508" w:rsidRDefault="00C27508" w:rsidP="007018B7">
            <w:pPr>
              <w:spacing w:line="240" w:lineRule="auto"/>
              <w:jc w:val="both"/>
            </w:pPr>
          </w:p>
          <w:p w:rsidR="00C27508" w:rsidRDefault="00C27508" w:rsidP="007018B7">
            <w:pPr>
              <w:spacing w:line="240" w:lineRule="auto"/>
              <w:jc w:val="both"/>
            </w:pPr>
          </w:p>
          <w:p w:rsidR="00213ECB" w:rsidRDefault="00213ECB" w:rsidP="007018B7">
            <w:pPr>
              <w:spacing w:line="240" w:lineRule="auto"/>
              <w:jc w:val="both"/>
            </w:pPr>
          </w:p>
          <w:p w:rsidR="00213ECB" w:rsidRDefault="00213ECB" w:rsidP="007018B7">
            <w:pPr>
              <w:spacing w:line="240" w:lineRule="auto"/>
              <w:jc w:val="both"/>
            </w:pPr>
          </w:p>
          <w:p w:rsidR="00213ECB" w:rsidRDefault="00213ECB" w:rsidP="007018B7">
            <w:pPr>
              <w:spacing w:line="240" w:lineRule="auto"/>
              <w:jc w:val="both"/>
            </w:pPr>
          </w:p>
          <w:p w:rsidR="00213ECB" w:rsidRDefault="00213ECB" w:rsidP="007018B7">
            <w:pPr>
              <w:spacing w:line="240" w:lineRule="auto"/>
              <w:jc w:val="both"/>
            </w:pPr>
          </w:p>
          <w:p w:rsidR="00C27508" w:rsidRDefault="00C27508" w:rsidP="007018B7">
            <w:pPr>
              <w:spacing w:line="240" w:lineRule="auto"/>
              <w:jc w:val="both"/>
            </w:pPr>
          </w:p>
          <w:p w:rsidR="005D5526" w:rsidRDefault="005D5526" w:rsidP="007018B7">
            <w:pPr>
              <w:spacing w:line="240" w:lineRule="auto"/>
              <w:jc w:val="both"/>
            </w:pPr>
          </w:p>
          <w:p w:rsidR="008F749C" w:rsidRDefault="008F749C" w:rsidP="007018B7">
            <w:pPr>
              <w:spacing w:line="240" w:lineRule="auto"/>
              <w:jc w:val="both"/>
            </w:pPr>
          </w:p>
          <w:p w:rsidR="008F749C" w:rsidRDefault="008F749C" w:rsidP="007018B7">
            <w:pPr>
              <w:spacing w:line="240" w:lineRule="auto"/>
              <w:jc w:val="both"/>
            </w:pPr>
          </w:p>
          <w:p w:rsidR="00941E37" w:rsidRDefault="00941E37" w:rsidP="007018B7">
            <w:pPr>
              <w:spacing w:line="240" w:lineRule="auto"/>
              <w:jc w:val="both"/>
            </w:pPr>
          </w:p>
          <w:p w:rsidR="00941E37" w:rsidRDefault="00941E37" w:rsidP="007018B7">
            <w:pPr>
              <w:spacing w:line="240" w:lineRule="auto"/>
              <w:jc w:val="both"/>
            </w:pPr>
          </w:p>
          <w:p w:rsidR="00941E37" w:rsidRDefault="00941E37" w:rsidP="007018B7">
            <w:pPr>
              <w:spacing w:line="240" w:lineRule="auto"/>
              <w:jc w:val="both"/>
            </w:pPr>
          </w:p>
          <w:p w:rsidR="00941E37" w:rsidRDefault="00941E37" w:rsidP="007018B7">
            <w:pPr>
              <w:spacing w:line="240" w:lineRule="auto"/>
              <w:jc w:val="both"/>
            </w:pPr>
          </w:p>
          <w:p w:rsidR="008F749C" w:rsidRDefault="008F749C" w:rsidP="007018B7">
            <w:pPr>
              <w:spacing w:line="240" w:lineRule="auto"/>
              <w:jc w:val="both"/>
            </w:pPr>
          </w:p>
          <w:p w:rsidR="008F749C" w:rsidRDefault="008F749C" w:rsidP="007018B7">
            <w:pPr>
              <w:spacing w:line="240" w:lineRule="auto"/>
              <w:jc w:val="both"/>
            </w:pPr>
          </w:p>
          <w:p w:rsidR="005C5619" w:rsidRPr="008E009B" w:rsidRDefault="005C5619" w:rsidP="007018B7">
            <w:pPr>
              <w:spacing w:line="240" w:lineRule="auto"/>
              <w:jc w:val="both"/>
            </w:pPr>
          </w:p>
        </w:tc>
      </w:tr>
    </w:tbl>
    <w:p w:rsidR="000A25D6" w:rsidRPr="000A25D6" w:rsidRDefault="00401DF6" w:rsidP="00213ECB">
      <w:pPr>
        <w:spacing w:after="200"/>
        <w:rPr>
          <w:rFonts w:ascii="Arial"/>
          <w:b/>
          <w:bCs/>
          <w:sz w:val="28"/>
          <w:szCs w:val="28"/>
        </w:rPr>
      </w:pPr>
      <w:r>
        <w:rPr>
          <w:rFonts w:ascii="Arial"/>
          <w:b/>
          <w:bCs/>
          <w:sz w:val="28"/>
          <w:szCs w:val="28"/>
        </w:rPr>
        <w:lastRenderedPageBreak/>
        <w:t xml:space="preserve">Travel and Subsistence Expenses </w:t>
      </w:r>
    </w:p>
    <w:p w:rsidR="000A25D6" w:rsidRPr="000A25D6" w:rsidRDefault="000A25D6" w:rsidP="004D33CB">
      <w:pPr>
        <w:spacing w:line="240" w:lineRule="auto"/>
        <w:ind w:left="567" w:hanging="567"/>
        <w:rPr>
          <w:rFonts w:ascii="Arial"/>
          <w:b/>
          <w:bCs/>
          <w:sz w:val="24"/>
          <w:szCs w:val="24"/>
        </w:rPr>
      </w:pPr>
    </w:p>
    <w:p w:rsidR="00213503" w:rsidRDefault="00634932" w:rsidP="004D33CB">
      <w:pPr>
        <w:spacing w:line="240" w:lineRule="auto"/>
        <w:ind w:left="567" w:hanging="567"/>
        <w:rPr>
          <w:rFonts w:ascii="Arial"/>
          <w:b/>
          <w:bCs/>
          <w:sz w:val="24"/>
          <w:szCs w:val="24"/>
        </w:rPr>
      </w:pPr>
      <w:r>
        <w:rPr>
          <w:rFonts w:ascii="Arial"/>
          <w:b/>
          <w:bCs/>
          <w:sz w:val="24"/>
          <w:szCs w:val="24"/>
        </w:rPr>
        <w:t>15</w:t>
      </w:r>
      <w:r>
        <w:rPr>
          <w:rFonts w:ascii="Arial"/>
          <w:b/>
          <w:bCs/>
          <w:sz w:val="24"/>
          <w:szCs w:val="24"/>
        </w:rPr>
        <w:tab/>
      </w:r>
      <w:r w:rsidR="000A25D6">
        <w:rPr>
          <w:rFonts w:ascii="Arial"/>
          <w:b/>
          <w:bCs/>
          <w:sz w:val="24"/>
          <w:szCs w:val="24"/>
        </w:rPr>
        <w:t xml:space="preserve">Current </w:t>
      </w:r>
      <w:r w:rsidR="00213503" w:rsidRPr="000A25D6">
        <w:rPr>
          <w:rFonts w:ascii="Arial"/>
          <w:b/>
          <w:bCs/>
          <w:sz w:val="24"/>
          <w:szCs w:val="24"/>
        </w:rPr>
        <w:t xml:space="preserve">Travel and Subsistence </w:t>
      </w:r>
      <w:r w:rsidR="004D33CB" w:rsidRPr="000A25D6">
        <w:rPr>
          <w:rFonts w:ascii="Arial"/>
          <w:b/>
          <w:bCs/>
          <w:sz w:val="24"/>
          <w:szCs w:val="24"/>
        </w:rPr>
        <w:t>Expenses</w:t>
      </w:r>
    </w:p>
    <w:p w:rsidR="00B2621D" w:rsidRPr="000A25D6" w:rsidRDefault="00B2621D" w:rsidP="004D33CB">
      <w:pPr>
        <w:spacing w:line="240" w:lineRule="auto"/>
        <w:ind w:left="567" w:hanging="567"/>
        <w:rPr>
          <w:rFonts w:ascii="Arial"/>
          <w:b/>
          <w:bCs/>
          <w:sz w:val="24"/>
          <w:szCs w:val="24"/>
        </w:rPr>
      </w:pPr>
    </w:p>
    <w:p w:rsidR="00213503" w:rsidRPr="00496AF7" w:rsidRDefault="00634932" w:rsidP="00634932">
      <w:pPr>
        <w:tabs>
          <w:tab w:val="left" w:pos="567"/>
        </w:tabs>
        <w:spacing w:line="240" w:lineRule="auto"/>
        <w:ind w:left="567" w:hanging="567"/>
        <w:jc w:val="both"/>
        <w:rPr>
          <w:rFonts w:ascii="Arial" w:hAnsi="Arial" w:cs="Arial"/>
          <w:bCs/>
          <w:sz w:val="24"/>
          <w:szCs w:val="24"/>
        </w:rPr>
      </w:pPr>
      <w:r>
        <w:rPr>
          <w:rFonts w:ascii="Arial" w:hAnsi="Arial" w:cs="Arial"/>
          <w:bCs/>
          <w:sz w:val="24"/>
          <w:szCs w:val="24"/>
        </w:rPr>
        <w:t>15.1</w:t>
      </w:r>
      <w:r>
        <w:rPr>
          <w:rFonts w:ascii="Arial" w:hAnsi="Arial" w:cs="Arial"/>
          <w:bCs/>
          <w:sz w:val="24"/>
          <w:szCs w:val="24"/>
        </w:rPr>
        <w:tab/>
      </w:r>
      <w:r w:rsidR="000E4E1E" w:rsidRPr="00496AF7">
        <w:rPr>
          <w:rFonts w:ascii="Arial" w:hAnsi="Arial" w:cs="Arial"/>
          <w:bCs/>
          <w:sz w:val="24"/>
          <w:szCs w:val="24"/>
        </w:rPr>
        <w:t>M</w:t>
      </w:r>
      <w:r w:rsidR="00E74FD3" w:rsidRPr="00496AF7">
        <w:rPr>
          <w:rFonts w:ascii="Arial" w:hAnsi="Arial" w:cs="Arial"/>
          <w:bCs/>
          <w:sz w:val="24"/>
          <w:szCs w:val="24"/>
        </w:rPr>
        <w:t>ember</w:t>
      </w:r>
      <w:r w:rsidR="00213503" w:rsidRPr="00496AF7">
        <w:rPr>
          <w:rFonts w:ascii="Arial" w:hAnsi="Arial" w:cs="Arial"/>
          <w:bCs/>
          <w:sz w:val="24"/>
          <w:szCs w:val="24"/>
        </w:rPr>
        <w:t xml:space="preserve">s are </w:t>
      </w:r>
      <w:r w:rsidR="00CB5F34" w:rsidRPr="00496AF7">
        <w:rPr>
          <w:rFonts w:ascii="Arial" w:hAnsi="Arial" w:cs="Arial"/>
          <w:bCs/>
          <w:sz w:val="24"/>
          <w:szCs w:val="24"/>
        </w:rPr>
        <w:t xml:space="preserve">currently </w:t>
      </w:r>
      <w:r w:rsidR="00213503" w:rsidRPr="00496AF7">
        <w:rPr>
          <w:rFonts w:ascii="Arial" w:hAnsi="Arial" w:cs="Arial"/>
          <w:bCs/>
          <w:sz w:val="24"/>
          <w:szCs w:val="24"/>
        </w:rPr>
        <w:t xml:space="preserve">entitled to claim travel and subsistence allowances for a range of purposes in connection with their duties as a </w:t>
      </w:r>
      <w:r w:rsidR="000E4E1E" w:rsidRPr="00496AF7">
        <w:rPr>
          <w:rFonts w:ascii="Arial" w:hAnsi="Arial" w:cs="Arial"/>
          <w:bCs/>
          <w:sz w:val="24"/>
          <w:szCs w:val="24"/>
        </w:rPr>
        <w:t>Member</w:t>
      </w:r>
      <w:r w:rsidR="00213503" w:rsidRPr="00496AF7">
        <w:rPr>
          <w:rFonts w:ascii="Arial" w:hAnsi="Arial" w:cs="Arial"/>
          <w:bCs/>
          <w:sz w:val="24"/>
          <w:szCs w:val="24"/>
        </w:rPr>
        <w:t xml:space="preserve"> and when conducting constituency work.  These fall into three broad areas:</w:t>
      </w:r>
    </w:p>
    <w:p w:rsidR="00213503" w:rsidRPr="00496AF7" w:rsidRDefault="00213503" w:rsidP="004C5DD7">
      <w:pPr>
        <w:pStyle w:val="ListParagraph"/>
        <w:numPr>
          <w:ilvl w:val="0"/>
          <w:numId w:val="11"/>
        </w:numPr>
        <w:spacing w:line="240" w:lineRule="auto"/>
        <w:ind w:left="993" w:hanging="426"/>
        <w:jc w:val="both"/>
        <w:rPr>
          <w:rFonts w:ascii="Arial" w:hAnsi="Arial" w:cs="Arial"/>
          <w:bCs/>
          <w:sz w:val="24"/>
          <w:szCs w:val="24"/>
        </w:rPr>
      </w:pPr>
      <w:r w:rsidRPr="00496AF7">
        <w:rPr>
          <w:rFonts w:ascii="Arial" w:hAnsi="Arial" w:cs="Arial"/>
          <w:bCs/>
          <w:sz w:val="24"/>
          <w:szCs w:val="24"/>
        </w:rPr>
        <w:t>Mileage allowances for travel (and other travel expenses)</w:t>
      </w:r>
      <w:r w:rsidR="000F3F0E" w:rsidRPr="00496AF7">
        <w:rPr>
          <w:rFonts w:ascii="Arial" w:hAnsi="Arial" w:cs="Arial"/>
          <w:bCs/>
          <w:sz w:val="24"/>
          <w:szCs w:val="24"/>
        </w:rPr>
        <w:t>;</w:t>
      </w:r>
    </w:p>
    <w:p w:rsidR="00213503" w:rsidRPr="00496AF7" w:rsidRDefault="00213503" w:rsidP="004C5DD7">
      <w:pPr>
        <w:pStyle w:val="ListParagraph"/>
        <w:numPr>
          <w:ilvl w:val="0"/>
          <w:numId w:val="11"/>
        </w:numPr>
        <w:spacing w:line="240" w:lineRule="auto"/>
        <w:ind w:left="993" w:hanging="426"/>
        <w:jc w:val="both"/>
        <w:rPr>
          <w:rFonts w:ascii="Arial" w:hAnsi="Arial" w:cs="Arial"/>
          <w:color w:val="000000"/>
          <w:sz w:val="24"/>
          <w:szCs w:val="24"/>
          <w:lang w:eastAsia="en-GB"/>
        </w:rPr>
      </w:pPr>
      <w:r w:rsidRPr="00496AF7">
        <w:rPr>
          <w:rFonts w:ascii="Arial" w:hAnsi="Arial" w:cs="Arial"/>
          <w:bCs/>
          <w:sz w:val="24"/>
          <w:szCs w:val="24"/>
        </w:rPr>
        <w:t>Subsistence allowances for meals; and</w:t>
      </w:r>
    </w:p>
    <w:p w:rsidR="00213503" w:rsidRPr="00496AF7" w:rsidRDefault="00213503" w:rsidP="004C5DD7">
      <w:pPr>
        <w:pStyle w:val="ListParagraph"/>
        <w:numPr>
          <w:ilvl w:val="0"/>
          <w:numId w:val="11"/>
        </w:numPr>
        <w:spacing w:line="240" w:lineRule="auto"/>
        <w:ind w:left="993" w:hanging="426"/>
        <w:jc w:val="both"/>
        <w:rPr>
          <w:rFonts w:ascii="Arial" w:hAnsi="Arial" w:cs="Arial"/>
          <w:color w:val="000000"/>
          <w:sz w:val="24"/>
          <w:szCs w:val="24"/>
          <w:lang w:eastAsia="en-GB"/>
        </w:rPr>
      </w:pPr>
      <w:r w:rsidRPr="00496AF7">
        <w:rPr>
          <w:rFonts w:ascii="Arial" w:hAnsi="Arial" w:cs="Arial"/>
          <w:bCs/>
          <w:sz w:val="24"/>
          <w:szCs w:val="24"/>
        </w:rPr>
        <w:t>Hotel expenses when staying away from home.</w:t>
      </w:r>
    </w:p>
    <w:p w:rsidR="00122DDF" w:rsidRPr="00496AF7" w:rsidRDefault="00122DDF" w:rsidP="00496AF7">
      <w:pPr>
        <w:spacing w:line="240" w:lineRule="auto"/>
        <w:jc w:val="both"/>
        <w:rPr>
          <w:rFonts w:ascii="Arial" w:hAnsi="Arial" w:cs="Arial"/>
          <w:color w:val="000000"/>
          <w:sz w:val="24"/>
          <w:szCs w:val="24"/>
          <w:lang w:eastAsia="en-GB"/>
        </w:rPr>
      </w:pPr>
    </w:p>
    <w:p w:rsidR="00E74FD3" w:rsidRDefault="00634932" w:rsidP="00634932">
      <w:pPr>
        <w:tabs>
          <w:tab w:val="left" w:pos="567"/>
        </w:tabs>
        <w:spacing w:line="240" w:lineRule="auto"/>
        <w:ind w:left="567" w:hanging="567"/>
        <w:jc w:val="both"/>
        <w:rPr>
          <w:rFonts w:ascii="Arial" w:hAnsi="Arial" w:cs="Arial"/>
          <w:color w:val="000000"/>
          <w:sz w:val="24"/>
          <w:szCs w:val="24"/>
          <w:lang w:eastAsia="en-GB"/>
        </w:rPr>
      </w:pPr>
      <w:r>
        <w:rPr>
          <w:rFonts w:ascii="Arial" w:hAnsi="Arial" w:cs="Arial"/>
          <w:color w:val="000000"/>
          <w:sz w:val="24"/>
          <w:szCs w:val="24"/>
          <w:lang w:eastAsia="en-GB"/>
        </w:rPr>
        <w:t>15.2</w:t>
      </w:r>
      <w:r>
        <w:rPr>
          <w:rFonts w:ascii="Arial" w:hAnsi="Arial" w:cs="Arial"/>
          <w:color w:val="000000"/>
          <w:sz w:val="24"/>
          <w:szCs w:val="24"/>
          <w:lang w:eastAsia="en-GB"/>
        </w:rPr>
        <w:tab/>
      </w:r>
      <w:r w:rsidR="00122DDF" w:rsidRPr="00496AF7">
        <w:rPr>
          <w:rFonts w:ascii="Arial" w:hAnsi="Arial" w:cs="Arial"/>
          <w:color w:val="000000"/>
          <w:sz w:val="24"/>
          <w:szCs w:val="24"/>
          <w:lang w:eastAsia="en-GB"/>
        </w:rPr>
        <w:t>Travel expenses</w:t>
      </w:r>
      <w:r w:rsidR="00496AF7" w:rsidRPr="00496AF7">
        <w:rPr>
          <w:rFonts w:ascii="Arial" w:hAnsi="Arial" w:cs="Arial"/>
          <w:color w:val="000000"/>
          <w:sz w:val="24"/>
          <w:szCs w:val="24"/>
          <w:lang w:eastAsia="en-GB"/>
        </w:rPr>
        <w:t>, including mileage</w:t>
      </w:r>
      <w:r w:rsidR="00122DDF" w:rsidRPr="00496AF7">
        <w:rPr>
          <w:rFonts w:ascii="Arial" w:hAnsi="Arial" w:cs="Arial"/>
          <w:color w:val="000000"/>
          <w:sz w:val="24"/>
          <w:szCs w:val="24"/>
          <w:lang w:eastAsia="en-GB"/>
        </w:rPr>
        <w:t xml:space="preserve"> are the highest proportion of these expenses</w:t>
      </w:r>
      <w:r w:rsidR="00496AF7">
        <w:rPr>
          <w:rFonts w:ascii="Arial" w:hAnsi="Arial" w:cs="Arial"/>
          <w:color w:val="000000"/>
          <w:sz w:val="24"/>
          <w:szCs w:val="24"/>
          <w:lang w:eastAsia="en-GB"/>
        </w:rPr>
        <w:t xml:space="preserve">.  </w:t>
      </w:r>
      <w:r w:rsidR="00213503" w:rsidRPr="00A94CE3">
        <w:rPr>
          <w:rFonts w:ascii="Arial" w:hAnsi="Arial" w:cs="Arial"/>
          <w:color w:val="000000"/>
          <w:sz w:val="24"/>
          <w:szCs w:val="24"/>
          <w:lang w:eastAsia="en-GB"/>
        </w:rPr>
        <w:t xml:space="preserve">A  </w:t>
      </w:r>
      <w:r w:rsidR="000E4E1E">
        <w:rPr>
          <w:rFonts w:ascii="Arial" w:hAnsi="Arial" w:cs="Arial"/>
          <w:color w:val="000000"/>
          <w:sz w:val="24"/>
          <w:szCs w:val="24"/>
          <w:lang w:eastAsia="en-GB"/>
        </w:rPr>
        <w:t>Member</w:t>
      </w:r>
      <w:r w:rsidR="00213503" w:rsidRPr="00A94CE3">
        <w:rPr>
          <w:rFonts w:ascii="Arial" w:hAnsi="Arial" w:cs="Arial"/>
          <w:color w:val="000000"/>
          <w:sz w:val="24"/>
          <w:szCs w:val="24"/>
          <w:lang w:eastAsia="en-GB"/>
        </w:rPr>
        <w:t xml:space="preserve">  is  entitled  to  claim  payment  for  travel,  which  has  been  incurred  wholly, exclusively  and  necessarily  in  carrying  out  his/her Asse</w:t>
      </w:r>
      <w:r w:rsidR="00213503">
        <w:rPr>
          <w:rFonts w:ascii="Arial" w:hAnsi="Arial" w:cs="Arial"/>
          <w:color w:val="000000"/>
          <w:sz w:val="24"/>
          <w:szCs w:val="24"/>
          <w:lang w:eastAsia="en-GB"/>
        </w:rPr>
        <w:t xml:space="preserve">mbly  duties. This </w:t>
      </w:r>
      <w:r w:rsidR="00213503" w:rsidRPr="00A94CE3">
        <w:rPr>
          <w:rFonts w:ascii="Arial" w:hAnsi="Arial" w:cs="Arial"/>
          <w:color w:val="000000"/>
          <w:sz w:val="24"/>
          <w:szCs w:val="24"/>
          <w:lang w:eastAsia="en-GB"/>
        </w:rPr>
        <w:t xml:space="preserve">commonly would include the following types of journeys:- </w:t>
      </w:r>
    </w:p>
    <w:p w:rsidR="00401DF6" w:rsidRPr="00A94CE3" w:rsidRDefault="00401DF6" w:rsidP="005D5526">
      <w:pPr>
        <w:spacing w:line="240" w:lineRule="auto"/>
        <w:ind w:left="567"/>
        <w:jc w:val="both"/>
        <w:rPr>
          <w:rFonts w:ascii="Arial" w:hAnsi="Arial" w:cs="Arial"/>
          <w:color w:val="000000"/>
          <w:sz w:val="24"/>
          <w:szCs w:val="24"/>
          <w:lang w:eastAsia="en-GB"/>
        </w:rPr>
      </w:pPr>
    </w:p>
    <w:p w:rsidR="00213503" w:rsidRPr="00A94CE3" w:rsidRDefault="00213503" w:rsidP="005D5526">
      <w:pPr>
        <w:pStyle w:val="ListParagraph"/>
        <w:numPr>
          <w:ilvl w:val="0"/>
          <w:numId w:val="4"/>
        </w:numPr>
        <w:spacing w:line="240" w:lineRule="auto"/>
        <w:ind w:left="993"/>
        <w:jc w:val="both"/>
        <w:rPr>
          <w:rFonts w:ascii="Arial" w:hAnsi="Arial" w:cs="Arial"/>
          <w:color w:val="000000"/>
          <w:sz w:val="24"/>
          <w:szCs w:val="24"/>
          <w:lang w:eastAsia="en-GB"/>
        </w:rPr>
      </w:pPr>
      <w:r w:rsidRPr="00A94CE3">
        <w:rPr>
          <w:rFonts w:ascii="Arial" w:hAnsi="Arial" w:cs="Arial"/>
          <w:color w:val="000000"/>
          <w:sz w:val="24"/>
          <w:szCs w:val="24"/>
          <w:lang w:eastAsia="en-GB"/>
        </w:rPr>
        <w:t xml:space="preserve">  Between a </w:t>
      </w:r>
      <w:r w:rsidR="000E4E1E">
        <w:rPr>
          <w:rFonts w:ascii="Arial" w:hAnsi="Arial" w:cs="Arial"/>
          <w:color w:val="000000"/>
          <w:sz w:val="24"/>
          <w:szCs w:val="24"/>
          <w:lang w:eastAsia="en-GB"/>
        </w:rPr>
        <w:t>Member</w:t>
      </w:r>
      <w:r w:rsidRPr="00A94CE3">
        <w:rPr>
          <w:rFonts w:ascii="Arial" w:hAnsi="Arial" w:cs="Arial"/>
          <w:color w:val="000000"/>
          <w:sz w:val="24"/>
          <w:szCs w:val="24"/>
          <w:lang w:eastAsia="en-GB"/>
        </w:rPr>
        <w:t>’s home and Parliament Buildings</w:t>
      </w:r>
      <w:r w:rsidR="00EA2E89">
        <w:rPr>
          <w:rStyle w:val="FootnoteReference"/>
          <w:rFonts w:ascii="Arial" w:hAnsi="Arial" w:cs="Arial"/>
          <w:color w:val="000000"/>
          <w:sz w:val="24"/>
          <w:szCs w:val="24"/>
          <w:lang w:eastAsia="en-GB"/>
        </w:rPr>
        <w:footnoteReference w:id="11"/>
      </w:r>
      <w:r w:rsidRPr="00A94CE3">
        <w:rPr>
          <w:rFonts w:ascii="Arial" w:hAnsi="Arial" w:cs="Arial"/>
          <w:color w:val="000000"/>
          <w:sz w:val="24"/>
          <w:szCs w:val="24"/>
          <w:lang w:eastAsia="en-GB"/>
        </w:rPr>
        <w:t xml:space="preserve">; </w:t>
      </w:r>
    </w:p>
    <w:p w:rsidR="00213503" w:rsidRPr="00A94CE3" w:rsidRDefault="00213503" w:rsidP="005D5526">
      <w:pPr>
        <w:pStyle w:val="ListParagraph"/>
        <w:numPr>
          <w:ilvl w:val="0"/>
          <w:numId w:val="4"/>
        </w:numPr>
        <w:spacing w:line="240" w:lineRule="auto"/>
        <w:ind w:left="993"/>
        <w:jc w:val="both"/>
        <w:rPr>
          <w:rFonts w:ascii="Arial" w:hAnsi="Arial" w:cs="Arial"/>
          <w:color w:val="000000"/>
          <w:sz w:val="24"/>
          <w:szCs w:val="24"/>
          <w:lang w:eastAsia="en-GB"/>
        </w:rPr>
      </w:pPr>
      <w:r w:rsidRPr="00A94CE3">
        <w:rPr>
          <w:rFonts w:ascii="Arial" w:hAnsi="Arial" w:cs="Arial"/>
          <w:color w:val="000000"/>
          <w:sz w:val="24"/>
          <w:szCs w:val="24"/>
          <w:lang w:eastAsia="en-GB"/>
        </w:rPr>
        <w:t xml:space="preserve">  Between a </w:t>
      </w:r>
      <w:r w:rsidR="000E4E1E">
        <w:rPr>
          <w:rFonts w:ascii="Arial" w:hAnsi="Arial" w:cs="Arial"/>
          <w:color w:val="000000"/>
          <w:sz w:val="24"/>
          <w:szCs w:val="24"/>
          <w:lang w:eastAsia="en-GB"/>
        </w:rPr>
        <w:t>Member</w:t>
      </w:r>
      <w:r w:rsidRPr="00A94CE3">
        <w:rPr>
          <w:rFonts w:ascii="Arial" w:hAnsi="Arial" w:cs="Arial"/>
          <w:color w:val="000000"/>
          <w:sz w:val="24"/>
          <w:szCs w:val="24"/>
          <w:lang w:eastAsia="en-GB"/>
        </w:rPr>
        <w:t xml:space="preserve">’s home and </w:t>
      </w:r>
      <w:r w:rsidR="002B1028">
        <w:rPr>
          <w:rFonts w:ascii="Arial" w:hAnsi="Arial" w:cs="Arial"/>
          <w:color w:val="000000"/>
          <w:sz w:val="24"/>
          <w:szCs w:val="24"/>
          <w:lang w:eastAsia="en-GB"/>
        </w:rPr>
        <w:t>his or her constituency office</w:t>
      </w:r>
      <w:r w:rsidRPr="00A94CE3">
        <w:rPr>
          <w:rFonts w:ascii="Arial" w:hAnsi="Arial" w:cs="Arial"/>
          <w:color w:val="000000"/>
          <w:sz w:val="24"/>
          <w:szCs w:val="24"/>
          <w:lang w:eastAsia="en-GB"/>
        </w:rPr>
        <w:t xml:space="preserve">(s); </w:t>
      </w:r>
    </w:p>
    <w:p w:rsidR="00213503" w:rsidRPr="00A94CE3" w:rsidRDefault="00213503" w:rsidP="005D5526">
      <w:pPr>
        <w:pStyle w:val="ListParagraph"/>
        <w:numPr>
          <w:ilvl w:val="0"/>
          <w:numId w:val="4"/>
        </w:numPr>
        <w:spacing w:line="240" w:lineRule="auto"/>
        <w:ind w:left="993"/>
        <w:jc w:val="both"/>
        <w:rPr>
          <w:rFonts w:ascii="Arial" w:hAnsi="Arial" w:cs="Arial"/>
          <w:color w:val="000000"/>
          <w:sz w:val="24"/>
          <w:szCs w:val="24"/>
          <w:lang w:eastAsia="en-GB"/>
        </w:rPr>
      </w:pPr>
      <w:r w:rsidRPr="00A94CE3">
        <w:rPr>
          <w:rFonts w:ascii="Arial" w:hAnsi="Arial" w:cs="Arial"/>
          <w:color w:val="000000"/>
          <w:sz w:val="24"/>
          <w:szCs w:val="24"/>
          <w:lang w:eastAsia="en-GB"/>
        </w:rPr>
        <w:t xml:space="preserve">  Between a constituency office and Parliament Buildings; </w:t>
      </w:r>
    </w:p>
    <w:p w:rsidR="00122DDF" w:rsidRDefault="00213503" w:rsidP="005D5526">
      <w:pPr>
        <w:pStyle w:val="ListParagraph"/>
        <w:numPr>
          <w:ilvl w:val="0"/>
          <w:numId w:val="4"/>
        </w:numPr>
        <w:spacing w:line="240" w:lineRule="auto"/>
        <w:ind w:left="993"/>
        <w:jc w:val="both"/>
        <w:rPr>
          <w:rFonts w:ascii="Arial" w:hAnsi="Arial" w:cs="Arial"/>
          <w:color w:val="000000"/>
          <w:sz w:val="24"/>
          <w:szCs w:val="24"/>
          <w:lang w:eastAsia="en-GB"/>
        </w:rPr>
      </w:pPr>
      <w:r w:rsidRPr="00A94CE3">
        <w:rPr>
          <w:rFonts w:ascii="Arial" w:hAnsi="Arial" w:cs="Arial"/>
          <w:color w:val="000000"/>
          <w:sz w:val="24"/>
          <w:szCs w:val="24"/>
          <w:lang w:eastAsia="en-GB"/>
        </w:rPr>
        <w:t xml:space="preserve">  Constituency travel; and </w:t>
      </w:r>
    </w:p>
    <w:p w:rsidR="00213503" w:rsidRDefault="00122DDF" w:rsidP="005D5526">
      <w:pPr>
        <w:pStyle w:val="ListParagraph"/>
        <w:numPr>
          <w:ilvl w:val="0"/>
          <w:numId w:val="4"/>
        </w:numPr>
        <w:spacing w:line="240" w:lineRule="auto"/>
        <w:ind w:left="993"/>
        <w:jc w:val="both"/>
        <w:rPr>
          <w:rFonts w:ascii="Arial" w:hAnsi="Arial" w:cs="Arial"/>
          <w:color w:val="000000"/>
          <w:sz w:val="24"/>
          <w:szCs w:val="24"/>
          <w:lang w:eastAsia="en-GB"/>
        </w:rPr>
      </w:pPr>
      <w:r>
        <w:rPr>
          <w:rFonts w:ascii="Arial" w:hAnsi="Arial" w:cs="Arial"/>
          <w:color w:val="000000"/>
          <w:sz w:val="24"/>
          <w:szCs w:val="24"/>
          <w:lang w:eastAsia="en-GB"/>
        </w:rPr>
        <w:t xml:space="preserve">   </w:t>
      </w:r>
      <w:r w:rsidR="00213503" w:rsidRPr="00A94CE3">
        <w:rPr>
          <w:rFonts w:ascii="Arial" w:hAnsi="Arial" w:cs="Arial"/>
          <w:color w:val="000000"/>
          <w:sz w:val="24"/>
          <w:szCs w:val="24"/>
          <w:lang w:eastAsia="en-GB"/>
        </w:rPr>
        <w:t>Non-constituency travel.</w:t>
      </w:r>
    </w:p>
    <w:p w:rsidR="00213503" w:rsidRPr="00E61B9D" w:rsidRDefault="00213503" w:rsidP="005D5526">
      <w:pPr>
        <w:spacing w:line="240" w:lineRule="auto"/>
        <w:ind w:left="567"/>
        <w:jc w:val="both"/>
        <w:rPr>
          <w:rFonts w:ascii="Arial" w:hAnsi="Arial" w:cs="Arial"/>
          <w:color w:val="000000"/>
          <w:sz w:val="24"/>
          <w:szCs w:val="24"/>
          <w:lang w:eastAsia="en-GB"/>
        </w:rPr>
      </w:pPr>
    </w:p>
    <w:p w:rsidR="00122DDF" w:rsidRPr="00634932" w:rsidRDefault="00634932" w:rsidP="00634932">
      <w:pPr>
        <w:tabs>
          <w:tab w:val="left" w:pos="567"/>
        </w:tabs>
        <w:spacing w:line="240" w:lineRule="auto"/>
        <w:ind w:left="567" w:hanging="567"/>
        <w:jc w:val="both"/>
        <w:rPr>
          <w:rFonts w:ascii="Arial" w:hAnsi="Arial" w:cs="Arial"/>
          <w:color w:val="000000"/>
          <w:sz w:val="24"/>
          <w:szCs w:val="24"/>
          <w:lang w:eastAsia="en-GB"/>
        </w:rPr>
      </w:pPr>
      <w:r>
        <w:rPr>
          <w:rFonts w:ascii="Arial" w:hAnsi="Arial" w:cs="Arial"/>
          <w:color w:val="000000"/>
          <w:sz w:val="24"/>
          <w:szCs w:val="24"/>
          <w:lang w:eastAsia="en-GB"/>
        </w:rPr>
        <w:t>15.3</w:t>
      </w:r>
      <w:r>
        <w:rPr>
          <w:rFonts w:ascii="Arial" w:hAnsi="Arial" w:cs="Arial"/>
          <w:color w:val="000000"/>
          <w:sz w:val="24"/>
          <w:szCs w:val="24"/>
          <w:lang w:eastAsia="en-GB"/>
        </w:rPr>
        <w:tab/>
      </w:r>
      <w:r w:rsidR="00213503" w:rsidRPr="00496AF7">
        <w:rPr>
          <w:rFonts w:ascii="Arial" w:hAnsi="Arial" w:cs="Arial"/>
          <w:color w:val="000000"/>
          <w:sz w:val="24"/>
          <w:szCs w:val="24"/>
          <w:lang w:eastAsia="en-GB"/>
        </w:rPr>
        <w:t xml:space="preserve">The </w:t>
      </w:r>
      <w:r w:rsidR="00913D0B" w:rsidRPr="00496AF7">
        <w:rPr>
          <w:rFonts w:ascii="Arial" w:hAnsi="Arial" w:cs="Arial"/>
          <w:color w:val="000000"/>
          <w:sz w:val="24"/>
          <w:szCs w:val="24"/>
          <w:lang w:eastAsia="en-GB"/>
        </w:rPr>
        <w:t>P</w:t>
      </w:r>
      <w:r w:rsidR="00213503" w:rsidRPr="00496AF7">
        <w:rPr>
          <w:rFonts w:ascii="Arial" w:hAnsi="Arial" w:cs="Arial"/>
          <w:color w:val="000000"/>
          <w:sz w:val="24"/>
          <w:szCs w:val="24"/>
          <w:lang w:eastAsia="en-GB"/>
        </w:rPr>
        <w:t>anel has examined the current pattern of claims for mileage allowances</w:t>
      </w:r>
      <w:r w:rsidR="00122DDF" w:rsidRPr="00496AF7">
        <w:rPr>
          <w:rFonts w:ascii="Arial" w:hAnsi="Arial" w:cs="Arial"/>
          <w:color w:val="000000"/>
          <w:sz w:val="24"/>
          <w:szCs w:val="24"/>
          <w:lang w:eastAsia="en-GB"/>
        </w:rPr>
        <w:t xml:space="preserve"> in detail</w:t>
      </w:r>
      <w:r w:rsidR="00213503" w:rsidRPr="00496AF7">
        <w:rPr>
          <w:rFonts w:ascii="Arial" w:hAnsi="Arial" w:cs="Arial"/>
          <w:color w:val="000000"/>
          <w:sz w:val="24"/>
          <w:szCs w:val="24"/>
          <w:lang w:eastAsia="en-GB"/>
        </w:rPr>
        <w:t>.</w:t>
      </w:r>
      <w:r w:rsidR="00213503" w:rsidRPr="00E2116C">
        <w:rPr>
          <w:rFonts w:ascii="Arial" w:hAnsi="Arial" w:cs="Arial"/>
          <w:color w:val="000000"/>
          <w:sz w:val="24"/>
          <w:szCs w:val="24"/>
          <w:lang w:eastAsia="en-GB"/>
        </w:rPr>
        <w:t xml:space="preserve"> </w:t>
      </w:r>
      <w:r w:rsidR="00122DDF">
        <w:rPr>
          <w:rFonts w:ascii="Arial" w:hAnsi="Arial" w:cs="Arial"/>
          <w:color w:val="000000"/>
          <w:sz w:val="24"/>
          <w:szCs w:val="24"/>
          <w:lang w:eastAsia="en-GB"/>
        </w:rPr>
        <w:t xml:space="preserve"> C</w:t>
      </w:r>
      <w:r w:rsidR="00213503" w:rsidRPr="00E2116C">
        <w:rPr>
          <w:rFonts w:ascii="Arial" w:hAnsi="Arial" w:cs="Arial"/>
          <w:color w:val="000000"/>
          <w:sz w:val="24"/>
          <w:szCs w:val="24"/>
          <w:lang w:eastAsia="en-GB"/>
        </w:rPr>
        <w:t>ollectively</w:t>
      </w:r>
      <w:r w:rsidR="002B1028">
        <w:rPr>
          <w:rFonts w:ascii="Arial" w:hAnsi="Arial" w:cs="Arial"/>
          <w:color w:val="000000"/>
          <w:sz w:val="24"/>
          <w:szCs w:val="24"/>
          <w:lang w:eastAsia="en-GB"/>
        </w:rPr>
        <w:t>,</w:t>
      </w:r>
      <w:r w:rsidR="00213503" w:rsidRPr="00E2116C">
        <w:rPr>
          <w:rFonts w:ascii="Arial" w:hAnsi="Arial" w:cs="Arial"/>
          <w:color w:val="000000"/>
          <w:sz w:val="24"/>
          <w:szCs w:val="24"/>
          <w:lang w:eastAsia="en-GB"/>
        </w:rPr>
        <w:t xml:space="preserve"> such claims amount to some £450</w:t>
      </w:r>
      <w:r w:rsidR="000F3F0E">
        <w:rPr>
          <w:rFonts w:ascii="Arial" w:hAnsi="Arial" w:cs="Arial"/>
          <w:color w:val="000000"/>
          <w:sz w:val="24"/>
          <w:szCs w:val="24"/>
          <w:lang w:eastAsia="en-GB"/>
        </w:rPr>
        <w:t>,000</w:t>
      </w:r>
      <w:r w:rsidR="00213503" w:rsidRPr="00E2116C">
        <w:rPr>
          <w:rFonts w:ascii="Arial" w:hAnsi="Arial" w:cs="Arial"/>
          <w:color w:val="000000"/>
          <w:sz w:val="24"/>
          <w:szCs w:val="24"/>
          <w:lang w:eastAsia="en-GB"/>
        </w:rPr>
        <w:t xml:space="preserve"> per annum or just over £4</w:t>
      </w:r>
      <w:r w:rsidR="000A36F5">
        <w:rPr>
          <w:rFonts w:ascii="Arial" w:hAnsi="Arial" w:cs="Arial"/>
          <w:color w:val="000000"/>
          <w:sz w:val="24"/>
          <w:szCs w:val="24"/>
          <w:lang w:eastAsia="en-GB"/>
        </w:rPr>
        <w:t>,</w:t>
      </w:r>
      <w:r w:rsidR="00213503" w:rsidRPr="00E2116C">
        <w:rPr>
          <w:rFonts w:ascii="Arial" w:hAnsi="Arial" w:cs="Arial"/>
          <w:color w:val="000000"/>
          <w:sz w:val="24"/>
          <w:szCs w:val="24"/>
          <w:lang w:eastAsia="en-GB"/>
        </w:rPr>
        <w:t xml:space="preserve">500 per </w:t>
      </w:r>
      <w:r w:rsidR="000E4E1E">
        <w:rPr>
          <w:rFonts w:ascii="Arial" w:hAnsi="Arial" w:cs="Arial"/>
          <w:color w:val="000000"/>
          <w:sz w:val="24"/>
          <w:szCs w:val="24"/>
          <w:lang w:eastAsia="en-GB"/>
        </w:rPr>
        <w:t>Member</w:t>
      </w:r>
      <w:r w:rsidR="00213503" w:rsidRPr="00E2116C">
        <w:rPr>
          <w:rFonts w:ascii="Arial" w:hAnsi="Arial" w:cs="Arial"/>
          <w:color w:val="000000"/>
          <w:sz w:val="24"/>
          <w:szCs w:val="24"/>
          <w:lang w:eastAsia="en-GB"/>
        </w:rPr>
        <w:t xml:space="preserve"> on average</w:t>
      </w:r>
      <w:r w:rsidR="00913D0B">
        <w:rPr>
          <w:rFonts w:ascii="Arial" w:hAnsi="Arial" w:cs="Arial"/>
          <w:color w:val="000000"/>
          <w:sz w:val="24"/>
          <w:szCs w:val="24"/>
          <w:lang w:eastAsia="en-GB"/>
        </w:rPr>
        <w:t>.</w:t>
      </w:r>
      <w:r w:rsidR="00CE7EF5">
        <w:rPr>
          <w:rFonts w:ascii="Arial" w:hAnsi="Arial" w:cs="Arial"/>
          <w:color w:val="000000"/>
          <w:sz w:val="24"/>
          <w:szCs w:val="24"/>
          <w:lang w:eastAsia="en-GB"/>
        </w:rPr>
        <w:t xml:space="preserve">  </w:t>
      </w:r>
      <w:r w:rsidR="00913D0B">
        <w:rPr>
          <w:rFonts w:ascii="Arial" w:hAnsi="Arial" w:cs="Arial"/>
          <w:color w:val="000000"/>
          <w:sz w:val="24"/>
          <w:szCs w:val="24"/>
          <w:lang w:eastAsia="en-GB"/>
        </w:rPr>
        <w:t>T</w:t>
      </w:r>
      <w:r w:rsidR="00213503" w:rsidRPr="00E2116C">
        <w:rPr>
          <w:rFonts w:ascii="Arial" w:hAnsi="Arial" w:cs="Arial"/>
          <w:color w:val="000000"/>
          <w:sz w:val="24"/>
          <w:szCs w:val="24"/>
          <w:lang w:eastAsia="en-GB"/>
        </w:rPr>
        <w:t>here are</w:t>
      </w:r>
      <w:r w:rsidR="002B1028">
        <w:rPr>
          <w:rFonts w:ascii="Arial" w:hAnsi="Arial" w:cs="Arial"/>
          <w:color w:val="000000"/>
          <w:sz w:val="24"/>
          <w:szCs w:val="24"/>
          <w:lang w:eastAsia="en-GB"/>
        </w:rPr>
        <w:t>,</w:t>
      </w:r>
      <w:r w:rsidR="00213503" w:rsidRPr="00E2116C">
        <w:rPr>
          <w:rFonts w:ascii="Arial" w:hAnsi="Arial" w:cs="Arial"/>
          <w:color w:val="000000"/>
          <w:sz w:val="24"/>
          <w:szCs w:val="24"/>
          <w:lang w:eastAsia="en-GB"/>
        </w:rPr>
        <w:t xml:space="preserve"> </w:t>
      </w:r>
      <w:r w:rsidR="00913D0B">
        <w:rPr>
          <w:rFonts w:ascii="Arial" w:hAnsi="Arial" w:cs="Arial"/>
          <w:color w:val="000000"/>
          <w:sz w:val="24"/>
          <w:szCs w:val="24"/>
          <w:lang w:eastAsia="en-GB"/>
        </w:rPr>
        <w:t>however</w:t>
      </w:r>
      <w:r w:rsidR="002B1028">
        <w:rPr>
          <w:rFonts w:ascii="Arial" w:hAnsi="Arial" w:cs="Arial"/>
          <w:color w:val="000000"/>
          <w:sz w:val="24"/>
          <w:szCs w:val="24"/>
          <w:lang w:eastAsia="en-GB"/>
        </w:rPr>
        <w:t>,</w:t>
      </w:r>
      <w:r w:rsidR="00913D0B">
        <w:rPr>
          <w:rFonts w:ascii="Arial" w:hAnsi="Arial" w:cs="Arial"/>
          <w:color w:val="000000"/>
          <w:sz w:val="24"/>
          <w:szCs w:val="24"/>
          <w:lang w:eastAsia="en-GB"/>
        </w:rPr>
        <w:t xml:space="preserve"> </w:t>
      </w:r>
      <w:r w:rsidR="00213503" w:rsidRPr="00E2116C">
        <w:rPr>
          <w:rFonts w:ascii="Arial" w:hAnsi="Arial" w:cs="Arial"/>
          <w:color w:val="000000"/>
          <w:sz w:val="24"/>
          <w:szCs w:val="24"/>
          <w:lang w:eastAsia="en-GB"/>
        </w:rPr>
        <w:t>disparities in the amounts claimed</w:t>
      </w:r>
      <w:r w:rsidR="002B1028">
        <w:rPr>
          <w:rFonts w:ascii="Arial" w:hAnsi="Arial" w:cs="Arial"/>
          <w:color w:val="000000"/>
          <w:sz w:val="24"/>
          <w:szCs w:val="24"/>
          <w:lang w:eastAsia="en-GB"/>
        </w:rPr>
        <w:t>,</w:t>
      </w:r>
      <w:r w:rsidR="00213503" w:rsidRPr="00E2116C">
        <w:rPr>
          <w:rFonts w:ascii="Arial" w:hAnsi="Arial" w:cs="Arial"/>
          <w:color w:val="000000"/>
          <w:sz w:val="24"/>
          <w:szCs w:val="24"/>
          <w:lang w:eastAsia="en-GB"/>
        </w:rPr>
        <w:t xml:space="preserve"> with individual </w:t>
      </w:r>
      <w:r w:rsidR="000E4E1E">
        <w:rPr>
          <w:rFonts w:ascii="Arial" w:hAnsi="Arial" w:cs="Arial"/>
          <w:color w:val="000000"/>
          <w:sz w:val="24"/>
          <w:szCs w:val="24"/>
          <w:lang w:eastAsia="en-GB"/>
        </w:rPr>
        <w:t>Member</w:t>
      </w:r>
      <w:r w:rsidR="00213503" w:rsidRPr="00E2116C">
        <w:rPr>
          <w:rFonts w:ascii="Arial" w:hAnsi="Arial" w:cs="Arial"/>
          <w:color w:val="000000"/>
          <w:sz w:val="24"/>
          <w:szCs w:val="24"/>
          <w:lang w:eastAsia="en-GB"/>
        </w:rPr>
        <w:t>s claiming between £0 and £16</w:t>
      </w:r>
      <w:r w:rsidR="000A36F5">
        <w:rPr>
          <w:rFonts w:ascii="Arial" w:hAnsi="Arial" w:cs="Arial"/>
          <w:color w:val="000000"/>
          <w:sz w:val="24"/>
          <w:szCs w:val="24"/>
          <w:lang w:eastAsia="en-GB"/>
        </w:rPr>
        <w:t>,</w:t>
      </w:r>
      <w:r w:rsidR="00213503" w:rsidRPr="00E2116C">
        <w:rPr>
          <w:rFonts w:ascii="Arial" w:hAnsi="Arial" w:cs="Arial"/>
          <w:color w:val="000000"/>
          <w:sz w:val="24"/>
          <w:szCs w:val="24"/>
          <w:lang w:eastAsia="en-GB"/>
        </w:rPr>
        <w:t>000 per annum.</w:t>
      </w:r>
      <w:r w:rsidR="004D33CB">
        <w:rPr>
          <w:rFonts w:ascii="Arial" w:hAnsi="Arial" w:cs="Arial"/>
          <w:color w:val="000000"/>
          <w:sz w:val="24"/>
          <w:szCs w:val="24"/>
          <w:lang w:eastAsia="en-GB"/>
        </w:rPr>
        <w:t xml:space="preserve">  </w:t>
      </w:r>
      <w:r w:rsidR="00213503" w:rsidRPr="00E2116C">
        <w:rPr>
          <w:rFonts w:ascii="Arial" w:hAnsi="Arial" w:cs="Arial"/>
          <w:color w:val="000000"/>
          <w:sz w:val="24"/>
          <w:szCs w:val="24"/>
          <w:lang w:eastAsia="en-GB"/>
        </w:rPr>
        <w:t xml:space="preserve">Such claims cover, for example, travel from </w:t>
      </w:r>
      <w:r w:rsidR="000F3F0E">
        <w:rPr>
          <w:rFonts w:ascii="Arial" w:hAnsi="Arial" w:cs="Arial"/>
          <w:color w:val="000000"/>
          <w:sz w:val="24"/>
          <w:szCs w:val="24"/>
          <w:lang w:eastAsia="en-GB"/>
        </w:rPr>
        <w:t xml:space="preserve">a </w:t>
      </w:r>
      <w:r w:rsidR="000E4E1E">
        <w:rPr>
          <w:rFonts w:ascii="Arial" w:hAnsi="Arial" w:cs="Arial"/>
          <w:color w:val="000000"/>
          <w:sz w:val="24"/>
          <w:szCs w:val="24"/>
          <w:lang w:eastAsia="en-GB"/>
        </w:rPr>
        <w:t>Member</w:t>
      </w:r>
      <w:r w:rsidR="000F3F0E">
        <w:rPr>
          <w:rFonts w:ascii="Arial" w:hAnsi="Arial" w:cs="Arial"/>
          <w:color w:val="000000"/>
          <w:sz w:val="24"/>
          <w:szCs w:val="24"/>
          <w:lang w:eastAsia="en-GB"/>
        </w:rPr>
        <w:t>’</w:t>
      </w:r>
      <w:r w:rsidR="00213503" w:rsidRPr="00E2116C">
        <w:rPr>
          <w:rFonts w:ascii="Arial" w:hAnsi="Arial" w:cs="Arial"/>
          <w:color w:val="000000"/>
          <w:sz w:val="24"/>
          <w:szCs w:val="24"/>
          <w:lang w:eastAsia="en-GB"/>
        </w:rPr>
        <w:t xml:space="preserve">s </w:t>
      </w:r>
      <w:r w:rsidR="002B1028">
        <w:rPr>
          <w:rFonts w:ascii="Arial" w:hAnsi="Arial" w:cs="Arial"/>
          <w:color w:val="000000"/>
          <w:sz w:val="24"/>
          <w:szCs w:val="24"/>
          <w:lang w:eastAsia="en-GB"/>
        </w:rPr>
        <w:t xml:space="preserve">home </w:t>
      </w:r>
      <w:r w:rsidR="00213503" w:rsidRPr="00E2116C">
        <w:rPr>
          <w:rFonts w:ascii="Arial" w:hAnsi="Arial" w:cs="Arial"/>
          <w:color w:val="000000"/>
          <w:sz w:val="24"/>
          <w:szCs w:val="24"/>
          <w:lang w:eastAsia="en-GB"/>
        </w:rPr>
        <w:t xml:space="preserve">to </w:t>
      </w:r>
      <w:r w:rsidR="000F3F0E">
        <w:rPr>
          <w:rFonts w:ascii="Arial" w:hAnsi="Arial" w:cs="Arial"/>
          <w:color w:val="000000"/>
          <w:sz w:val="24"/>
          <w:szCs w:val="24"/>
          <w:lang w:eastAsia="en-GB"/>
        </w:rPr>
        <w:t xml:space="preserve">Parliament Buildings, </w:t>
      </w:r>
      <w:r w:rsidR="00213503" w:rsidRPr="00E2116C">
        <w:rPr>
          <w:rFonts w:ascii="Arial" w:hAnsi="Arial" w:cs="Arial"/>
          <w:color w:val="000000"/>
          <w:sz w:val="24"/>
          <w:szCs w:val="24"/>
          <w:lang w:eastAsia="en-GB"/>
        </w:rPr>
        <w:t xml:space="preserve">Stormont as well as travel within the </w:t>
      </w:r>
      <w:r w:rsidR="000E4E1E">
        <w:rPr>
          <w:rFonts w:ascii="Arial" w:hAnsi="Arial" w:cs="Arial"/>
          <w:color w:val="000000"/>
          <w:sz w:val="24"/>
          <w:szCs w:val="24"/>
          <w:lang w:eastAsia="en-GB"/>
        </w:rPr>
        <w:t>Member</w:t>
      </w:r>
      <w:r w:rsidR="000F3F0E">
        <w:rPr>
          <w:rFonts w:ascii="Arial" w:hAnsi="Arial" w:cs="Arial"/>
          <w:color w:val="000000"/>
          <w:sz w:val="24"/>
          <w:szCs w:val="24"/>
          <w:lang w:eastAsia="en-GB"/>
        </w:rPr>
        <w:t>’</w:t>
      </w:r>
      <w:r w:rsidR="00213503" w:rsidRPr="00E2116C">
        <w:rPr>
          <w:rFonts w:ascii="Arial" w:hAnsi="Arial" w:cs="Arial"/>
          <w:color w:val="000000"/>
          <w:sz w:val="24"/>
          <w:szCs w:val="24"/>
          <w:lang w:eastAsia="en-GB"/>
        </w:rPr>
        <w:t>s</w:t>
      </w:r>
      <w:r w:rsidR="00CE7EF5">
        <w:rPr>
          <w:rFonts w:ascii="Arial" w:hAnsi="Arial" w:cs="Arial"/>
          <w:color w:val="000000"/>
          <w:sz w:val="24"/>
          <w:szCs w:val="24"/>
          <w:lang w:eastAsia="en-GB"/>
        </w:rPr>
        <w:t xml:space="preserve"> </w:t>
      </w:r>
      <w:r w:rsidR="00213503" w:rsidRPr="00E2116C">
        <w:rPr>
          <w:rFonts w:ascii="Arial" w:hAnsi="Arial" w:cs="Arial"/>
          <w:color w:val="000000"/>
          <w:sz w:val="24"/>
          <w:szCs w:val="24"/>
          <w:lang w:eastAsia="en-GB"/>
        </w:rPr>
        <w:t>constituency e.g. to me</w:t>
      </w:r>
      <w:r w:rsidR="005F0693">
        <w:rPr>
          <w:rFonts w:ascii="Arial" w:hAnsi="Arial" w:cs="Arial"/>
          <w:color w:val="000000"/>
          <w:sz w:val="24"/>
          <w:szCs w:val="24"/>
          <w:lang w:eastAsia="en-GB"/>
        </w:rPr>
        <w:t xml:space="preserve">et constituents or visit sites.  </w:t>
      </w:r>
      <w:r w:rsidR="00213503">
        <w:rPr>
          <w:rFonts w:ascii="Arial" w:hAnsi="Arial" w:cs="Arial"/>
          <w:color w:val="000000"/>
          <w:sz w:val="24"/>
          <w:szCs w:val="24"/>
          <w:lang w:eastAsia="en-GB"/>
        </w:rPr>
        <w:t xml:space="preserve">However, </w:t>
      </w:r>
      <w:r w:rsidR="00496AF7">
        <w:rPr>
          <w:rFonts w:ascii="Arial" w:hAnsi="Arial" w:cs="Arial"/>
          <w:color w:val="000000"/>
          <w:sz w:val="24"/>
          <w:szCs w:val="24"/>
          <w:lang w:eastAsia="en-GB"/>
        </w:rPr>
        <w:t xml:space="preserve">some </w:t>
      </w:r>
      <w:r w:rsidR="000E4E1E">
        <w:rPr>
          <w:rFonts w:ascii="Arial" w:hAnsi="Arial" w:cs="Arial"/>
          <w:color w:val="000000"/>
          <w:sz w:val="24"/>
          <w:szCs w:val="24"/>
          <w:lang w:eastAsia="en-GB"/>
        </w:rPr>
        <w:t>Member</w:t>
      </w:r>
      <w:r w:rsidR="00213503" w:rsidRPr="00E61B9D">
        <w:rPr>
          <w:rFonts w:ascii="Arial" w:hAnsi="Arial" w:cs="Arial"/>
          <w:color w:val="000000"/>
          <w:sz w:val="24"/>
          <w:szCs w:val="24"/>
          <w:lang w:eastAsia="en-GB"/>
        </w:rPr>
        <w:t xml:space="preserve">s also </w:t>
      </w:r>
      <w:r w:rsidR="00496AF7">
        <w:rPr>
          <w:rFonts w:ascii="Arial" w:hAnsi="Arial" w:cs="Arial"/>
          <w:color w:val="000000"/>
          <w:sz w:val="24"/>
          <w:szCs w:val="24"/>
          <w:lang w:eastAsia="en-GB"/>
        </w:rPr>
        <w:t>claim</w:t>
      </w:r>
      <w:r w:rsidR="00213503" w:rsidRPr="00E61B9D">
        <w:rPr>
          <w:rFonts w:ascii="Arial" w:hAnsi="Arial" w:cs="Arial"/>
          <w:color w:val="000000"/>
          <w:sz w:val="24"/>
          <w:szCs w:val="24"/>
          <w:lang w:eastAsia="en-GB"/>
        </w:rPr>
        <w:t xml:space="preserve"> mileage for travelling each day from their home address to the edge of their constituency i.e. in effect they are paid home to office mileage</w:t>
      </w:r>
      <w:r w:rsidR="00213503" w:rsidRPr="00496AF7">
        <w:rPr>
          <w:rFonts w:ascii="Arial" w:hAnsi="Arial" w:cs="Arial"/>
          <w:color w:val="000000"/>
          <w:sz w:val="24"/>
          <w:szCs w:val="24"/>
          <w:lang w:eastAsia="en-GB"/>
        </w:rPr>
        <w:t xml:space="preserve">. </w:t>
      </w:r>
      <w:r w:rsidR="00122DDF" w:rsidRPr="00496AF7">
        <w:rPr>
          <w:rFonts w:ascii="Arial" w:hAnsi="Arial" w:cs="Arial"/>
          <w:color w:val="000000"/>
          <w:sz w:val="24"/>
          <w:szCs w:val="24"/>
          <w:lang w:eastAsia="en-GB"/>
        </w:rPr>
        <w:t>These expenses are permitted within the current rules but</w:t>
      </w:r>
      <w:r w:rsidR="002B1028">
        <w:rPr>
          <w:rFonts w:ascii="Arial" w:hAnsi="Arial" w:cs="Arial"/>
          <w:color w:val="000000"/>
          <w:sz w:val="24"/>
          <w:szCs w:val="24"/>
          <w:lang w:eastAsia="en-GB"/>
        </w:rPr>
        <w:t>,</w:t>
      </w:r>
      <w:r w:rsidR="00122DDF" w:rsidRPr="00496AF7">
        <w:rPr>
          <w:rFonts w:ascii="Arial" w:hAnsi="Arial" w:cs="Arial"/>
          <w:color w:val="000000"/>
          <w:sz w:val="24"/>
          <w:szCs w:val="24"/>
          <w:lang w:eastAsia="en-GB"/>
        </w:rPr>
        <w:t xml:space="preserve"> as the tables below show</w:t>
      </w:r>
      <w:r w:rsidR="002B1028">
        <w:rPr>
          <w:rFonts w:ascii="Arial" w:hAnsi="Arial" w:cs="Arial"/>
          <w:color w:val="000000"/>
          <w:sz w:val="24"/>
          <w:szCs w:val="24"/>
          <w:lang w:eastAsia="en-GB"/>
        </w:rPr>
        <w:t>,</w:t>
      </w:r>
      <w:r w:rsidR="00122DDF" w:rsidRPr="00496AF7">
        <w:rPr>
          <w:rFonts w:ascii="Arial" w:hAnsi="Arial" w:cs="Arial"/>
          <w:color w:val="000000"/>
          <w:sz w:val="24"/>
          <w:szCs w:val="24"/>
          <w:lang w:eastAsia="en-GB"/>
        </w:rPr>
        <w:t xml:space="preserve"> they can be subs</w:t>
      </w:r>
      <w:r w:rsidR="002B1028">
        <w:rPr>
          <w:rFonts w:ascii="Arial" w:hAnsi="Arial" w:cs="Arial"/>
          <w:color w:val="000000"/>
          <w:sz w:val="24"/>
          <w:szCs w:val="24"/>
          <w:lang w:eastAsia="en-GB"/>
        </w:rPr>
        <w:t>tantial with a small number of M</w:t>
      </w:r>
      <w:r w:rsidR="00122DDF" w:rsidRPr="00496AF7">
        <w:rPr>
          <w:rFonts w:ascii="Arial" w:hAnsi="Arial" w:cs="Arial"/>
          <w:color w:val="000000"/>
          <w:sz w:val="24"/>
          <w:szCs w:val="24"/>
          <w:lang w:eastAsia="en-GB"/>
        </w:rPr>
        <w:t>embers claiming up to almost £12000 p</w:t>
      </w:r>
      <w:r w:rsidR="00564FB2" w:rsidRPr="00496AF7">
        <w:rPr>
          <w:rFonts w:ascii="Arial" w:hAnsi="Arial" w:cs="Arial"/>
          <w:color w:val="000000"/>
          <w:sz w:val="24"/>
          <w:szCs w:val="24"/>
          <w:lang w:eastAsia="en-GB"/>
        </w:rPr>
        <w:t>a</w:t>
      </w:r>
      <w:r w:rsidR="00122DDF" w:rsidRPr="00496AF7">
        <w:rPr>
          <w:rFonts w:ascii="Arial" w:hAnsi="Arial" w:cs="Arial"/>
          <w:color w:val="000000"/>
          <w:sz w:val="24"/>
          <w:szCs w:val="24"/>
          <w:lang w:eastAsia="en-GB"/>
        </w:rPr>
        <w:t xml:space="preserve"> in home to office travel expenses</w:t>
      </w:r>
      <w:r w:rsidR="002B1028">
        <w:rPr>
          <w:rFonts w:ascii="Arial" w:hAnsi="Arial" w:cs="Arial"/>
          <w:color w:val="000000"/>
          <w:sz w:val="24"/>
          <w:szCs w:val="24"/>
          <w:lang w:eastAsia="en-GB"/>
        </w:rPr>
        <w:t>.</w:t>
      </w:r>
    </w:p>
    <w:p w:rsidR="005D5526" w:rsidRDefault="005D5526" w:rsidP="005D5526">
      <w:pPr>
        <w:spacing w:line="240" w:lineRule="auto"/>
        <w:ind w:left="567"/>
        <w:jc w:val="both"/>
        <w:rPr>
          <w:rFonts w:ascii="Arial" w:hAnsi="Arial" w:cs="Arial"/>
          <w:color w:val="000000"/>
          <w:sz w:val="24"/>
          <w:szCs w:val="24"/>
          <w:lang w:eastAsia="en-GB"/>
        </w:rPr>
      </w:pPr>
    </w:p>
    <w:p w:rsidR="005D5526" w:rsidRDefault="00634932" w:rsidP="00634932">
      <w:pPr>
        <w:tabs>
          <w:tab w:val="left" w:pos="567"/>
        </w:tabs>
        <w:spacing w:line="240" w:lineRule="auto"/>
        <w:ind w:left="567" w:hanging="567"/>
        <w:jc w:val="both"/>
        <w:rPr>
          <w:rFonts w:ascii="Arial" w:hAnsi="Arial" w:cs="Arial"/>
          <w:color w:val="000000"/>
          <w:sz w:val="24"/>
          <w:szCs w:val="24"/>
          <w:lang w:eastAsia="en-GB"/>
        </w:rPr>
      </w:pPr>
      <w:r>
        <w:rPr>
          <w:rFonts w:ascii="Arial" w:hAnsi="Arial" w:cs="Arial"/>
          <w:color w:val="000000"/>
          <w:sz w:val="24"/>
          <w:szCs w:val="24"/>
          <w:lang w:eastAsia="en-GB"/>
        </w:rPr>
        <w:t>15.4</w:t>
      </w:r>
      <w:r>
        <w:rPr>
          <w:rFonts w:ascii="Arial" w:hAnsi="Arial" w:cs="Arial"/>
          <w:color w:val="000000"/>
          <w:sz w:val="24"/>
          <w:szCs w:val="24"/>
          <w:lang w:eastAsia="en-GB"/>
        </w:rPr>
        <w:tab/>
      </w:r>
      <w:r w:rsidR="00213503" w:rsidRPr="00E61B9D">
        <w:rPr>
          <w:rFonts w:ascii="Arial" w:hAnsi="Arial" w:cs="Arial"/>
          <w:color w:val="000000"/>
          <w:sz w:val="24"/>
          <w:szCs w:val="24"/>
          <w:lang w:eastAsia="en-GB"/>
        </w:rPr>
        <w:t>This payment is seen by</w:t>
      </w:r>
      <w:r w:rsidR="00213503">
        <w:rPr>
          <w:rFonts w:ascii="Arial" w:hAnsi="Arial" w:cs="Arial"/>
          <w:color w:val="000000"/>
          <w:sz w:val="24"/>
          <w:szCs w:val="24"/>
          <w:lang w:eastAsia="en-GB"/>
        </w:rPr>
        <w:t xml:space="preserve"> HMRC as a </w:t>
      </w:r>
      <w:r w:rsidR="00CE7EF5">
        <w:rPr>
          <w:rFonts w:ascii="Arial" w:hAnsi="Arial" w:cs="Arial"/>
          <w:color w:val="000000"/>
          <w:sz w:val="24"/>
          <w:szCs w:val="24"/>
          <w:lang w:eastAsia="en-GB"/>
        </w:rPr>
        <w:t xml:space="preserve">benefit in kind </w:t>
      </w:r>
      <w:r w:rsidR="00213503">
        <w:rPr>
          <w:rFonts w:ascii="Arial" w:hAnsi="Arial" w:cs="Arial"/>
          <w:color w:val="000000"/>
          <w:sz w:val="24"/>
          <w:szCs w:val="24"/>
          <w:lang w:eastAsia="en-GB"/>
        </w:rPr>
        <w:t>and t</w:t>
      </w:r>
      <w:r w:rsidR="00213503" w:rsidRPr="00E61B9D">
        <w:rPr>
          <w:rFonts w:ascii="Arial" w:hAnsi="Arial" w:cs="Arial"/>
          <w:color w:val="000000"/>
          <w:sz w:val="24"/>
          <w:szCs w:val="24"/>
          <w:lang w:eastAsia="en-GB"/>
        </w:rPr>
        <w:t xml:space="preserve">axed at the </w:t>
      </w:r>
      <w:r w:rsidR="000E4E1E">
        <w:rPr>
          <w:rFonts w:ascii="Arial" w:hAnsi="Arial" w:cs="Arial"/>
          <w:color w:val="000000"/>
          <w:sz w:val="24"/>
          <w:szCs w:val="24"/>
          <w:lang w:eastAsia="en-GB"/>
        </w:rPr>
        <w:t>Member</w:t>
      </w:r>
      <w:r w:rsidR="00213503" w:rsidRPr="00E61B9D">
        <w:rPr>
          <w:rFonts w:ascii="Arial" w:hAnsi="Arial" w:cs="Arial"/>
          <w:color w:val="000000"/>
          <w:sz w:val="24"/>
          <w:szCs w:val="24"/>
          <w:lang w:eastAsia="en-GB"/>
        </w:rPr>
        <w:t>’s marginal tax rate</w:t>
      </w:r>
      <w:r w:rsidR="00213503">
        <w:rPr>
          <w:rFonts w:ascii="Arial" w:hAnsi="Arial" w:cs="Arial"/>
          <w:color w:val="000000"/>
          <w:sz w:val="24"/>
          <w:szCs w:val="24"/>
          <w:lang w:eastAsia="en-GB"/>
        </w:rPr>
        <w:t xml:space="preserve">.  </w:t>
      </w:r>
      <w:r w:rsidR="00213503" w:rsidRPr="00E61B9D">
        <w:rPr>
          <w:rFonts w:ascii="Arial" w:hAnsi="Arial" w:cs="Arial"/>
          <w:color w:val="000000"/>
          <w:sz w:val="24"/>
          <w:szCs w:val="24"/>
          <w:lang w:eastAsia="en-GB"/>
        </w:rPr>
        <w:t>Other mileage</w:t>
      </w:r>
      <w:r w:rsidR="00684BED">
        <w:rPr>
          <w:rFonts w:ascii="Arial" w:hAnsi="Arial" w:cs="Arial"/>
          <w:color w:val="000000"/>
          <w:sz w:val="24"/>
          <w:szCs w:val="24"/>
          <w:lang w:eastAsia="en-GB"/>
        </w:rPr>
        <w:t>, m</w:t>
      </w:r>
      <w:r w:rsidR="008F749C">
        <w:rPr>
          <w:rFonts w:ascii="Arial" w:hAnsi="Arial" w:cs="Arial"/>
          <w:color w:val="000000"/>
          <w:sz w:val="24"/>
          <w:szCs w:val="24"/>
          <w:lang w:eastAsia="en-GB"/>
        </w:rPr>
        <w:t>ostly from the constituency to P</w:t>
      </w:r>
      <w:r w:rsidR="00684BED">
        <w:rPr>
          <w:rFonts w:ascii="Arial" w:hAnsi="Arial" w:cs="Arial"/>
          <w:color w:val="000000"/>
          <w:sz w:val="24"/>
          <w:szCs w:val="24"/>
          <w:lang w:eastAsia="en-GB"/>
        </w:rPr>
        <w:t>arliament Buildings,</w:t>
      </w:r>
      <w:r w:rsidR="00213503" w:rsidRPr="00E61B9D">
        <w:rPr>
          <w:rFonts w:ascii="Arial" w:hAnsi="Arial" w:cs="Arial"/>
          <w:color w:val="000000"/>
          <w:sz w:val="24"/>
          <w:szCs w:val="24"/>
          <w:lang w:eastAsia="en-GB"/>
        </w:rPr>
        <w:t xml:space="preserve"> is seen by HMRC as the reimb</w:t>
      </w:r>
      <w:r w:rsidR="00213503">
        <w:rPr>
          <w:rFonts w:ascii="Arial" w:hAnsi="Arial" w:cs="Arial"/>
          <w:color w:val="000000"/>
          <w:sz w:val="24"/>
          <w:szCs w:val="24"/>
          <w:lang w:eastAsia="en-GB"/>
        </w:rPr>
        <w:t>ursement of expenses and is non-</w:t>
      </w:r>
      <w:r w:rsidR="00213503" w:rsidRPr="00E61B9D">
        <w:rPr>
          <w:rFonts w:ascii="Arial" w:hAnsi="Arial" w:cs="Arial"/>
          <w:color w:val="000000"/>
          <w:sz w:val="24"/>
          <w:szCs w:val="24"/>
          <w:lang w:eastAsia="en-GB"/>
        </w:rPr>
        <w:t>taxable</w:t>
      </w:r>
      <w:r w:rsidR="00213503">
        <w:rPr>
          <w:rFonts w:ascii="Arial" w:hAnsi="Arial" w:cs="Arial"/>
          <w:color w:val="000000"/>
          <w:sz w:val="24"/>
          <w:szCs w:val="24"/>
          <w:lang w:eastAsia="en-GB"/>
        </w:rPr>
        <w:t>.</w:t>
      </w:r>
      <w:r w:rsidR="00E74FD3">
        <w:rPr>
          <w:rFonts w:ascii="Arial" w:hAnsi="Arial" w:cs="Arial"/>
          <w:color w:val="000000"/>
          <w:sz w:val="24"/>
          <w:szCs w:val="24"/>
          <w:lang w:eastAsia="en-GB"/>
        </w:rPr>
        <w:t xml:space="preserve">  </w:t>
      </w:r>
    </w:p>
    <w:p w:rsidR="005D5526" w:rsidRDefault="005D5526" w:rsidP="005D5526">
      <w:pPr>
        <w:spacing w:line="240" w:lineRule="auto"/>
        <w:ind w:left="567"/>
        <w:jc w:val="both"/>
        <w:rPr>
          <w:rFonts w:ascii="Arial" w:hAnsi="Arial" w:cs="Arial"/>
          <w:color w:val="000000"/>
          <w:sz w:val="24"/>
          <w:szCs w:val="24"/>
          <w:lang w:eastAsia="en-GB"/>
        </w:rPr>
      </w:pPr>
    </w:p>
    <w:p w:rsidR="00AD2A17" w:rsidRDefault="00AD2A17" w:rsidP="004C5DD7">
      <w:pPr>
        <w:spacing w:line="240" w:lineRule="auto"/>
        <w:jc w:val="both"/>
        <w:rPr>
          <w:rFonts w:ascii="Arial" w:hAnsi="Arial" w:cs="Arial"/>
          <w:b/>
          <w:sz w:val="24"/>
          <w:szCs w:val="24"/>
          <w:u w:val="single"/>
          <w:lang w:eastAsia="en-GB"/>
        </w:rPr>
      </w:pPr>
    </w:p>
    <w:p w:rsidR="00E74FD3" w:rsidRDefault="00E74FD3" w:rsidP="004C5DD7">
      <w:pPr>
        <w:spacing w:line="240" w:lineRule="auto"/>
        <w:jc w:val="both"/>
        <w:rPr>
          <w:rFonts w:ascii="Arial" w:hAnsi="Arial" w:cs="Arial"/>
          <w:b/>
          <w:sz w:val="24"/>
          <w:szCs w:val="24"/>
          <w:u w:val="single"/>
          <w:lang w:eastAsia="en-GB"/>
        </w:rPr>
      </w:pPr>
    </w:p>
    <w:p w:rsidR="00E74FD3" w:rsidRDefault="00E74FD3" w:rsidP="004C5DD7">
      <w:pPr>
        <w:spacing w:line="240" w:lineRule="auto"/>
        <w:jc w:val="both"/>
        <w:rPr>
          <w:rFonts w:ascii="Arial" w:hAnsi="Arial" w:cs="Arial"/>
          <w:b/>
          <w:sz w:val="24"/>
          <w:szCs w:val="24"/>
          <w:u w:val="single"/>
          <w:lang w:eastAsia="en-GB"/>
        </w:rPr>
      </w:pPr>
    </w:p>
    <w:p w:rsidR="00634932" w:rsidRDefault="00634932">
      <w:pPr>
        <w:spacing w:after="200"/>
        <w:rPr>
          <w:rFonts w:ascii="Arial" w:hAnsi="Arial" w:cs="Arial"/>
          <w:b/>
          <w:sz w:val="24"/>
          <w:szCs w:val="24"/>
          <w:lang w:eastAsia="en-GB"/>
        </w:rPr>
      </w:pPr>
      <w:r>
        <w:rPr>
          <w:rFonts w:ascii="Arial" w:hAnsi="Arial" w:cs="Arial"/>
          <w:b/>
          <w:sz w:val="24"/>
          <w:szCs w:val="24"/>
          <w:lang w:eastAsia="en-GB"/>
        </w:rPr>
        <w:br w:type="page"/>
      </w:r>
    </w:p>
    <w:p w:rsidR="00E74FD3" w:rsidRDefault="00213503" w:rsidP="005D5526">
      <w:pPr>
        <w:spacing w:line="240" w:lineRule="auto"/>
        <w:ind w:left="567"/>
        <w:jc w:val="both"/>
        <w:rPr>
          <w:rFonts w:ascii="Arial" w:hAnsi="Arial" w:cs="Arial"/>
          <w:b/>
          <w:bCs/>
          <w:sz w:val="24"/>
          <w:szCs w:val="24"/>
        </w:rPr>
      </w:pPr>
      <w:r w:rsidRPr="005D5526">
        <w:rPr>
          <w:rFonts w:ascii="Arial" w:hAnsi="Arial" w:cs="Arial"/>
          <w:b/>
          <w:sz w:val="24"/>
          <w:szCs w:val="24"/>
          <w:lang w:eastAsia="en-GB"/>
        </w:rPr>
        <w:lastRenderedPageBreak/>
        <w:t xml:space="preserve">Graph 1: </w:t>
      </w:r>
      <w:r w:rsidRPr="005D5526">
        <w:rPr>
          <w:rFonts w:ascii="Arial" w:hAnsi="Arial" w:cs="Arial"/>
          <w:b/>
          <w:bCs/>
          <w:sz w:val="24"/>
          <w:szCs w:val="24"/>
        </w:rPr>
        <w:t xml:space="preserve">2014/15 </w:t>
      </w:r>
      <w:r w:rsidR="000E4E1E" w:rsidRPr="005D5526">
        <w:rPr>
          <w:rFonts w:ascii="Arial" w:hAnsi="Arial" w:cs="Arial"/>
          <w:b/>
          <w:bCs/>
          <w:sz w:val="24"/>
          <w:szCs w:val="24"/>
        </w:rPr>
        <w:t>M</w:t>
      </w:r>
      <w:r w:rsidR="00E74FD3" w:rsidRPr="005D5526">
        <w:rPr>
          <w:rFonts w:ascii="Arial" w:hAnsi="Arial" w:cs="Arial"/>
          <w:b/>
          <w:bCs/>
          <w:sz w:val="24"/>
          <w:szCs w:val="24"/>
        </w:rPr>
        <w:t>ember</w:t>
      </w:r>
      <w:r w:rsidRPr="005D5526">
        <w:rPr>
          <w:rFonts w:ascii="Arial" w:hAnsi="Arial" w:cs="Arial"/>
          <w:b/>
          <w:bCs/>
          <w:sz w:val="24"/>
          <w:szCs w:val="24"/>
        </w:rPr>
        <w:t xml:space="preserve"> Total Mileage Expenses (£)</w:t>
      </w:r>
    </w:p>
    <w:p w:rsidR="00213503" w:rsidRPr="00634932" w:rsidRDefault="00A57DA3" w:rsidP="00634932">
      <w:pPr>
        <w:spacing w:line="240" w:lineRule="auto"/>
        <w:ind w:left="567"/>
        <w:jc w:val="both"/>
        <w:rPr>
          <w:rFonts w:ascii="Arial" w:hAnsi="Arial" w:cs="Arial"/>
          <w:b/>
          <w:bCs/>
          <w:sz w:val="24"/>
          <w:szCs w:val="24"/>
        </w:rPr>
      </w:pPr>
      <w:r>
        <w:rPr>
          <w:noProof/>
          <w:lang w:eastAsia="en-GB"/>
        </w:rPr>
        <w:drawing>
          <wp:inline distT="0" distB="0" distL="0" distR="0" wp14:anchorId="0AEE0C4C" wp14:editId="695A7987">
            <wp:extent cx="5467350" cy="2419350"/>
            <wp:effectExtent l="0" t="0" r="0" b="0"/>
            <wp:docPr id="9" name="Picture 9" descr="cid:image002.png@01D0B02B.10E3E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B02B.10E3EF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83014" cy="2426282"/>
                    </a:xfrm>
                    <a:prstGeom prst="rect">
                      <a:avLst/>
                    </a:prstGeom>
                    <a:noFill/>
                    <a:ln>
                      <a:noFill/>
                    </a:ln>
                  </pic:spPr>
                </pic:pic>
              </a:graphicData>
            </a:graphic>
          </wp:inline>
        </w:drawing>
      </w:r>
    </w:p>
    <w:p w:rsidR="00496AF7" w:rsidRDefault="00496AF7" w:rsidP="004C5DD7">
      <w:pPr>
        <w:spacing w:line="240" w:lineRule="auto"/>
        <w:jc w:val="both"/>
        <w:rPr>
          <w:rFonts w:ascii="Arial" w:hAnsi="Arial" w:cs="Arial"/>
          <w:color w:val="000000"/>
          <w:sz w:val="24"/>
          <w:szCs w:val="24"/>
          <w:lang w:eastAsia="en-GB"/>
        </w:rPr>
      </w:pPr>
    </w:p>
    <w:p w:rsidR="00213503" w:rsidRPr="005D5526" w:rsidRDefault="00213503" w:rsidP="005D5526">
      <w:pPr>
        <w:spacing w:line="240" w:lineRule="auto"/>
        <w:ind w:left="567"/>
        <w:jc w:val="both"/>
        <w:rPr>
          <w:rFonts w:ascii="Arial" w:hAnsi="Arial" w:cs="Arial"/>
          <w:b/>
          <w:color w:val="000000"/>
          <w:sz w:val="24"/>
          <w:szCs w:val="24"/>
        </w:rPr>
      </w:pPr>
      <w:r w:rsidRPr="005D5526">
        <w:rPr>
          <w:rFonts w:ascii="Arial" w:hAnsi="Arial" w:cs="Arial"/>
          <w:b/>
          <w:color w:val="000000"/>
          <w:sz w:val="24"/>
          <w:szCs w:val="24"/>
          <w:lang w:eastAsia="en-GB"/>
        </w:rPr>
        <w:t xml:space="preserve">Graph 2: </w:t>
      </w:r>
      <w:r w:rsidRPr="005D5526">
        <w:rPr>
          <w:rFonts w:ascii="Arial" w:hAnsi="Arial" w:cs="Arial"/>
          <w:b/>
          <w:bCs/>
          <w:color w:val="000000"/>
          <w:sz w:val="24"/>
          <w:szCs w:val="24"/>
        </w:rPr>
        <w:t xml:space="preserve">2014/15 </w:t>
      </w:r>
      <w:r w:rsidR="000E4E1E" w:rsidRPr="005D5526">
        <w:rPr>
          <w:rFonts w:ascii="Arial" w:hAnsi="Arial" w:cs="Arial"/>
          <w:b/>
          <w:bCs/>
          <w:color w:val="000000"/>
          <w:sz w:val="24"/>
          <w:szCs w:val="24"/>
        </w:rPr>
        <w:t>M</w:t>
      </w:r>
      <w:r w:rsidR="00E74FD3" w:rsidRPr="005D5526">
        <w:rPr>
          <w:rFonts w:ascii="Arial" w:hAnsi="Arial" w:cs="Arial"/>
          <w:b/>
          <w:bCs/>
          <w:color w:val="000000"/>
          <w:sz w:val="24"/>
          <w:szCs w:val="24"/>
        </w:rPr>
        <w:t>ember</w:t>
      </w:r>
      <w:r w:rsidRPr="005D5526">
        <w:rPr>
          <w:rFonts w:ascii="Arial" w:hAnsi="Arial" w:cs="Arial"/>
          <w:b/>
          <w:bCs/>
          <w:color w:val="000000"/>
          <w:sz w:val="24"/>
          <w:szCs w:val="24"/>
        </w:rPr>
        <w:t xml:space="preserve"> Taxable Mileage Expenses (£)</w:t>
      </w:r>
    </w:p>
    <w:p w:rsidR="004D33CB" w:rsidRDefault="00A57DA3" w:rsidP="00634932">
      <w:pPr>
        <w:spacing w:line="240" w:lineRule="auto"/>
        <w:ind w:left="567"/>
        <w:rPr>
          <w:rFonts w:ascii="Arial" w:hAnsi="Arial" w:cs="Arial"/>
          <w:color w:val="000000"/>
          <w:sz w:val="24"/>
          <w:szCs w:val="24"/>
          <w:lang w:eastAsia="en-GB"/>
        </w:rPr>
      </w:pPr>
      <w:r>
        <w:rPr>
          <w:noProof/>
          <w:lang w:eastAsia="en-GB"/>
        </w:rPr>
        <w:drawing>
          <wp:inline distT="0" distB="0" distL="0" distR="0" wp14:anchorId="4EF5198B" wp14:editId="2BE1B9BF">
            <wp:extent cx="5467350" cy="2371725"/>
            <wp:effectExtent l="0" t="0" r="0" b="9525"/>
            <wp:docPr id="11" name="Picture 11" descr="cid:image007.png@01D0B02B.10E3E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0B02B.10E3EF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81178" cy="2377724"/>
                    </a:xfrm>
                    <a:prstGeom prst="rect">
                      <a:avLst/>
                    </a:prstGeom>
                    <a:noFill/>
                    <a:ln>
                      <a:noFill/>
                    </a:ln>
                  </pic:spPr>
                </pic:pic>
              </a:graphicData>
            </a:graphic>
          </wp:inline>
        </w:drawing>
      </w:r>
    </w:p>
    <w:p w:rsidR="00401DF6" w:rsidRDefault="00401DF6" w:rsidP="00401DF6">
      <w:pPr>
        <w:spacing w:line="240" w:lineRule="auto"/>
        <w:jc w:val="both"/>
        <w:rPr>
          <w:rFonts w:ascii="Arial" w:hAnsi="Arial" w:cs="Arial"/>
          <w:color w:val="000000"/>
          <w:sz w:val="24"/>
          <w:szCs w:val="24"/>
          <w:lang w:eastAsia="en-GB"/>
        </w:rPr>
      </w:pPr>
    </w:p>
    <w:p w:rsidR="00213503" w:rsidRDefault="00213503" w:rsidP="00EC0BAC">
      <w:pPr>
        <w:spacing w:after="200"/>
        <w:ind w:left="567"/>
        <w:rPr>
          <w:rFonts w:ascii="Arial" w:hAnsi="Arial" w:cs="Arial"/>
          <w:color w:val="000000"/>
          <w:sz w:val="24"/>
          <w:szCs w:val="24"/>
          <w:lang w:eastAsia="en-GB"/>
        </w:rPr>
      </w:pPr>
      <w:r>
        <w:rPr>
          <w:rFonts w:ascii="Arial" w:hAnsi="Arial" w:cs="Arial"/>
          <w:color w:val="000000"/>
          <w:sz w:val="24"/>
          <w:szCs w:val="24"/>
          <w:lang w:eastAsia="en-GB"/>
        </w:rPr>
        <w:t xml:space="preserve">The graph below shows the pattern of claims for non-taxable mileage </w:t>
      </w:r>
      <w:r w:rsidR="00AD2A17">
        <w:rPr>
          <w:rFonts w:ascii="Arial" w:hAnsi="Arial" w:cs="Arial"/>
          <w:color w:val="000000"/>
          <w:sz w:val="24"/>
          <w:szCs w:val="24"/>
          <w:lang w:eastAsia="en-GB"/>
        </w:rPr>
        <w:t>i.e.</w:t>
      </w:r>
      <w:r>
        <w:rPr>
          <w:rFonts w:ascii="Arial" w:hAnsi="Arial" w:cs="Arial"/>
          <w:color w:val="000000"/>
          <w:sz w:val="24"/>
          <w:szCs w:val="24"/>
          <w:lang w:eastAsia="en-GB"/>
        </w:rPr>
        <w:t xml:space="preserve"> </w:t>
      </w:r>
      <w:r w:rsidR="00AD2A17">
        <w:rPr>
          <w:rFonts w:ascii="Arial" w:hAnsi="Arial" w:cs="Arial"/>
          <w:color w:val="000000"/>
          <w:sz w:val="24"/>
          <w:szCs w:val="24"/>
          <w:lang w:eastAsia="en-GB"/>
        </w:rPr>
        <w:t>claims submitted for travel to and</w:t>
      </w:r>
      <w:r>
        <w:rPr>
          <w:rFonts w:ascii="Arial" w:hAnsi="Arial" w:cs="Arial"/>
          <w:color w:val="000000"/>
          <w:sz w:val="24"/>
          <w:szCs w:val="24"/>
          <w:lang w:eastAsia="en-GB"/>
        </w:rPr>
        <w:t xml:space="preserve"> from the Assembly and on constituency work</w:t>
      </w:r>
      <w:r w:rsidR="00AD2A17">
        <w:rPr>
          <w:rFonts w:ascii="Arial" w:hAnsi="Arial" w:cs="Arial"/>
          <w:color w:val="000000"/>
          <w:sz w:val="24"/>
          <w:szCs w:val="24"/>
          <w:lang w:eastAsia="en-GB"/>
        </w:rPr>
        <w:t>.</w:t>
      </w:r>
      <w:r w:rsidR="00634932">
        <w:rPr>
          <w:rFonts w:ascii="Arial" w:hAnsi="Arial" w:cs="Arial"/>
          <w:color w:val="000000"/>
          <w:sz w:val="24"/>
          <w:szCs w:val="24"/>
          <w:lang w:eastAsia="en-GB"/>
        </w:rPr>
        <w:t xml:space="preserve"> </w:t>
      </w:r>
    </w:p>
    <w:p w:rsidR="00213503" w:rsidRDefault="00213503" w:rsidP="00EC0BAC">
      <w:pPr>
        <w:spacing w:line="240" w:lineRule="auto"/>
        <w:ind w:left="567"/>
        <w:jc w:val="both"/>
        <w:rPr>
          <w:rFonts w:ascii="Arial" w:hAnsi="Arial" w:cs="Arial"/>
          <w:color w:val="000000"/>
          <w:sz w:val="24"/>
          <w:szCs w:val="24"/>
          <w:lang w:eastAsia="en-GB"/>
        </w:rPr>
      </w:pPr>
      <w:r>
        <w:rPr>
          <w:rFonts w:ascii="Arial" w:hAnsi="Arial" w:cs="Arial"/>
          <w:b/>
          <w:bCs/>
          <w:color w:val="000000"/>
          <w:sz w:val="24"/>
          <w:szCs w:val="24"/>
          <w:lang w:eastAsia="en-GB"/>
        </w:rPr>
        <w:t xml:space="preserve">Graph 3: </w:t>
      </w:r>
      <w:r w:rsidRPr="00EC533D">
        <w:rPr>
          <w:rFonts w:ascii="Arial" w:hAnsi="Arial" w:cs="Arial"/>
          <w:b/>
          <w:bCs/>
          <w:color w:val="000000"/>
          <w:sz w:val="24"/>
          <w:szCs w:val="24"/>
          <w:lang w:eastAsia="en-GB"/>
        </w:rPr>
        <w:t xml:space="preserve">2014/15 </w:t>
      </w:r>
      <w:r w:rsidR="000E4E1E">
        <w:rPr>
          <w:rFonts w:ascii="Arial" w:hAnsi="Arial" w:cs="Arial"/>
          <w:b/>
          <w:bCs/>
          <w:color w:val="000000"/>
          <w:sz w:val="24"/>
          <w:szCs w:val="24"/>
          <w:lang w:eastAsia="en-GB"/>
        </w:rPr>
        <w:t>M</w:t>
      </w:r>
      <w:r w:rsidR="00401DF6">
        <w:rPr>
          <w:rFonts w:ascii="Arial" w:hAnsi="Arial" w:cs="Arial"/>
          <w:b/>
          <w:bCs/>
          <w:color w:val="000000"/>
          <w:sz w:val="24"/>
          <w:szCs w:val="24"/>
          <w:lang w:eastAsia="en-GB"/>
        </w:rPr>
        <w:t>ember</w:t>
      </w:r>
      <w:r w:rsidRPr="00EC533D">
        <w:rPr>
          <w:rFonts w:ascii="Arial" w:hAnsi="Arial" w:cs="Arial"/>
          <w:b/>
          <w:bCs/>
          <w:color w:val="000000"/>
          <w:sz w:val="24"/>
          <w:szCs w:val="24"/>
          <w:lang w:eastAsia="en-GB"/>
        </w:rPr>
        <w:t xml:space="preserve"> Non-Taxable Mileage Expenses (£)</w:t>
      </w:r>
    </w:p>
    <w:p w:rsidR="00213503" w:rsidRDefault="004D25DF" w:rsidP="00EC0BAC">
      <w:pPr>
        <w:spacing w:line="240" w:lineRule="auto"/>
        <w:ind w:left="567"/>
        <w:jc w:val="both"/>
        <w:rPr>
          <w:rFonts w:ascii="Arial" w:hAnsi="Arial" w:cs="Arial"/>
          <w:color w:val="000000"/>
          <w:sz w:val="24"/>
          <w:szCs w:val="24"/>
          <w:lang w:eastAsia="en-GB"/>
        </w:rPr>
      </w:pPr>
      <w:r>
        <w:rPr>
          <w:noProof/>
          <w:lang w:eastAsia="en-GB"/>
        </w:rPr>
        <w:drawing>
          <wp:inline distT="0" distB="0" distL="0" distR="0" wp14:anchorId="0D9F9C79" wp14:editId="3F427765">
            <wp:extent cx="5486400" cy="2276475"/>
            <wp:effectExtent l="0" t="0" r="0" b="9525"/>
            <wp:docPr id="12" name="Picture 12" descr="cid:image009.png@01D0B02B.10E3E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png@01D0B02B.10E3EF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494965" cy="2280029"/>
                    </a:xfrm>
                    <a:prstGeom prst="rect">
                      <a:avLst/>
                    </a:prstGeom>
                    <a:noFill/>
                    <a:ln>
                      <a:noFill/>
                    </a:ln>
                  </pic:spPr>
                </pic:pic>
              </a:graphicData>
            </a:graphic>
          </wp:inline>
        </w:drawing>
      </w:r>
    </w:p>
    <w:p w:rsidR="006D677F" w:rsidRDefault="006D677F" w:rsidP="004C5DD7">
      <w:pPr>
        <w:spacing w:line="240" w:lineRule="auto"/>
        <w:ind w:left="709"/>
        <w:jc w:val="both"/>
        <w:rPr>
          <w:rFonts w:ascii="Arial" w:hAnsi="Arial" w:cs="Arial"/>
          <w:color w:val="000000"/>
          <w:sz w:val="24"/>
          <w:szCs w:val="24"/>
          <w:lang w:eastAsia="en-GB"/>
        </w:rPr>
      </w:pPr>
    </w:p>
    <w:p w:rsidR="00213503" w:rsidRPr="00E61B9D" w:rsidRDefault="00EC0BAC" w:rsidP="00EC0BAC">
      <w:pPr>
        <w:tabs>
          <w:tab w:val="left" w:pos="567"/>
        </w:tabs>
        <w:spacing w:line="240" w:lineRule="auto"/>
        <w:ind w:left="567" w:hanging="567"/>
        <w:jc w:val="both"/>
        <w:rPr>
          <w:rFonts w:ascii="Arial" w:hAnsi="Arial" w:cs="Arial"/>
          <w:color w:val="000000"/>
          <w:sz w:val="24"/>
          <w:szCs w:val="24"/>
          <w:lang w:eastAsia="en-GB"/>
        </w:rPr>
      </w:pPr>
      <w:r>
        <w:rPr>
          <w:rFonts w:ascii="Arial" w:hAnsi="Arial" w:cs="Arial"/>
          <w:color w:val="000000"/>
          <w:sz w:val="24"/>
          <w:szCs w:val="24"/>
          <w:lang w:eastAsia="en-GB"/>
        </w:rPr>
        <w:lastRenderedPageBreak/>
        <w:t>15.5</w:t>
      </w:r>
      <w:r>
        <w:rPr>
          <w:rFonts w:ascii="Arial" w:hAnsi="Arial" w:cs="Arial"/>
          <w:color w:val="000000"/>
          <w:sz w:val="24"/>
          <w:szCs w:val="24"/>
          <w:lang w:eastAsia="en-GB"/>
        </w:rPr>
        <w:tab/>
      </w:r>
      <w:r w:rsidR="00213503">
        <w:rPr>
          <w:rFonts w:ascii="Arial" w:hAnsi="Arial" w:cs="Arial"/>
          <w:color w:val="000000"/>
          <w:sz w:val="24"/>
          <w:szCs w:val="24"/>
          <w:lang w:eastAsia="en-GB"/>
        </w:rPr>
        <w:t xml:space="preserve">Some variation </w:t>
      </w:r>
      <w:r w:rsidR="009B2F06">
        <w:rPr>
          <w:rFonts w:ascii="Arial" w:hAnsi="Arial" w:cs="Arial"/>
          <w:color w:val="000000"/>
          <w:sz w:val="24"/>
          <w:szCs w:val="24"/>
          <w:lang w:eastAsia="en-GB"/>
        </w:rPr>
        <w:t>i</w:t>
      </w:r>
      <w:r w:rsidR="006D677F">
        <w:rPr>
          <w:rFonts w:ascii="Arial" w:hAnsi="Arial" w:cs="Arial"/>
          <w:color w:val="000000"/>
          <w:sz w:val="24"/>
          <w:szCs w:val="24"/>
          <w:lang w:eastAsia="en-GB"/>
        </w:rPr>
        <w:t>n the pattern of claims</w:t>
      </w:r>
      <w:r w:rsidR="00213503">
        <w:rPr>
          <w:rFonts w:ascii="Arial" w:hAnsi="Arial" w:cs="Arial"/>
          <w:color w:val="000000"/>
          <w:sz w:val="24"/>
          <w:szCs w:val="24"/>
          <w:lang w:eastAsia="en-GB"/>
        </w:rPr>
        <w:t xml:space="preserve"> is to be expected. </w:t>
      </w:r>
      <w:r w:rsidR="00213503" w:rsidRPr="00E61B9D">
        <w:rPr>
          <w:rFonts w:ascii="Arial" w:hAnsi="Arial" w:cs="Arial"/>
          <w:color w:val="000000"/>
          <w:sz w:val="24"/>
          <w:szCs w:val="24"/>
          <w:lang w:eastAsia="en-GB"/>
        </w:rPr>
        <w:t xml:space="preserve"> The amount a</w:t>
      </w:r>
      <w:r w:rsidR="00213503">
        <w:rPr>
          <w:rFonts w:ascii="Arial" w:hAnsi="Arial" w:cs="Arial"/>
          <w:color w:val="000000"/>
          <w:sz w:val="24"/>
          <w:szCs w:val="24"/>
          <w:lang w:eastAsia="en-GB"/>
        </w:rPr>
        <w:t xml:space="preserve"> </w:t>
      </w:r>
      <w:r w:rsidR="000E4E1E">
        <w:rPr>
          <w:rFonts w:ascii="Arial" w:hAnsi="Arial" w:cs="Arial"/>
          <w:color w:val="000000"/>
          <w:sz w:val="24"/>
          <w:szCs w:val="24"/>
          <w:lang w:eastAsia="en-GB"/>
        </w:rPr>
        <w:t>M</w:t>
      </w:r>
      <w:r w:rsidR="00401DF6">
        <w:rPr>
          <w:rFonts w:ascii="Arial" w:hAnsi="Arial" w:cs="Arial"/>
          <w:color w:val="000000"/>
          <w:sz w:val="24"/>
          <w:szCs w:val="24"/>
          <w:lang w:eastAsia="en-GB"/>
        </w:rPr>
        <w:t>ember</w:t>
      </w:r>
      <w:r w:rsidR="00213503" w:rsidRPr="00E61B9D">
        <w:rPr>
          <w:rFonts w:ascii="Arial" w:hAnsi="Arial" w:cs="Arial"/>
          <w:color w:val="000000"/>
          <w:sz w:val="24"/>
          <w:szCs w:val="24"/>
          <w:lang w:eastAsia="en-GB"/>
        </w:rPr>
        <w:t xml:space="preserve"> claims will depend upon a wide range of factors including:</w:t>
      </w:r>
    </w:p>
    <w:p w:rsidR="00213503" w:rsidRPr="00E61B9D" w:rsidRDefault="00213503" w:rsidP="00EC0BAC">
      <w:pPr>
        <w:pStyle w:val="ListParagraph"/>
        <w:numPr>
          <w:ilvl w:val="0"/>
          <w:numId w:val="7"/>
        </w:numPr>
        <w:spacing w:line="240" w:lineRule="auto"/>
        <w:ind w:left="709" w:firstLine="284"/>
        <w:jc w:val="both"/>
        <w:rPr>
          <w:rFonts w:ascii="Arial" w:hAnsi="Arial" w:cs="Arial"/>
          <w:color w:val="000000"/>
          <w:sz w:val="24"/>
          <w:szCs w:val="24"/>
          <w:lang w:eastAsia="en-GB"/>
        </w:rPr>
      </w:pPr>
      <w:r w:rsidRPr="00E61B9D">
        <w:rPr>
          <w:rFonts w:ascii="Arial" w:hAnsi="Arial" w:cs="Arial"/>
          <w:color w:val="000000"/>
          <w:sz w:val="24"/>
          <w:szCs w:val="24"/>
          <w:lang w:eastAsia="en-GB"/>
        </w:rPr>
        <w:t>How close their constituency is to Stormont</w:t>
      </w:r>
      <w:r>
        <w:rPr>
          <w:rFonts w:ascii="Arial" w:hAnsi="Arial" w:cs="Arial"/>
          <w:color w:val="000000"/>
          <w:sz w:val="24"/>
          <w:szCs w:val="24"/>
          <w:lang w:eastAsia="en-GB"/>
        </w:rPr>
        <w:t>;</w:t>
      </w:r>
    </w:p>
    <w:p w:rsidR="00213503" w:rsidRPr="00E61B9D" w:rsidRDefault="00213503" w:rsidP="00EC0BAC">
      <w:pPr>
        <w:pStyle w:val="ListParagraph"/>
        <w:numPr>
          <w:ilvl w:val="0"/>
          <w:numId w:val="7"/>
        </w:numPr>
        <w:spacing w:line="240" w:lineRule="auto"/>
        <w:ind w:left="709" w:firstLine="284"/>
        <w:jc w:val="both"/>
        <w:rPr>
          <w:rFonts w:ascii="Arial" w:hAnsi="Arial" w:cs="Arial"/>
          <w:color w:val="000000"/>
          <w:sz w:val="24"/>
          <w:szCs w:val="24"/>
          <w:lang w:eastAsia="en-GB"/>
        </w:rPr>
      </w:pPr>
      <w:r w:rsidRPr="00E61B9D">
        <w:rPr>
          <w:rFonts w:ascii="Arial" w:hAnsi="Arial" w:cs="Arial"/>
          <w:color w:val="000000"/>
          <w:sz w:val="24"/>
          <w:szCs w:val="24"/>
          <w:lang w:eastAsia="en-GB"/>
        </w:rPr>
        <w:t xml:space="preserve">The </w:t>
      </w:r>
      <w:r>
        <w:rPr>
          <w:rFonts w:ascii="Arial" w:hAnsi="Arial" w:cs="Arial"/>
          <w:color w:val="000000"/>
          <w:sz w:val="24"/>
          <w:szCs w:val="24"/>
          <w:lang w:eastAsia="en-GB"/>
        </w:rPr>
        <w:t>geographic size of the</w:t>
      </w:r>
      <w:r w:rsidRPr="00E61B9D">
        <w:rPr>
          <w:rFonts w:ascii="Arial" w:hAnsi="Arial" w:cs="Arial"/>
          <w:color w:val="000000"/>
          <w:sz w:val="24"/>
          <w:szCs w:val="24"/>
          <w:lang w:eastAsia="en-GB"/>
        </w:rPr>
        <w:t xml:space="preserve"> </w:t>
      </w:r>
      <w:r>
        <w:rPr>
          <w:rFonts w:ascii="Arial" w:hAnsi="Arial" w:cs="Arial"/>
          <w:color w:val="000000"/>
          <w:sz w:val="24"/>
          <w:szCs w:val="24"/>
          <w:lang w:eastAsia="en-GB"/>
        </w:rPr>
        <w:t>constituency;</w:t>
      </w:r>
    </w:p>
    <w:p w:rsidR="00213503" w:rsidRPr="00E61B9D" w:rsidRDefault="00213503" w:rsidP="00EC0BAC">
      <w:pPr>
        <w:pStyle w:val="ListParagraph"/>
        <w:numPr>
          <w:ilvl w:val="0"/>
          <w:numId w:val="7"/>
        </w:numPr>
        <w:spacing w:line="240" w:lineRule="auto"/>
        <w:ind w:left="709" w:firstLine="284"/>
        <w:jc w:val="both"/>
        <w:rPr>
          <w:rFonts w:ascii="Arial" w:hAnsi="Arial" w:cs="Arial"/>
          <w:color w:val="000000"/>
          <w:sz w:val="24"/>
          <w:szCs w:val="24"/>
          <w:lang w:eastAsia="en-GB"/>
        </w:rPr>
      </w:pPr>
      <w:r w:rsidRPr="00E61B9D">
        <w:rPr>
          <w:rFonts w:ascii="Arial" w:hAnsi="Arial" w:cs="Arial"/>
          <w:color w:val="000000"/>
          <w:sz w:val="24"/>
          <w:szCs w:val="24"/>
          <w:lang w:eastAsia="en-GB"/>
        </w:rPr>
        <w:t xml:space="preserve">How active they are in visiting premises </w:t>
      </w:r>
      <w:r>
        <w:rPr>
          <w:rFonts w:ascii="Arial" w:hAnsi="Arial" w:cs="Arial"/>
          <w:color w:val="000000"/>
          <w:sz w:val="24"/>
          <w:szCs w:val="24"/>
          <w:lang w:eastAsia="en-GB"/>
        </w:rPr>
        <w:t>with</w:t>
      </w:r>
      <w:r w:rsidRPr="00E61B9D">
        <w:rPr>
          <w:rFonts w:ascii="Arial" w:hAnsi="Arial" w:cs="Arial"/>
          <w:color w:val="000000"/>
          <w:sz w:val="24"/>
          <w:szCs w:val="24"/>
          <w:lang w:eastAsia="en-GB"/>
        </w:rPr>
        <w:t>in the constituency</w:t>
      </w:r>
      <w:r>
        <w:rPr>
          <w:rFonts w:ascii="Arial" w:hAnsi="Arial" w:cs="Arial"/>
          <w:color w:val="000000"/>
          <w:sz w:val="24"/>
          <w:szCs w:val="24"/>
          <w:lang w:eastAsia="en-GB"/>
        </w:rPr>
        <w:t>; and</w:t>
      </w:r>
    </w:p>
    <w:p w:rsidR="00213503" w:rsidRPr="00E61B9D" w:rsidRDefault="00213503" w:rsidP="00EC0BAC">
      <w:pPr>
        <w:pStyle w:val="ListParagraph"/>
        <w:numPr>
          <w:ilvl w:val="0"/>
          <w:numId w:val="7"/>
        </w:numPr>
        <w:spacing w:line="240" w:lineRule="auto"/>
        <w:ind w:left="709" w:firstLine="284"/>
        <w:jc w:val="both"/>
        <w:rPr>
          <w:rFonts w:ascii="Arial" w:hAnsi="Arial" w:cs="Arial"/>
          <w:color w:val="000000"/>
          <w:sz w:val="24"/>
          <w:szCs w:val="24"/>
          <w:lang w:eastAsia="en-GB"/>
        </w:rPr>
      </w:pPr>
      <w:r w:rsidRPr="00E61B9D">
        <w:rPr>
          <w:rFonts w:ascii="Arial" w:hAnsi="Arial" w:cs="Arial"/>
          <w:color w:val="000000"/>
          <w:sz w:val="24"/>
          <w:szCs w:val="24"/>
          <w:lang w:eastAsia="en-GB"/>
        </w:rPr>
        <w:t>How often they travel to Parliament Buildings</w:t>
      </w:r>
      <w:r>
        <w:rPr>
          <w:rFonts w:ascii="Arial" w:hAnsi="Arial" w:cs="Arial"/>
          <w:color w:val="000000"/>
          <w:sz w:val="24"/>
          <w:szCs w:val="24"/>
          <w:lang w:eastAsia="en-GB"/>
        </w:rPr>
        <w:t>.</w:t>
      </w:r>
    </w:p>
    <w:p w:rsidR="00213503" w:rsidRPr="00E61B9D" w:rsidRDefault="00213503" w:rsidP="004C5DD7">
      <w:pPr>
        <w:spacing w:line="240" w:lineRule="auto"/>
        <w:ind w:left="709"/>
        <w:jc w:val="both"/>
        <w:rPr>
          <w:rFonts w:ascii="Arial" w:hAnsi="Arial" w:cs="Arial"/>
          <w:color w:val="000000"/>
          <w:sz w:val="24"/>
          <w:szCs w:val="24"/>
          <w:lang w:eastAsia="en-GB"/>
        </w:rPr>
      </w:pPr>
    </w:p>
    <w:p w:rsidR="00213503" w:rsidRDefault="00EC0BAC" w:rsidP="00EC0BAC">
      <w:pPr>
        <w:tabs>
          <w:tab w:val="left" w:pos="567"/>
        </w:tabs>
        <w:spacing w:line="240" w:lineRule="auto"/>
        <w:ind w:left="567" w:hanging="567"/>
        <w:jc w:val="both"/>
        <w:rPr>
          <w:rFonts w:ascii="Arial" w:hAnsi="Arial" w:cs="Arial"/>
          <w:color w:val="000000"/>
          <w:sz w:val="24"/>
          <w:szCs w:val="24"/>
          <w:lang w:eastAsia="en-GB"/>
        </w:rPr>
      </w:pPr>
      <w:r>
        <w:rPr>
          <w:rFonts w:ascii="Arial" w:hAnsi="Arial" w:cs="Arial"/>
          <w:color w:val="000000"/>
          <w:sz w:val="24"/>
          <w:szCs w:val="24"/>
          <w:lang w:eastAsia="en-GB"/>
        </w:rPr>
        <w:t>15.6</w:t>
      </w:r>
      <w:r>
        <w:rPr>
          <w:rFonts w:ascii="Arial" w:hAnsi="Arial" w:cs="Arial"/>
          <w:color w:val="000000"/>
          <w:sz w:val="24"/>
          <w:szCs w:val="24"/>
          <w:lang w:eastAsia="en-GB"/>
        </w:rPr>
        <w:tab/>
      </w:r>
      <w:r w:rsidR="00213503" w:rsidRPr="00E61B9D">
        <w:rPr>
          <w:rFonts w:ascii="Arial" w:hAnsi="Arial" w:cs="Arial"/>
          <w:color w:val="000000"/>
          <w:sz w:val="24"/>
          <w:szCs w:val="24"/>
          <w:lang w:eastAsia="en-GB"/>
        </w:rPr>
        <w:t>Other fa</w:t>
      </w:r>
      <w:r w:rsidR="00C16FA8">
        <w:rPr>
          <w:rFonts w:ascii="Arial" w:hAnsi="Arial" w:cs="Arial"/>
          <w:color w:val="000000"/>
          <w:sz w:val="24"/>
          <w:szCs w:val="24"/>
          <w:lang w:eastAsia="en-GB"/>
        </w:rPr>
        <w:t>ctors also impact on this, for example, m</w:t>
      </w:r>
      <w:r w:rsidR="00213503">
        <w:rPr>
          <w:rFonts w:ascii="Arial" w:hAnsi="Arial" w:cs="Arial"/>
          <w:color w:val="000000"/>
          <w:sz w:val="24"/>
          <w:szCs w:val="24"/>
          <w:lang w:eastAsia="en-GB"/>
        </w:rPr>
        <w:t xml:space="preserve">any </w:t>
      </w:r>
      <w:r w:rsidR="000E4E1E">
        <w:rPr>
          <w:rFonts w:ascii="Arial" w:hAnsi="Arial" w:cs="Arial"/>
          <w:color w:val="000000"/>
          <w:sz w:val="24"/>
          <w:szCs w:val="24"/>
          <w:lang w:eastAsia="en-GB"/>
        </w:rPr>
        <w:t>M</w:t>
      </w:r>
      <w:r w:rsidR="00401DF6">
        <w:rPr>
          <w:rFonts w:ascii="Arial" w:hAnsi="Arial" w:cs="Arial"/>
          <w:color w:val="000000"/>
          <w:sz w:val="24"/>
          <w:szCs w:val="24"/>
          <w:lang w:eastAsia="en-GB"/>
        </w:rPr>
        <w:t>ember</w:t>
      </w:r>
      <w:r w:rsidR="00213503">
        <w:rPr>
          <w:rFonts w:ascii="Arial" w:hAnsi="Arial" w:cs="Arial"/>
          <w:color w:val="000000"/>
          <w:sz w:val="24"/>
          <w:szCs w:val="24"/>
          <w:lang w:eastAsia="en-GB"/>
        </w:rPr>
        <w:t xml:space="preserve">s </w:t>
      </w:r>
      <w:r w:rsidR="000F3F0E">
        <w:rPr>
          <w:rFonts w:ascii="Arial" w:hAnsi="Arial" w:cs="Arial"/>
          <w:color w:val="000000"/>
          <w:sz w:val="24"/>
          <w:szCs w:val="24"/>
          <w:lang w:eastAsia="en-GB"/>
        </w:rPr>
        <w:t xml:space="preserve">for Belfast constituencies </w:t>
      </w:r>
      <w:r w:rsidR="00213503">
        <w:rPr>
          <w:rFonts w:ascii="Arial" w:hAnsi="Arial" w:cs="Arial"/>
          <w:color w:val="000000"/>
          <w:sz w:val="24"/>
          <w:szCs w:val="24"/>
          <w:lang w:eastAsia="en-GB"/>
        </w:rPr>
        <w:t>do</w:t>
      </w:r>
      <w:r w:rsidR="00BA095D">
        <w:rPr>
          <w:rFonts w:ascii="Arial" w:hAnsi="Arial" w:cs="Arial"/>
          <w:color w:val="000000"/>
          <w:sz w:val="24"/>
          <w:szCs w:val="24"/>
          <w:lang w:eastAsia="en-GB"/>
        </w:rPr>
        <w:t xml:space="preserve"> not</w:t>
      </w:r>
      <w:r w:rsidR="00213503">
        <w:rPr>
          <w:rFonts w:ascii="Arial" w:hAnsi="Arial" w:cs="Arial"/>
          <w:color w:val="000000"/>
          <w:sz w:val="24"/>
          <w:szCs w:val="24"/>
          <w:lang w:eastAsia="en-GB"/>
        </w:rPr>
        <w:t xml:space="preserve"> make any claims at all.  </w:t>
      </w:r>
      <w:r w:rsidR="00C16FA8">
        <w:rPr>
          <w:rFonts w:ascii="Arial" w:hAnsi="Arial" w:cs="Arial"/>
          <w:color w:val="000000"/>
          <w:sz w:val="24"/>
          <w:szCs w:val="24"/>
          <w:lang w:eastAsia="en-GB"/>
        </w:rPr>
        <w:t>In addition, i</w:t>
      </w:r>
      <w:r w:rsidR="00213503">
        <w:rPr>
          <w:rFonts w:ascii="Arial" w:hAnsi="Arial" w:cs="Arial"/>
          <w:color w:val="000000"/>
          <w:sz w:val="24"/>
          <w:szCs w:val="24"/>
          <w:lang w:eastAsia="en-GB"/>
        </w:rPr>
        <w:t xml:space="preserve">f </w:t>
      </w:r>
      <w:r w:rsidR="00401DF6">
        <w:rPr>
          <w:rFonts w:ascii="Arial" w:hAnsi="Arial" w:cs="Arial"/>
          <w:color w:val="000000"/>
          <w:sz w:val="24"/>
          <w:szCs w:val="24"/>
          <w:lang w:eastAsia="en-GB"/>
        </w:rPr>
        <w:t>a</w:t>
      </w:r>
      <w:r w:rsidR="00213503">
        <w:rPr>
          <w:rFonts w:ascii="Arial" w:hAnsi="Arial" w:cs="Arial"/>
          <w:color w:val="000000"/>
          <w:sz w:val="24"/>
          <w:szCs w:val="24"/>
          <w:lang w:eastAsia="en-GB"/>
        </w:rPr>
        <w:t xml:space="preserve"> </w:t>
      </w:r>
      <w:r w:rsidR="000E4E1E">
        <w:rPr>
          <w:rFonts w:ascii="Arial" w:hAnsi="Arial" w:cs="Arial"/>
          <w:color w:val="000000"/>
          <w:sz w:val="24"/>
          <w:szCs w:val="24"/>
          <w:lang w:eastAsia="en-GB"/>
        </w:rPr>
        <w:t>M</w:t>
      </w:r>
      <w:r w:rsidR="00401DF6">
        <w:rPr>
          <w:rFonts w:ascii="Arial" w:hAnsi="Arial" w:cs="Arial"/>
          <w:color w:val="000000"/>
          <w:sz w:val="24"/>
          <w:szCs w:val="24"/>
          <w:lang w:eastAsia="en-GB"/>
        </w:rPr>
        <w:t>ember</w:t>
      </w:r>
      <w:r w:rsidR="00213503">
        <w:rPr>
          <w:rFonts w:ascii="Arial" w:hAnsi="Arial" w:cs="Arial"/>
          <w:color w:val="000000"/>
          <w:sz w:val="24"/>
          <w:szCs w:val="24"/>
          <w:lang w:eastAsia="en-GB"/>
        </w:rPr>
        <w:t xml:space="preserve"> </w:t>
      </w:r>
      <w:r w:rsidR="00213503" w:rsidRPr="00E61B9D">
        <w:rPr>
          <w:rFonts w:ascii="Arial" w:hAnsi="Arial" w:cs="Arial"/>
          <w:color w:val="000000"/>
          <w:sz w:val="24"/>
          <w:szCs w:val="24"/>
          <w:lang w:eastAsia="en-GB"/>
        </w:rPr>
        <w:t xml:space="preserve">is a Minister </w:t>
      </w:r>
      <w:r w:rsidR="002B1028">
        <w:rPr>
          <w:rFonts w:ascii="Arial" w:hAnsi="Arial" w:cs="Arial"/>
          <w:color w:val="000000"/>
          <w:sz w:val="24"/>
          <w:szCs w:val="24"/>
          <w:lang w:eastAsia="en-GB"/>
        </w:rPr>
        <w:t>he or she is</w:t>
      </w:r>
      <w:r w:rsidR="00213503" w:rsidRPr="00E61B9D">
        <w:rPr>
          <w:rFonts w:ascii="Arial" w:hAnsi="Arial" w:cs="Arial"/>
          <w:color w:val="000000"/>
          <w:sz w:val="24"/>
          <w:szCs w:val="24"/>
          <w:lang w:eastAsia="en-GB"/>
        </w:rPr>
        <w:t xml:space="preserve"> entitled to a Ministerial car which may pick them up at home each day and bring them to </w:t>
      </w:r>
      <w:r w:rsidR="00BA095D">
        <w:rPr>
          <w:rFonts w:ascii="Arial" w:hAnsi="Arial" w:cs="Arial"/>
          <w:color w:val="000000"/>
          <w:sz w:val="24"/>
          <w:szCs w:val="24"/>
          <w:lang w:eastAsia="en-GB"/>
        </w:rPr>
        <w:t xml:space="preserve">Ministerial </w:t>
      </w:r>
      <w:r w:rsidR="00213503" w:rsidRPr="00E61B9D">
        <w:rPr>
          <w:rFonts w:ascii="Arial" w:hAnsi="Arial" w:cs="Arial"/>
          <w:color w:val="000000"/>
          <w:sz w:val="24"/>
          <w:szCs w:val="24"/>
          <w:lang w:eastAsia="en-GB"/>
        </w:rPr>
        <w:t>work or t</w:t>
      </w:r>
      <w:r w:rsidR="00213503">
        <w:rPr>
          <w:rFonts w:ascii="Arial" w:hAnsi="Arial" w:cs="Arial"/>
          <w:color w:val="000000"/>
          <w:sz w:val="24"/>
          <w:szCs w:val="24"/>
          <w:lang w:eastAsia="en-GB"/>
        </w:rPr>
        <w:t xml:space="preserve">ake them direct to </w:t>
      </w:r>
      <w:r w:rsidR="00BA095D">
        <w:rPr>
          <w:rFonts w:ascii="Arial" w:hAnsi="Arial" w:cs="Arial"/>
          <w:color w:val="000000"/>
          <w:sz w:val="24"/>
          <w:szCs w:val="24"/>
          <w:lang w:eastAsia="en-GB"/>
        </w:rPr>
        <w:t xml:space="preserve">Ministerial </w:t>
      </w:r>
      <w:r w:rsidR="00213503">
        <w:rPr>
          <w:rFonts w:ascii="Arial" w:hAnsi="Arial" w:cs="Arial"/>
          <w:color w:val="000000"/>
          <w:sz w:val="24"/>
          <w:szCs w:val="24"/>
          <w:lang w:eastAsia="en-GB"/>
        </w:rPr>
        <w:t>engagements and/or</w:t>
      </w:r>
      <w:r w:rsidR="00213503" w:rsidRPr="00E61B9D">
        <w:rPr>
          <w:rFonts w:ascii="Arial" w:hAnsi="Arial" w:cs="Arial"/>
          <w:color w:val="000000"/>
          <w:sz w:val="24"/>
          <w:szCs w:val="24"/>
          <w:lang w:eastAsia="en-GB"/>
        </w:rPr>
        <w:t xml:space="preserve"> meetings. This is funded</w:t>
      </w:r>
      <w:r w:rsidR="00213503">
        <w:rPr>
          <w:rFonts w:ascii="Arial" w:hAnsi="Arial" w:cs="Arial"/>
          <w:color w:val="000000"/>
          <w:sz w:val="24"/>
          <w:szCs w:val="24"/>
          <w:lang w:eastAsia="en-GB"/>
        </w:rPr>
        <w:t xml:space="preserve"> </w:t>
      </w:r>
      <w:r w:rsidR="00BA095D">
        <w:rPr>
          <w:rFonts w:ascii="Arial" w:hAnsi="Arial" w:cs="Arial"/>
          <w:color w:val="000000"/>
          <w:sz w:val="24"/>
          <w:szCs w:val="24"/>
          <w:lang w:eastAsia="en-GB"/>
        </w:rPr>
        <w:t xml:space="preserve">by the Executive </w:t>
      </w:r>
      <w:r w:rsidR="00213503">
        <w:rPr>
          <w:rFonts w:ascii="Arial" w:hAnsi="Arial" w:cs="Arial"/>
          <w:color w:val="000000"/>
          <w:sz w:val="24"/>
          <w:szCs w:val="24"/>
          <w:lang w:eastAsia="en-GB"/>
        </w:rPr>
        <w:t xml:space="preserve">and </w:t>
      </w:r>
      <w:r w:rsidR="00684BED">
        <w:rPr>
          <w:rFonts w:ascii="Arial" w:hAnsi="Arial" w:cs="Arial"/>
          <w:color w:val="000000"/>
          <w:sz w:val="24"/>
          <w:szCs w:val="24"/>
          <w:lang w:eastAsia="en-GB"/>
        </w:rPr>
        <w:t xml:space="preserve">should </w:t>
      </w:r>
      <w:r w:rsidR="00213503" w:rsidRPr="00E61B9D">
        <w:rPr>
          <w:rFonts w:ascii="Arial" w:hAnsi="Arial" w:cs="Arial"/>
          <w:color w:val="000000"/>
          <w:sz w:val="24"/>
          <w:szCs w:val="24"/>
          <w:lang w:eastAsia="en-GB"/>
        </w:rPr>
        <w:t xml:space="preserve">reduce </w:t>
      </w:r>
      <w:r w:rsidR="007427F5">
        <w:rPr>
          <w:rFonts w:ascii="Arial" w:hAnsi="Arial" w:cs="Arial"/>
          <w:color w:val="000000"/>
          <w:sz w:val="24"/>
          <w:szCs w:val="24"/>
          <w:lang w:eastAsia="en-GB"/>
        </w:rPr>
        <w:t xml:space="preserve">any claim made by a Member who is a Minister </w:t>
      </w:r>
      <w:r w:rsidR="00213503" w:rsidRPr="00E61B9D">
        <w:rPr>
          <w:rFonts w:ascii="Arial" w:hAnsi="Arial" w:cs="Arial"/>
          <w:color w:val="000000"/>
          <w:sz w:val="24"/>
          <w:szCs w:val="24"/>
          <w:lang w:eastAsia="en-GB"/>
        </w:rPr>
        <w:t xml:space="preserve">for </w:t>
      </w:r>
      <w:r w:rsidR="00684BED">
        <w:rPr>
          <w:rFonts w:ascii="Arial" w:hAnsi="Arial" w:cs="Arial"/>
          <w:color w:val="000000"/>
          <w:sz w:val="24"/>
          <w:szCs w:val="24"/>
          <w:lang w:eastAsia="en-GB"/>
        </w:rPr>
        <w:t xml:space="preserve">travel </w:t>
      </w:r>
      <w:r w:rsidR="00213503" w:rsidRPr="00E61B9D">
        <w:rPr>
          <w:rFonts w:ascii="Arial" w:hAnsi="Arial" w:cs="Arial"/>
          <w:color w:val="000000"/>
          <w:sz w:val="24"/>
          <w:szCs w:val="24"/>
          <w:lang w:eastAsia="en-GB"/>
        </w:rPr>
        <w:t>expenses</w:t>
      </w:r>
      <w:r w:rsidR="00213503">
        <w:rPr>
          <w:rFonts w:ascii="Arial" w:hAnsi="Arial" w:cs="Arial"/>
          <w:color w:val="000000"/>
          <w:sz w:val="24"/>
          <w:szCs w:val="24"/>
          <w:lang w:eastAsia="en-GB"/>
        </w:rPr>
        <w:t xml:space="preserve">.  </w:t>
      </w:r>
      <w:r w:rsidR="00213503" w:rsidRPr="00E61B9D">
        <w:rPr>
          <w:rFonts w:ascii="Arial" w:hAnsi="Arial" w:cs="Arial"/>
          <w:color w:val="000000"/>
          <w:sz w:val="24"/>
          <w:szCs w:val="24"/>
          <w:lang w:eastAsia="en-GB"/>
        </w:rPr>
        <w:t xml:space="preserve">Ministerial cars cannot be used for constituency work. </w:t>
      </w:r>
    </w:p>
    <w:p w:rsidR="00213503" w:rsidRDefault="00213503" w:rsidP="004C5DD7">
      <w:pPr>
        <w:spacing w:line="240" w:lineRule="auto"/>
        <w:ind w:left="709"/>
        <w:jc w:val="both"/>
        <w:rPr>
          <w:rFonts w:ascii="Arial" w:hAnsi="Arial" w:cs="Arial"/>
          <w:color w:val="000000"/>
          <w:sz w:val="24"/>
          <w:szCs w:val="24"/>
          <w:lang w:eastAsia="en-GB"/>
        </w:rPr>
      </w:pPr>
    </w:p>
    <w:p w:rsidR="00564FB2" w:rsidRDefault="00EC0BAC" w:rsidP="00EC0BAC">
      <w:pPr>
        <w:tabs>
          <w:tab w:val="left" w:pos="567"/>
        </w:tabs>
        <w:spacing w:line="240" w:lineRule="auto"/>
        <w:ind w:left="567" w:hanging="567"/>
        <w:jc w:val="both"/>
        <w:rPr>
          <w:rFonts w:ascii="Arial" w:hAnsi="Arial" w:cs="Arial"/>
          <w:sz w:val="24"/>
          <w:szCs w:val="24"/>
        </w:rPr>
      </w:pPr>
      <w:r>
        <w:rPr>
          <w:rFonts w:ascii="Arial" w:hAnsi="Arial" w:cs="Arial"/>
          <w:color w:val="000000"/>
          <w:sz w:val="24"/>
          <w:szCs w:val="24"/>
          <w:lang w:eastAsia="en-GB"/>
        </w:rPr>
        <w:t>15.7</w:t>
      </w:r>
      <w:r>
        <w:rPr>
          <w:rFonts w:ascii="Arial" w:hAnsi="Arial" w:cs="Arial"/>
          <w:color w:val="000000"/>
          <w:sz w:val="24"/>
          <w:szCs w:val="24"/>
          <w:lang w:eastAsia="en-GB"/>
        </w:rPr>
        <w:tab/>
      </w:r>
      <w:r w:rsidR="00564FB2" w:rsidRPr="00496AF7">
        <w:rPr>
          <w:rFonts w:ascii="Arial" w:hAnsi="Arial" w:cs="Arial"/>
          <w:color w:val="000000"/>
          <w:sz w:val="24"/>
          <w:szCs w:val="24"/>
          <w:lang w:eastAsia="en-GB"/>
        </w:rPr>
        <w:t>Even considering all these factors</w:t>
      </w:r>
      <w:r w:rsidR="002B1028">
        <w:rPr>
          <w:rFonts w:ascii="Arial" w:hAnsi="Arial" w:cs="Arial"/>
          <w:color w:val="000000"/>
          <w:sz w:val="24"/>
          <w:szCs w:val="24"/>
          <w:lang w:eastAsia="en-GB"/>
        </w:rPr>
        <w:t>,</w:t>
      </w:r>
      <w:r w:rsidR="00564FB2" w:rsidRPr="00496AF7">
        <w:rPr>
          <w:rFonts w:ascii="Arial" w:hAnsi="Arial" w:cs="Arial"/>
          <w:color w:val="000000"/>
          <w:sz w:val="24"/>
          <w:szCs w:val="24"/>
          <w:lang w:eastAsia="en-GB"/>
        </w:rPr>
        <w:t xml:space="preserve"> t</w:t>
      </w:r>
      <w:r w:rsidR="00C16FA8" w:rsidRPr="00496AF7">
        <w:rPr>
          <w:rFonts w:ascii="Arial" w:hAnsi="Arial" w:cs="Arial"/>
          <w:color w:val="000000"/>
          <w:sz w:val="24"/>
          <w:szCs w:val="24"/>
          <w:lang w:eastAsia="en-GB"/>
        </w:rPr>
        <w:t>he</w:t>
      </w:r>
      <w:r w:rsidR="00C16FA8">
        <w:rPr>
          <w:rFonts w:ascii="Arial" w:hAnsi="Arial" w:cs="Arial"/>
          <w:color w:val="000000"/>
          <w:sz w:val="24"/>
          <w:szCs w:val="24"/>
          <w:lang w:eastAsia="en-GB"/>
        </w:rPr>
        <w:t xml:space="preserve"> Panel </w:t>
      </w:r>
      <w:r w:rsidR="001A142F">
        <w:rPr>
          <w:rFonts w:ascii="Arial" w:hAnsi="Arial" w:cs="Arial"/>
          <w:color w:val="000000"/>
          <w:sz w:val="24"/>
          <w:szCs w:val="24"/>
          <w:lang w:eastAsia="en-GB"/>
        </w:rPr>
        <w:t xml:space="preserve">has </w:t>
      </w:r>
      <w:r w:rsidR="00C16FA8">
        <w:rPr>
          <w:rFonts w:ascii="Arial" w:hAnsi="Arial" w:cs="Arial"/>
          <w:color w:val="000000"/>
          <w:sz w:val="24"/>
          <w:szCs w:val="24"/>
          <w:lang w:eastAsia="en-GB"/>
        </w:rPr>
        <w:t>concerns in relation to the variations between claims from Members made within the same constituency</w:t>
      </w:r>
      <w:r w:rsidR="002B1028">
        <w:rPr>
          <w:rFonts w:ascii="Arial" w:hAnsi="Arial" w:cs="Arial"/>
          <w:color w:val="000000"/>
          <w:sz w:val="24"/>
          <w:szCs w:val="24"/>
          <w:lang w:eastAsia="en-GB"/>
        </w:rPr>
        <w:t xml:space="preserve"> area.  The Panel has</w:t>
      </w:r>
      <w:r w:rsidR="00C16FA8">
        <w:rPr>
          <w:rFonts w:ascii="Arial" w:hAnsi="Arial" w:cs="Arial"/>
          <w:color w:val="000000"/>
          <w:sz w:val="24"/>
          <w:szCs w:val="24"/>
          <w:lang w:eastAsia="en-GB"/>
        </w:rPr>
        <w:t xml:space="preserve"> noted that some </w:t>
      </w:r>
      <w:r w:rsidR="000E4E1E">
        <w:rPr>
          <w:rFonts w:ascii="Arial" w:hAnsi="Arial" w:cs="Arial"/>
          <w:color w:val="000000"/>
          <w:sz w:val="24"/>
          <w:szCs w:val="24"/>
          <w:lang w:eastAsia="en-GB"/>
        </w:rPr>
        <w:t>M</w:t>
      </w:r>
      <w:r w:rsidR="00401DF6">
        <w:rPr>
          <w:rFonts w:ascii="Arial" w:hAnsi="Arial" w:cs="Arial"/>
          <w:color w:val="000000"/>
          <w:sz w:val="24"/>
          <w:szCs w:val="24"/>
          <w:lang w:eastAsia="en-GB"/>
        </w:rPr>
        <w:t>ember</w:t>
      </w:r>
      <w:r w:rsidR="004D33CB">
        <w:rPr>
          <w:rFonts w:ascii="Arial" w:hAnsi="Arial" w:cs="Arial"/>
          <w:color w:val="000000"/>
          <w:sz w:val="24"/>
          <w:szCs w:val="24"/>
          <w:lang w:eastAsia="en-GB"/>
        </w:rPr>
        <w:t xml:space="preserve">s claim </w:t>
      </w:r>
      <w:r w:rsidR="00332F8E" w:rsidRPr="00496AF7">
        <w:rPr>
          <w:rFonts w:ascii="Arial" w:hAnsi="Arial" w:cs="Arial"/>
          <w:color w:val="000000"/>
          <w:sz w:val="24"/>
          <w:szCs w:val="24"/>
          <w:lang w:eastAsia="en-GB"/>
        </w:rPr>
        <w:t>2</w:t>
      </w:r>
      <w:r w:rsidR="00564FB2" w:rsidRPr="00496AF7">
        <w:rPr>
          <w:rFonts w:ascii="Arial" w:hAnsi="Arial" w:cs="Arial"/>
          <w:color w:val="000000"/>
          <w:sz w:val="24"/>
          <w:szCs w:val="24"/>
          <w:lang w:eastAsia="en-GB"/>
        </w:rPr>
        <w:t xml:space="preserve"> </w:t>
      </w:r>
      <w:r w:rsidR="00213503" w:rsidRPr="00496AF7">
        <w:rPr>
          <w:rFonts w:ascii="Arial" w:hAnsi="Arial" w:cs="Arial"/>
          <w:color w:val="000000"/>
          <w:sz w:val="24"/>
          <w:szCs w:val="24"/>
          <w:lang w:eastAsia="en-GB"/>
        </w:rPr>
        <w:t xml:space="preserve">or even </w:t>
      </w:r>
      <w:r w:rsidR="00332F8E">
        <w:rPr>
          <w:rFonts w:ascii="Arial" w:hAnsi="Arial" w:cs="Arial"/>
          <w:color w:val="000000"/>
          <w:sz w:val="24"/>
          <w:szCs w:val="24"/>
          <w:lang w:eastAsia="en-GB"/>
        </w:rPr>
        <w:t>3</w:t>
      </w:r>
      <w:r w:rsidR="00564FB2">
        <w:rPr>
          <w:rFonts w:ascii="Arial" w:hAnsi="Arial" w:cs="Arial"/>
          <w:color w:val="000000"/>
          <w:sz w:val="24"/>
          <w:szCs w:val="24"/>
          <w:lang w:eastAsia="en-GB"/>
        </w:rPr>
        <w:t xml:space="preserve"> </w:t>
      </w:r>
      <w:r w:rsidR="00213503">
        <w:rPr>
          <w:rFonts w:ascii="Arial" w:hAnsi="Arial" w:cs="Arial"/>
          <w:color w:val="000000"/>
          <w:sz w:val="24"/>
          <w:szCs w:val="24"/>
          <w:lang w:eastAsia="en-GB"/>
        </w:rPr>
        <w:t xml:space="preserve">times as much as colleagues in the same </w:t>
      </w:r>
      <w:r w:rsidR="00DB14F7">
        <w:rPr>
          <w:rFonts w:ascii="Arial" w:hAnsi="Arial" w:cs="Arial"/>
          <w:color w:val="000000"/>
          <w:sz w:val="24"/>
          <w:szCs w:val="24"/>
          <w:lang w:eastAsia="en-GB"/>
        </w:rPr>
        <w:t xml:space="preserve">constituency </w:t>
      </w:r>
      <w:r w:rsidR="00213503">
        <w:rPr>
          <w:rFonts w:ascii="Arial" w:hAnsi="Arial" w:cs="Arial"/>
          <w:color w:val="000000"/>
          <w:sz w:val="24"/>
          <w:szCs w:val="24"/>
          <w:lang w:eastAsia="en-GB"/>
        </w:rPr>
        <w:t xml:space="preserve">area. </w:t>
      </w:r>
      <w:r w:rsidR="002B1028">
        <w:rPr>
          <w:rFonts w:ascii="Arial" w:hAnsi="Arial" w:cs="Arial"/>
          <w:color w:val="000000"/>
          <w:sz w:val="24"/>
          <w:szCs w:val="24"/>
          <w:lang w:eastAsia="en-GB"/>
        </w:rPr>
        <w:t>The Panel has</w:t>
      </w:r>
      <w:r w:rsidR="00C16FA8" w:rsidRPr="006D677F">
        <w:rPr>
          <w:rFonts w:ascii="Arial" w:hAnsi="Arial" w:cs="Arial"/>
          <w:color w:val="000000"/>
          <w:sz w:val="24"/>
          <w:szCs w:val="24"/>
          <w:lang w:eastAsia="en-GB"/>
        </w:rPr>
        <w:t xml:space="preserve"> also </w:t>
      </w:r>
      <w:r w:rsidR="009B2F06">
        <w:rPr>
          <w:rFonts w:ascii="Arial" w:hAnsi="Arial" w:cs="Arial"/>
          <w:color w:val="000000"/>
          <w:sz w:val="24"/>
          <w:szCs w:val="24"/>
          <w:lang w:eastAsia="en-GB"/>
        </w:rPr>
        <w:t>identified</w:t>
      </w:r>
      <w:r w:rsidR="009B2F06" w:rsidRPr="006D677F">
        <w:rPr>
          <w:rFonts w:ascii="Arial" w:hAnsi="Arial" w:cs="Arial"/>
          <w:color w:val="000000"/>
          <w:sz w:val="24"/>
          <w:szCs w:val="24"/>
          <w:lang w:eastAsia="en-GB"/>
        </w:rPr>
        <w:t xml:space="preserve"> </w:t>
      </w:r>
      <w:r w:rsidR="00C16FA8" w:rsidRPr="006D677F">
        <w:rPr>
          <w:rFonts w:ascii="Arial" w:hAnsi="Arial" w:cs="Arial"/>
          <w:color w:val="000000"/>
          <w:sz w:val="24"/>
          <w:szCs w:val="24"/>
          <w:lang w:eastAsia="en-GB"/>
        </w:rPr>
        <w:t xml:space="preserve">further </w:t>
      </w:r>
      <w:r w:rsidR="00213503" w:rsidRPr="006D677F">
        <w:rPr>
          <w:rFonts w:ascii="Arial" w:hAnsi="Arial" w:cs="Arial"/>
          <w:color w:val="000000"/>
          <w:sz w:val="24"/>
          <w:szCs w:val="24"/>
          <w:lang w:eastAsia="en-GB"/>
        </w:rPr>
        <w:t xml:space="preserve">variations in year to year claims with mileage claims seeming to </w:t>
      </w:r>
      <w:r w:rsidR="006D677F" w:rsidRPr="006D677F">
        <w:rPr>
          <w:rFonts w:ascii="Arial" w:hAnsi="Arial" w:cs="Arial"/>
          <w:sz w:val="24"/>
          <w:szCs w:val="24"/>
        </w:rPr>
        <w:t xml:space="preserve">alter where there is no readily identifiable change in the circumstances of the Member.  </w:t>
      </w:r>
    </w:p>
    <w:p w:rsidR="00564FB2" w:rsidRDefault="00564FB2" w:rsidP="004D33CB">
      <w:pPr>
        <w:spacing w:line="240" w:lineRule="auto"/>
        <w:ind w:left="709"/>
        <w:jc w:val="both"/>
        <w:rPr>
          <w:rFonts w:ascii="Arial" w:hAnsi="Arial" w:cs="Arial"/>
          <w:sz w:val="24"/>
          <w:szCs w:val="24"/>
        </w:rPr>
      </w:pPr>
    </w:p>
    <w:p w:rsidR="00213503" w:rsidRPr="00EC0BAC" w:rsidRDefault="00EC0BAC" w:rsidP="00EC0BAC">
      <w:pPr>
        <w:tabs>
          <w:tab w:val="left" w:pos="567"/>
        </w:tabs>
        <w:spacing w:line="240" w:lineRule="auto"/>
        <w:ind w:left="567" w:hanging="567"/>
        <w:jc w:val="both"/>
        <w:rPr>
          <w:rFonts w:ascii="Arial" w:hAnsi="Arial" w:cs="Arial"/>
          <w:sz w:val="24"/>
          <w:szCs w:val="24"/>
        </w:rPr>
      </w:pPr>
      <w:r>
        <w:rPr>
          <w:rFonts w:ascii="Arial" w:hAnsi="Arial" w:cs="Arial"/>
          <w:sz w:val="24"/>
          <w:szCs w:val="24"/>
        </w:rPr>
        <w:t>15.8</w:t>
      </w:r>
      <w:r>
        <w:rPr>
          <w:rFonts w:ascii="Arial" w:hAnsi="Arial" w:cs="Arial"/>
          <w:sz w:val="24"/>
          <w:szCs w:val="24"/>
        </w:rPr>
        <w:tab/>
      </w:r>
      <w:r w:rsidR="009B2F06">
        <w:rPr>
          <w:rFonts w:ascii="Arial" w:hAnsi="Arial" w:cs="Arial"/>
          <w:sz w:val="24"/>
          <w:szCs w:val="24"/>
        </w:rPr>
        <w:t xml:space="preserve">We have therefore commissioned a detailed analysis of travel expense claims. </w:t>
      </w:r>
      <w:r w:rsidR="006D677F" w:rsidRPr="006D677F">
        <w:rPr>
          <w:rFonts w:ascii="Arial" w:hAnsi="Arial" w:cs="Arial"/>
          <w:sz w:val="24"/>
          <w:szCs w:val="24"/>
        </w:rPr>
        <w:t>T</w:t>
      </w:r>
      <w:r w:rsidR="00213503" w:rsidRPr="006D677F">
        <w:rPr>
          <w:rFonts w:ascii="Arial" w:hAnsi="Arial" w:cs="Arial"/>
          <w:sz w:val="24"/>
          <w:szCs w:val="24"/>
          <w:lang w:eastAsia="en-GB"/>
        </w:rPr>
        <w:t xml:space="preserve">he table at </w:t>
      </w:r>
      <w:r w:rsidR="00213503" w:rsidRPr="006D677F">
        <w:rPr>
          <w:rFonts w:ascii="Arial" w:hAnsi="Arial" w:cs="Arial"/>
          <w:sz w:val="24"/>
          <w:szCs w:val="24"/>
        </w:rPr>
        <w:t>Annex</w:t>
      </w:r>
      <w:r w:rsidR="006A5B7A">
        <w:rPr>
          <w:rFonts w:ascii="Arial" w:hAnsi="Arial" w:cs="Arial"/>
          <w:sz w:val="24"/>
          <w:szCs w:val="24"/>
        </w:rPr>
        <w:t xml:space="preserve"> B</w:t>
      </w:r>
      <w:r w:rsidR="00213503" w:rsidRPr="006D677F">
        <w:rPr>
          <w:rFonts w:ascii="Arial" w:hAnsi="Arial" w:cs="Arial"/>
          <w:sz w:val="24"/>
          <w:szCs w:val="24"/>
          <w:lang w:eastAsia="en-GB"/>
        </w:rPr>
        <w:t xml:space="preserve"> shows the overall amount claimed by each </w:t>
      </w:r>
      <w:r w:rsidR="000E4E1E" w:rsidRPr="006D677F">
        <w:rPr>
          <w:rFonts w:ascii="Arial" w:hAnsi="Arial" w:cs="Arial"/>
          <w:sz w:val="24"/>
          <w:szCs w:val="24"/>
          <w:lang w:eastAsia="en-GB"/>
        </w:rPr>
        <w:t>Member</w:t>
      </w:r>
      <w:r w:rsidR="00213503" w:rsidRPr="006D677F">
        <w:rPr>
          <w:rFonts w:ascii="Arial" w:hAnsi="Arial" w:cs="Arial"/>
          <w:sz w:val="24"/>
          <w:szCs w:val="24"/>
          <w:lang w:eastAsia="en-GB"/>
        </w:rPr>
        <w:t xml:space="preserve"> for travel expenses in 2013/14 and 2014/15 broken down for each constituency.</w:t>
      </w:r>
      <w:r w:rsidR="00213503" w:rsidRPr="006D677F">
        <w:rPr>
          <w:rFonts w:ascii="Arial" w:hAnsi="Arial" w:cs="Arial"/>
          <w:b/>
          <w:sz w:val="24"/>
          <w:szCs w:val="24"/>
          <w:lang w:eastAsia="en-GB"/>
        </w:rPr>
        <w:t xml:space="preserve">  </w:t>
      </w:r>
      <w:r w:rsidR="00213503" w:rsidRPr="006D677F">
        <w:rPr>
          <w:rFonts w:ascii="Arial" w:hAnsi="Arial" w:cs="Arial"/>
          <w:color w:val="000000"/>
          <w:sz w:val="24"/>
          <w:szCs w:val="24"/>
          <w:lang w:eastAsia="en-GB"/>
        </w:rPr>
        <w:t xml:space="preserve">The Panel has also set out at </w:t>
      </w:r>
      <w:r w:rsidR="00213503" w:rsidRPr="006D677F">
        <w:rPr>
          <w:rFonts w:ascii="Arial" w:hAnsi="Arial" w:cs="Arial"/>
          <w:color w:val="000000"/>
          <w:sz w:val="24"/>
          <w:szCs w:val="24"/>
        </w:rPr>
        <w:t xml:space="preserve">Annex </w:t>
      </w:r>
      <w:r w:rsidR="006A5B7A">
        <w:rPr>
          <w:rFonts w:ascii="Arial" w:hAnsi="Arial" w:cs="Arial"/>
          <w:color w:val="000000"/>
          <w:sz w:val="24"/>
          <w:szCs w:val="24"/>
        </w:rPr>
        <w:t>B</w:t>
      </w:r>
      <w:r w:rsidR="00213503" w:rsidRPr="006D677F">
        <w:rPr>
          <w:rFonts w:ascii="Arial" w:hAnsi="Arial" w:cs="Arial"/>
          <w:color w:val="000000"/>
          <w:sz w:val="24"/>
          <w:szCs w:val="24"/>
          <w:lang w:eastAsia="en-GB"/>
        </w:rPr>
        <w:t xml:space="preserve"> the mileage that would be incurred by </w:t>
      </w:r>
      <w:r w:rsidR="000E4E1E" w:rsidRPr="006D677F">
        <w:rPr>
          <w:rFonts w:ascii="Arial" w:hAnsi="Arial" w:cs="Arial"/>
          <w:color w:val="000000"/>
          <w:sz w:val="24"/>
          <w:szCs w:val="24"/>
          <w:lang w:eastAsia="en-GB"/>
        </w:rPr>
        <w:t>Member</w:t>
      </w:r>
      <w:r w:rsidR="00213503" w:rsidRPr="006D677F">
        <w:rPr>
          <w:rFonts w:ascii="Arial" w:hAnsi="Arial" w:cs="Arial"/>
          <w:color w:val="000000"/>
          <w:sz w:val="24"/>
          <w:szCs w:val="24"/>
          <w:lang w:eastAsia="en-GB"/>
        </w:rPr>
        <w:t xml:space="preserve">s travelling from their </w:t>
      </w:r>
      <w:r w:rsidR="00213503" w:rsidRPr="00E61B9D">
        <w:rPr>
          <w:rFonts w:ascii="Arial" w:hAnsi="Arial" w:cs="Arial"/>
          <w:color w:val="000000"/>
          <w:sz w:val="24"/>
          <w:szCs w:val="24"/>
          <w:lang w:eastAsia="en-GB"/>
        </w:rPr>
        <w:t xml:space="preserve">constituencies to </w:t>
      </w:r>
      <w:r w:rsidR="000F3F0E" w:rsidRPr="00E61B9D">
        <w:rPr>
          <w:rFonts w:ascii="Arial" w:hAnsi="Arial" w:cs="Arial"/>
          <w:color w:val="000000"/>
          <w:sz w:val="24"/>
          <w:szCs w:val="24"/>
          <w:lang w:eastAsia="en-GB"/>
        </w:rPr>
        <w:t>Parliament Buildings</w:t>
      </w:r>
      <w:r w:rsidR="00213503" w:rsidRPr="00E61B9D">
        <w:rPr>
          <w:rFonts w:ascii="Arial" w:hAnsi="Arial" w:cs="Arial"/>
          <w:color w:val="000000"/>
          <w:sz w:val="24"/>
          <w:szCs w:val="24"/>
          <w:lang w:eastAsia="en-GB"/>
        </w:rPr>
        <w:t xml:space="preserve"> on every sitting day</w:t>
      </w:r>
      <w:r w:rsidR="00213503">
        <w:rPr>
          <w:rFonts w:ascii="Arial" w:hAnsi="Arial" w:cs="Arial"/>
          <w:color w:val="000000"/>
          <w:sz w:val="24"/>
          <w:szCs w:val="24"/>
          <w:lang w:eastAsia="en-GB"/>
        </w:rPr>
        <w:t xml:space="preserve">.  </w:t>
      </w:r>
      <w:r w:rsidR="00213503" w:rsidRPr="00E61B9D">
        <w:rPr>
          <w:rFonts w:ascii="Arial" w:hAnsi="Arial" w:cs="Arial"/>
          <w:color w:val="000000"/>
          <w:sz w:val="24"/>
          <w:szCs w:val="24"/>
          <w:lang w:eastAsia="en-GB"/>
        </w:rPr>
        <w:t xml:space="preserve">This makes it easier to assess </w:t>
      </w:r>
      <w:r w:rsidR="007427F5">
        <w:rPr>
          <w:rFonts w:ascii="Arial" w:hAnsi="Arial" w:cs="Arial"/>
          <w:color w:val="000000"/>
          <w:sz w:val="24"/>
          <w:szCs w:val="24"/>
          <w:lang w:eastAsia="en-GB"/>
        </w:rPr>
        <w:t xml:space="preserve">the amount </w:t>
      </w:r>
      <w:r w:rsidR="00213503" w:rsidRPr="00E61B9D">
        <w:rPr>
          <w:rFonts w:ascii="Arial" w:hAnsi="Arial" w:cs="Arial"/>
          <w:color w:val="000000"/>
          <w:sz w:val="24"/>
          <w:szCs w:val="24"/>
          <w:lang w:eastAsia="en-GB"/>
        </w:rPr>
        <w:t>claimed for work within the constituency as opposed to travel to Belfast</w:t>
      </w:r>
      <w:r w:rsidR="00213503">
        <w:rPr>
          <w:rFonts w:ascii="Arial" w:hAnsi="Arial" w:cs="Arial"/>
          <w:color w:val="000000"/>
          <w:sz w:val="24"/>
          <w:szCs w:val="24"/>
          <w:lang w:eastAsia="en-GB"/>
        </w:rPr>
        <w:t>.</w:t>
      </w:r>
      <w:r w:rsidR="00213503" w:rsidRPr="00E61B9D">
        <w:rPr>
          <w:rFonts w:ascii="Arial" w:hAnsi="Arial" w:cs="Arial"/>
          <w:color w:val="000000"/>
          <w:sz w:val="24"/>
          <w:szCs w:val="24"/>
          <w:lang w:eastAsia="en-GB"/>
        </w:rPr>
        <w:t xml:space="preserve"> </w:t>
      </w:r>
    </w:p>
    <w:p w:rsidR="00213503" w:rsidRDefault="00213503" w:rsidP="004C5DD7">
      <w:pPr>
        <w:tabs>
          <w:tab w:val="left" w:pos="426"/>
        </w:tabs>
        <w:spacing w:line="240" w:lineRule="auto"/>
        <w:jc w:val="both"/>
        <w:rPr>
          <w:rFonts w:ascii="Arial" w:hAnsi="Arial" w:cs="Arial"/>
          <w:color w:val="000000"/>
          <w:sz w:val="24"/>
          <w:szCs w:val="24"/>
          <w:lang w:eastAsia="en-GB"/>
        </w:rPr>
      </w:pPr>
    </w:p>
    <w:p w:rsidR="00292254" w:rsidRDefault="00EC0BAC" w:rsidP="00EC0BAC">
      <w:pPr>
        <w:tabs>
          <w:tab w:val="left" w:pos="567"/>
        </w:tabs>
        <w:spacing w:line="240" w:lineRule="auto"/>
        <w:ind w:left="567" w:hanging="567"/>
        <w:jc w:val="both"/>
        <w:rPr>
          <w:rFonts w:ascii="Arial" w:hAnsi="Arial" w:cs="Arial"/>
          <w:color w:val="000000"/>
          <w:sz w:val="24"/>
          <w:szCs w:val="24"/>
          <w:lang w:eastAsia="en-GB"/>
        </w:rPr>
      </w:pPr>
      <w:r>
        <w:rPr>
          <w:rFonts w:ascii="Arial" w:hAnsi="Arial" w:cs="Arial"/>
          <w:color w:val="000000"/>
          <w:sz w:val="24"/>
          <w:szCs w:val="24"/>
          <w:lang w:eastAsia="en-GB"/>
        </w:rPr>
        <w:t>15.9</w:t>
      </w:r>
      <w:r>
        <w:rPr>
          <w:rFonts w:ascii="Arial" w:hAnsi="Arial" w:cs="Arial"/>
          <w:color w:val="000000"/>
          <w:sz w:val="24"/>
          <w:szCs w:val="24"/>
          <w:lang w:eastAsia="en-GB"/>
        </w:rPr>
        <w:tab/>
      </w:r>
      <w:r w:rsidR="00213503" w:rsidRPr="00485E93">
        <w:rPr>
          <w:rFonts w:ascii="Arial" w:hAnsi="Arial" w:cs="Arial"/>
          <w:color w:val="000000"/>
          <w:sz w:val="24"/>
          <w:szCs w:val="24"/>
          <w:lang w:eastAsia="en-GB"/>
        </w:rPr>
        <w:t xml:space="preserve">All claims are submitted by </w:t>
      </w:r>
      <w:r w:rsidR="000E4E1E">
        <w:rPr>
          <w:rFonts w:ascii="Arial" w:hAnsi="Arial" w:cs="Arial"/>
          <w:color w:val="000000"/>
          <w:sz w:val="24"/>
          <w:szCs w:val="24"/>
          <w:lang w:eastAsia="en-GB"/>
        </w:rPr>
        <w:t>Member</w:t>
      </w:r>
      <w:r w:rsidR="00213503" w:rsidRPr="00485E93">
        <w:rPr>
          <w:rFonts w:ascii="Arial" w:hAnsi="Arial" w:cs="Arial"/>
          <w:color w:val="000000"/>
          <w:sz w:val="24"/>
          <w:szCs w:val="24"/>
          <w:lang w:eastAsia="en-GB"/>
        </w:rPr>
        <w:t xml:space="preserve">s each month on a claim sheet which is checked by </w:t>
      </w:r>
      <w:r w:rsidR="00C16FA8">
        <w:rPr>
          <w:rFonts w:ascii="Arial" w:hAnsi="Arial" w:cs="Arial"/>
          <w:color w:val="000000"/>
          <w:sz w:val="24"/>
          <w:szCs w:val="24"/>
          <w:lang w:eastAsia="en-GB"/>
        </w:rPr>
        <w:t xml:space="preserve">the </w:t>
      </w:r>
      <w:r w:rsidR="00213503" w:rsidRPr="00485E93">
        <w:rPr>
          <w:rFonts w:ascii="Arial" w:hAnsi="Arial" w:cs="Arial"/>
          <w:color w:val="000000"/>
          <w:sz w:val="24"/>
          <w:szCs w:val="24"/>
          <w:lang w:eastAsia="en-GB"/>
        </w:rPr>
        <w:t>Finance</w:t>
      </w:r>
      <w:r w:rsidR="00C16FA8">
        <w:rPr>
          <w:rFonts w:ascii="Arial" w:hAnsi="Arial" w:cs="Arial"/>
          <w:color w:val="000000"/>
          <w:sz w:val="24"/>
          <w:szCs w:val="24"/>
          <w:lang w:eastAsia="en-GB"/>
        </w:rPr>
        <w:t xml:space="preserve"> </w:t>
      </w:r>
      <w:r w:rsidR="000F3F0E">
        <w:rPr>
          <w:rFonts w:ascii="Arial" w:hAnsi="Arial" w:cs="Arial"/>
          <w:color w:val="000000"/>
          <w:sz w:val="24"/>
          <w:szCs w:val="24"/>
          <w:lang w:eastAsia="en-GB"/>
        </w:rPr>
        <w:t>Office</w:t>
      </w:r>
      <w:r w:rsidR="00213503">
        <w:rPr>
          <w:rFonts w:ascii="Arial" w:hAnsi="Arial" w:cs="Arial"/>
          <w:color w:val="000000"/>
          <w:sz w:val="24"/>
          <w:szCs w:val="24"/>
          <w:lang w:eastAsia="en-GB"/>
        </w:rPr>
        <w:t xml:space="preserve"> and then paid. </w:t>
      </w:r>
      <w:r w:rsidR="005F0693">
        <w:rPr>
          <w:rFonts w:ascii="Arial" w:hAnsi="Arial" w:cs="Arial"/>
          <w:color w:val="000000"/>
          <w:sz w:val="24"/>
          <w:szCs w:val="24"/>
          <w:lang w:eastAsia="en-GB"/>
        </w:rPr>
        <w:t>From an administrative support view, t</w:t>
      </w:r>
      <w:r w:rsidR="00213503">
        <w:rPr>
          <w:rFonts w:ascii="Arial" w:hAnsi="Arial" w:cs="Arial"/>
          <w:color w:val="000000"/>
          <w:sz w:val="24"/>
          <w:szCs w:val="24"/>
          <w:lang w:eastAsia="en-GB"/>
        </w:rPr>
        <w:t xml:space="preserve">he Panel </w:t>
      </w:r>
      <w:r w:rsidR="00BA095D">
        <w:rPr>
          <w:rFonts w:ascii="Arial" w:hAnsi="Arial" w:cs="Arial"/>
          <w:color w:val="000000"/>
          <w:sz w:val="24"/>
          <w:szCs w:val="24"/>
          <w:lang w:eastAsia="en-GB"/>
        </w:rPr>
        <w:t>understands</w:t>
      </w:r>
      <w:r w:rsidR="005F0693">
        <w:rPr>
          <w:rFonts w:ascii="Arial" w:hAnsi="Arial" w:cs="Arial"/>
          <w:color w:val="000000"/>
          <w:sz w:val="24"/>
          <w:szCs w:val="24"/>
          <w:lang w:eastAsia="en-GB"/>
        </w:rPr>
        <w:t xml:space="preserve"> that a </w:t>
      </w:r>
      <w:r w:rsidR="007427F5">
        <w:rPr>
          <w:rFonts w:ascii="Arial" w:hAnsi="Arial" w:cs="Arial"/>
          <w:color w:val="000000"/>
          <w:sz w:val="24"/>
          <w:szCs w:val="24"/>
          <w:lang w:eastAsia="en-GB"/>
        </w:rPr>
        <w:t xml:space="preserve">member </w:t>
      </w:r>
      <w:r w:rsidR="005F0693">
        <w:rPr>
          <w:rFonts w:ascii="Arial" w:hAnsi="Arial" w:cs="Arial"/>
          <w:color w:val="000000"/>
          <w:sz w:val="24"/>
          <w:szCs w:val="24"/>
          <w:lang w:eastAsia="en-GB"/>
        </w:rPr>
        <w:t xml:space="preserve">of </w:t>
      </w:r>
      <w:r w:rsidR="007427F5">
        <w:rPr>
          <w:rFonts w:ascii="Arial" w:hAnsi="Arial" w:cs="Arial"/>
          <w:color w:val="000000"/>
          <w:sz w:val="24"/>
          <w:szCs w:val="24"/>
          <w:lang w:eastAsia="en-GB"/>
        </w:rPr>
        <w:t>Secretariat</w:t>
      </w:r>
      <w:r w:rsidR="00BA095D">
        <w:rPr>
          <w:rFonts w:ascii="Arial" w:hAnsi="Arial" w:cs="Arial"/>
          <w:color w:val="000000"/>
          <w:sz w:val="24"/>
          <w:szCs w:val="24"/>
          <w:lang w:eastAsia="en-GB"/>
        </w:rPr>
        <w:t xml:space="preserve"> staff</w:t>
      </w:r>
      <w:r w:rsidR="00213503" w:rsidRPr="00485E93">
        <w:rPr>
          <w:rFonts w:ascii="Arial" w:hAnsi="Arial" w:cs="Arial"/>
          <w:color w:val="000000"/>
          <w:sz w:val="24"/>
          <w:szCs w:val="24"/>
          <w:lang w:eastAsia="en-GB"/>
        </w:rPr>
        <w:t xml:space="preserve"> is employed almost full time on this work</w:t>
      </w:r>
      <w:r w:rsidR="00213503">
        <w:rPr>
          <w:rFonts w:ascii="Arial" w:hAnsi="Arial" w:cs="Arial"/>
          <w:color w:val="000000"/>
          <w:sz w:val="24"/>
          <w:szCs w:val="24"/>
          <w:lang w:eastAsia="en-GB"/>
        </w:rPr>
        <w:t xml:space="preserve">.  </w:t>
      </w:r>
      <w:r w:rsidR="009B2F06">
        <w:rPr>
          <w:rFonts w:ascii="Arial" w:hAnsi="Arial" w:cs="Arial"/>
          <w:color w:val="000000"/>
          <w:sz w:val="24"/>
          <w:szCs w:val="24"/>
          <w:lang w:eastAsia="en-GB"/>
        </w:rPr>
        <w:t>Members also have to keep extensive records</w:t>
      </w:r>
      <w:r>
        <w:rPr>
          <w:rFonts w:ascii="Arial" w:hAnsi="Arial" w:cs="Arial"/>
          <w:color w:val="000000"/>
          <w:sz w:val="24"/>
          <w:szCs w:val="24"/>
          <w:lang w:eastAsia="en-GB"/>
        </w:rPr>
        <w:t xml:space="preserve">.  </w:t>
      </w:r>
      <w:r w:rsidR="00213503" w:rsidRPr="00485E93">
        <w:rPr>
          <w:rFonts w:ascii="Arial" w:hAnsi="Arial" w:cs="Arial"/>
          <w:color w:val="000000"/>
          <w:sz w:val="24"/>
          <w:szCs w:val="24"/>
          <w:lang w:eastAsia="en-GB"/>
        </w:rPr>
        <w:t xml:space="preserve">Given that these expenses </w:t>
      </w:r>
      <w:r w:rsidR="00C27EC0">
        <w:rPr>
          <w:rFonts w:ascii="Arial" w:hAnsi="Arial" w:cs="Arial"/>
          <w:color w:val="000000"/>
          <w:sz w:val="24"/>
          <w:szCs w:val="24"/>
          <w:lang w:eastAsia="en-GB"/>
        </w:rPr>
        <w:t>are self-authorised</w:t>
      </w:r>
      <w:r w:rsidR="009B2F06">
        <w:rPr>
          <w:rFonts w:ascii="Arial" w:hAnsi="Arial" w:cs="Arial"/>
          <w:color w:val="000000"/>
          <w:sz w:val="24"/>
          <w:szCs w:val="24"/>
          <w:lang w:eastAsia="en-GB"/>
        </w:rPr>
        <w:t xml:space="preserve"> by Members and that </w:t>
      </w:r>
      <w:r w:rsidR="00213503" w:rsidRPr="00485E93">
        <w:rPr>
          <w:rFonts w:ascii="Arial" w:hAnsi="Arial" w:cs="Arial"/>
          <w:color w:val="000000"/>
          <w:sz w:val="24"/>
          <w:szCs w:val="24"/>
          <w:lang w:eastAsia="en-GB"/>
        </w:rPr>
        <w:t>there i</w:t>
      </w:r>
      <w:r w:rsidR="005F0693">
        <w:rPr>
          <w:rFonts w:ascii="Arial" w:hAnsi="Arial" w:cs="Arial"/>
          <w:color w:val="000000"/>
          <w:sz w:val="24"/>
          <w:szCs w:val="24"/>
          <w:lang w:eastAsia="en-GB"/>
        </w:rPr>
        <w:t xml:space="preserve">s no </w:t>
      </w:r>
      <w:r w:rsidR="007427F5">
        <w:rPr>
          <w:rFonts w:ascii="Arial" w:hAnsi="Arial" w:cs="Arial"/>
          <w:color w:val="000000"/>
          <w:sz w:val="24"/>
          <w:szCs w:val="24"/>
          <w:lang w:eastAsia="en-GB"/>
        </w:rPr>
        <w:t xml:space="preserve">limit </w:t>
      </w:r>
      <w:r w:rsidR="005F0693">
        <w:rPr>
          <w:rFonts w:ascii="Arial" w:hAnsi="Arial" w:cs="Arial"/>
          <w:color w:val="000000"/>
          <w:sz w:val="24"/>
          <w:szCs w:val="24"/>
          <w:lang w:eastAsia="en-GB"/>
        </w:rPr>
        <w:t>on the expenditure</w:t>
      </w:r>
      <w:r w:rsidR="007427F5">
        <w:rPr>
          <w:rFonts w:ascii="Arial" w:hAnsi="Arial" w:cs="Arial"/>
          <w:color w:val="000000"/>
          <w:sz w:val="24"/>
          <w:szCs w:val="24"/>
          <w:lang w:eastAsia="en-GB"/>
        </w:rPr>
        <w:t xml:space="preserve"> incurred</w:t>
      </w:r>
      <w:r w:rsidR="002B1028">
        <w:rPr>
          <w:rFonts w:ascii="Arial" w:hAnsi="Arial" w:cs="Arial"/>
          <w:color w:val="000000"/>
          <w:sz w:val="24"/>
          <w:szCs w:val="24"/>
          <w:lang w:eastAsia="en-GB"/>
        </w:rPr>
        <w:t>,</w:t>
      </w:r>
      <w:r w:rsidR="005F0693">
        <w:rPr>
          <w:rFonts w:ascii="Arial" w:hAnsi="Arial" w:cs="Arial"/>
          <w:color w:val="000000"/>
          <w:sz w:val="24"/>
          <w:szCs w:val="24"/>
          <w:lang w:eastAsia="en-GB"/>
        </w:rPr>
        <w:t xml:space="preserve"> </w:t>
      </w:r>
      <w:r w:rsidR="009B2F06">
        <w:rPr>
          <w:rFonts w:ascii="Arial" w:hAnsi="Arial" w:cs="Arial"/>
          <w:color w:val="000000"/>
          <w:sz w:val="24"/>
          <w:szCs w:val="24"/>
          <w:lang w:eastAsia="en-GB"/>
        </w:rPr>
        <w:t xml:space="preserve">there is </w:t>
      </w:r>
      <w:r w:rsidR="00213503" w:rsidRPr="00485E93">
        <w:rPr>
          <w:rFonts w:ascii="Arial" w:hAnsi="Arial" w:cs="Arial"/>
          <w:color w:val="000000"/>
          <w:sz w:val="24"/>
          <w:szCs w:val="24"/>
          <w:lang w:eastAsia="en-GB"/>
        </w:rPr>
        <w:t>therefore no real incentive to be frugal with expenditure or live within a clear budget.</w:t>
      </w:r>
      <w:r w:rsidR="00684BED">
        <w:rPr>
          <w:rFonts w:ascii="Arial" w:hAnsi="Arial" w:cs="Arial"/>
          <w:color w:val="000000"/>
          <w:sz w:val="24"/>
          <w:szCs w:val="24"/>
          <w:lang w:eastAsia="en-GB"/>
        </w:rPr>
        <w:t xml:space="preserve">  </w:t>
      </w:r>
      <w:r w:rsidR="000E4E1E" w:rsidRPr="00401DF6">
        <w:rPr>
          <w:rFonts w:ascii="Arial" w:hAnsi="Arial" w:cs="Arial"/>
          <w:color w:val="000000"/>
          <w:sz w:val="24"/>
          <w:szCs w:val="24"/>
          <w:lang w:eastAsia="en-GB"/>
        </w:rPr>
        <w:t>Member</w:t>
      </w:r>
      <w:r w:rsidR="00401DF6" w:rsidRPr="00401DF6">
        <w:rPr>
          <w:rFonts w:ascii="Arial" w:hAnsi="Arial" w:cs="Arial"/>
          <w:color w:val="000000"/>
          <w:sz w:val="24"/>
          <w:szCs w:val="24"/>
          <w:lang w:eastAsia="en-GB"/>
        </w:rPr>
        <w:t xml:space="preserve">s </w:t>
      </w:r>
      <w:r w:rsidR="006D677F">
        <w:rPr>
          <w:rFonts w:ascii="Arial" w:hAnsi="Arial" w:cs="Arial"/>
          <w:color w:val="000000"/>
          <w:sz w:val="24"/>
          <w:szCs w:val="24"/>
          <w:lang w:eastAsia="en-GB"/>
        </w:rPr>
        <w:t xml:space="preserve">are required to </w:t>
      </w:r>
      <w:r w:rsidR="00B2621D" w:rsidRPr="00401DF6">
        <w:rPr>
          <w:rFonts w:ascii="Arial" w:hAnsi="Arial" w:cs="Arial"/>
          <w:color w:val="000000"/>
          <w:sz w:val="24"/>
          <w:szCs w:val="24"/>
          <w:lang w:eastAsia="en-GB"/>
        </w:rPr>
        <w:t>self</w:t>
      </w:r>
      <w:r w:rsidR="00B2621D">
        <w:rPr>
          <w:rFonts w:ascii="Arial" w:hAnsi="Arial" w:cs="Arial"/>
          <w:color w:val="000000"/>
          <w:sz w:val="24"/>
          <w:szCs w:val="24"/>
          <w:lang w:eastAsia="en-GB"/>
        </w:rPr>
        <w:t>-record</w:t>
      </w:r>
      <w:r w:rsidR="00292254" w:rsidRPr="00401DF6">
        <w:rPr>
          <w:rFonts w:ascii="Arial" w:hAnsi="Arial" w:cs="Arial"/>
          <w:color w:val="000000"/>
          <w:sz w:val="24"/>
          <w:szCs w:val="24"/>
          <w:lang w:eastAsia="en-GB"/>
        </w:rPr>
        <w:t xml:space="preserve"> their own travel </w:t>
      </w:r>
      <w:r w:rsidR="006D677F">
        <w:rPr>
          <w:rFonts w:ascii="Arial" w:hAnsi="Arial" w:cs="Arial"/>
          <w:color w:val="000000"/>
          <w:sz w:val="24"/>
          <w:szCs w:val="24"/>
          <w:lang w:eastAsia="en-GB"/>
        </w:rPr>
        <w:t>which</w:t>
      </w:r>
      <w:r w:rsidR="00684BED" w:rsidRPr="00401DF6">
        <w:rPr>
          <w:rFonts w:ascii="Arial" w:hAnsi="Arial" w:cs="Arial"/>
          <w:color w:val="000000"/>
          <w:sz w:val="24"/>
          <w:szCs w:val="24"/>
          <w:lang w:eastAsia="en-GB"/>
        </w:rPr>
        <w:t xml:space="preserve"> makes </w:t>
      </w:r>
      <w:r w:rsidR="00292254" w:rsidRPr="00401DF6">
        <w:rPr>
          <w:rFonts w:ascii="Arial" w:hAnsi="Arial" w:cs="Arial"/>
          <w:color w:val="000000"/>
          <w:sz w:val="24"/>
          <w:szCs w:val="24"/>
          <w:lang w:eastAsia="en-GB"/>
        </w:rPr>
        <w:t xml:space="preserve">any financial control or </w:t>
      </w:r>
      <w:r w:rsidR="00684BED" w:rsidRPr="00401DF6">
        <w:rPr>
          <w:rFonts w:ascii="Arial" w:hAnsi="Arial" w:cs="Arial"/>
          <w:color w:val="000000"/>
          <w:sz w:val="24"/>
          <w:szCs w:val="24"/>
          <w:lang w:eastAsia="en-GB"/>
        </w:rPr>
        <w:t>audit difficult.</w:t>
      </w:r>
      <w:r w:rsidR="00684BED">
        <w:rPr>
          <w:rFonts w:ascii="Arial" w:hAnsi="Arial" w:cs="Arial"/>
          <w:color w:val="000000"/>
          <w:sz w:val="24"/>
          <w:szCs w:val="24"/>
          <w:lang w:eastAsia="en-GB"/>
        </w:rPr>
        <w:t xml:space="preserve"> </w:t>
      </w:r>
      <w:r w:rsidR="00213503" w:rsidRPr="00485E93">
        <w:rPr>
          <w:rFonts w:ascii="Arial" w:hAnsi="Arial" w:cs="Arial"/>
          <w:color w:val="000000"/>
          <w:sz w:val="24"/>
          <w:szCs w:val="24"/>
          <w:lang w:eastAsia="en-GB"/>
        </w:rPr>
        <w:t xml:space="preserve"> In the Panel’s view </w:t>
      </w:r>
      <w:r w:rsidR="00684BED">
        <w:rPr>
          <w:rFonts w:ascii="Arial" w:hAnsi="Arial" w:cs="Arial"/>
          <w:color w:val="000000"/>
          <w:sz w:val="24"/>
          <w:szCs w:val="24"/>
          <w:lang w:eastAsia="en-GB"/>
        </w:rPr>
        <w:t>a better system</w:t>
      </w:r>
      <w:r w:rsidR="00213503" w:rsidRPr="00485E93">
        <w:rPr>
          <w:rFonts w:ascii="Arial" w:hAnsi="Arial" w:cs="Arial"/>
          <w:color w:val="000000"/>
          <w:sz w:val="24"/>
          <w:szCs w:val="24"/>
          <w:lang w:eastAsia="en-GB"/>
        </w:rPr>
        <w:t xml:space="preserve"> is </w:t>
      </w:r>
      <w:r w:rsidR="00684BED">
        <w:rPr>
          <w:rFonts w:ascii="Arial" w:hAnsi="Arial" w:cs="Arial"/>
          <w:color w:val="000000"/>
          <w:sz w:val="24"/>
          <w:szCs w:val="24"/>
          <w:lang w:eastAsia="en-GB"/>
        </w:rPr>
        <w:t>required</w:t>
      </w:r>
      <w:r w:rsidR="00AD2A17">
        <w:rPr>
          <w:rFonts w:ascii="Arial" w:hAnsi="Arial" w:cs="Arial"/>
          <w:color w:val="000000"/>
          <w:sz w:val="24"/>
          <w:szCs w:val="24"/>
          <w:lang w:eastAsia="en-GB"/>
        </w:rPr>
        <w:t>.</w:t>
      </w:r>
      <w:r w:rsidR="00213503">
        <w:rPr>
          <w:rFonts w:ascii="Arial" w:hAnsi="Arial" w:cs="Arial"/>
          <w:color w:val="000000"/>
          <w:sz w:val="24"/>
          <w:szCs w:val="24"/>
          <w:lang w:eastAsia="en-GB"/>
        </w:rPr>
        <w:t xml:space="preserve"> </w:t>
      </w:r>
      <w:r w:rsidR="00AD2A17">
        <w:rPr>
          <w:rFonts w:ascii="Arial" w:hAnsi="Arial" w:cs="Arial"/>
          <w:color w:val="000000"/>
          <w:sz w:val="24"/>
          <w:szCs w:val="24"/>
          <w:lang w:eastAsia="en-GB"/>
        </w:rPr>
        <w:t xml:space="preserve"> </w:t>
      </w:r>
    </w:p>
    <w:p w:rsidR="00496AF7" w:rsidRDefault="00496AF7" w:rsidP="004D33CB">
      <w:pPr>
        <w:spacing w:line="240" w:lineRule="auto"/>
        <w:ind w:left="709"/>
        <w:jc w:val="both"/>
        <w:rPr>
          <w:rFonts w:ascii="Arial" w:hAnsi="Arial" w:cs="Arial"/>
          <w:color w:val="000000"/>
          <w:sz w:val="24"/>
          <w:szCs w:val="24"/>
          <w:lang w:eastAsia="en-GB"/>
        </w:rPr>
      </w:pPr>
    </w:p>
    <w:p w:rsidR="00213503" w:rsidRPr="00485E93" w:rsidRDefault="00EC0BAC" w:rsidP="00EC0BAC">
      <w:pPr>
        <w:tabs>
          <w:tab w:val="left" w:pos="567"/>
        </w:tabs>
        <w:spacing w:line="240" w:lineRule="auto"/>
        <w:ind w:left="567" w:hanging="567"/>
        <w:jc w:val="both"/>
        <w:rPr>
          <w:rFonts w:ascii="Arial" w:hAnsi="Arial" w:cs="Arial"/>
          <w:color w:val="000000"/>
          <w:sz w:val="24"/>
          <w:szCs w:val="24"/>
          <w:lang w:eastAsia="en-GB"/>
        </w:rPr>
      </w:pPr>
      <w:r>
        <w:rPr>
          <w:rFonts w:ascii="Arial" w:hAnsi="Arial" w:cs="Arial"/>
          <w:color w:val="000000"/>
          <w:sz w:val="24"/>
          <w:szCs w:val="24"/>
          <w:lang w:eastAsia="en-GB"/>
        </w:rPr>
        <w:t>15.10</w:t>
      </w:r>
      <w:r>
        <w:rPr>
          <w:rFonts w:ascii="Arial" w:hAnsi="Arial" w:cs="Arial"/>
          <w:color w:val="000000"/>
          <w:sz w:val="24"/>
          <w:szCs w:val="24"/>
          <w:lang w:eastAsia="en-GB"/>
        </w:rPr>
        <w:tab/>
      </w:r>
      <w:r w:rsidR="00213503" w:rsidRPr="00485E93">
        <w:rPr>
          <w:rFonts w:ascii="Arial" w:hAnsi="Arial" w:cs="Arial"/>
          <w:color w:val="000000"/>
          <w:sz w:val="24"/>
          <w:szCs w:val="24"/>
          <w:lang w:eastAsia="en-GB"/>
        </w:rPr>
        <w:t xml:space="preserve">The Panel also considers that the payment </w:t>
      </w:r>
      <w:r w:rsidR="00213503">
        <w:rPr>
          <w:rFonts w:ascii="Arial" w:hAnsi="Arial" w:cs="Arial"/>
          <w:color w:val="000000"/>
          <w:sz w:val="24"/>
          <w:szCs w:val="24"/>
          <w:lang w:eastAsia="en-GB"/>
        </w:rPr>
        <w:t>for home to</w:t>
      </w:r>
      <w:r w:rsidR="00213503" w:rsidRPr="00485E93">
        <w:rPr>
          <w:rFonts w:ascii="Arial" w:hAnsi="Arial" w:cs="Arial"/>
          <w:color w:val="000000"/>
          <w:sz w:val="24"/>
          <w:szCs w:val="24"/>
          <w:lang w:eastAsia="en-GB"/>
        </w:rPr>
        <w:t xml:space="preserve"> office mileage is anomalous. </w:t>
      </w:r>
      <w:r w:rsidR="00213503">
        <w:rPr>
          <w:rFonts w:ascii="Arial" w:hAnsi="Arial" w:cs="Arial"/>
          <w:color w:val="000000"/>
          <w:sz w:val="24"/>
          <w:szCs w:val="24"/>
          <w:lang w:eastAsia="en-GB"/>
        </w:rPr>
        <w:t xml:space="preserve"> </w:t>
      </w:r>
      <w:r w:rsidR="00213503" w:rsidRPr="00485E93">
        <w:rPr>
          <w:rFonts w:ascii="Arial" w:hAnsi="Arial" w:cs="Arial"/>
          <w:color w:val="000000"/>
          <w:sz w:val="24"/>
          <w:szCs w:val="24"/>
          <w:lang w:eastAsia="en-GB"/>
        </w:rPr>
        <w:t xml:space="preserve">Most </w:t>
      </w:r>
      <w:r w:rsidR="000E4E1E">
        <w:rPr>
          <w:rFonts w:ascii="Arial" w:hAnsi="Arial" w:cs="Arial"/>
          <w:color w:val="000000"/>
          <w:sz w:val="24"/>
          <w:szCs w:val="24"/>
          <w:lang w:eastAsia="en-GB"/>
        </w:rPr>
        <w:t>M</w:t>
      </w:r>
      <w:r w:rsidR="00401DF6">
        <w:rPr>
          <w:rFonts w:ascii="Arial" w:hAnsi="Arial" w:cs="Arial"/>
          <w:color w:val="000000"/>
          <w:sz w:val="24"/>
          <w:szCs w:val="24"/>
          <w:lang w:eastAsia="en-GB"/>
        </w:rPr>
        <w:t>ember</w:t>
      </w:r>
      <w:r w:rsidR="00213503" w:rsidRPr="00485E93">
        <w:rPr>
          <w:rFonts w:ascii="Arial" w:hAnsi="Arial" w:cs="Arial"/>
          <w:color w:val="000000"/>
          <w:sz w:val="24"/>
          <w:szCs w:val="24"/>
          <w:lang w:eastAsia="en-GB"/>
        </w:rPr>
        <w:t xml:space="preserve">s live in their constituency and close to their local office but some do not and </w:t>
      </w:r>
      <w:r w:rsidR="00213503">
        <w:rPr>
          <w:rFonts w:ascii="Arial" w:hAnsi="Arial" w:cs="Arial"/>
          <w:color w:val="000000"/>
          <w:sz w:val="24"/>
          <w:szCs w:val="24"/>
          <w:lang w:eastAsia="en-GB"/>
        </w:rPr>
        <w:t xml:space="preserve">therefore are </w:t>
      </w:r>
      <w:r w:rsidR="0099711E">
        <w:rPr>
          <w:rFonts w:ascii="Arial" w:hAnsi="Arial" w:cs="Arial"/>
          <w:color w:val="000000"/>
          <w:sz w:val="24"/>
          <w:szCs w:val="24"/>
          <w:lang w:eastAsia="en-GB"/>
        </w:rPr>
        <w:t xml:space="preserve">currently </w:t>
      </w:r>
      <w:r w:rsidR="00BA095D">
        <w:rPr>
          <w:rFonts w:ascii="Arial" w:hAnsi="Arial" w:cs="Arial"/>
          <w:color w:val="000000"/>
          <w:sz w:val="24"/>
          <w:szCs w:val="24"/>
          <w:lang w:eastAsia="en-GB"/>
        </w:rPr>
        <w:t xml:space="preserve">entitled </w:t>
      </w:r>
      <w:r w:rsidR="0099711E">
        <w:rPr>
          <w:rFonts w:ascii="Arial" w:hAnsi="Arial" w:cs="Arial"/>
          <w:color w:val="000000"/>
          <w:sz w:val="24"/>
          <w:szCs w:val="24"/>
          <w:lang w:eastAsia="en-GB"/>
        </w:rPr>
        <w:t>to claim</w:t>
      </w:r>
      <w:r w:rsidR="00213503">
        <w:rPr>
          <w:rFonts w:ascii="Arial" w:hAnsi="Arial" w:cs="Arial"/>
          <w:color w:val="000000"/>
          <w:sz w:val="24"/>
          <w:szCs w:val="24"/>
          <w:lang w:eastAsia="en-GB"/>
        </w:rPr>
        <w:t xml:space="preserve"> to</w:t>
      </w:r>
      <w:r w:rsidR="00213503" w:rsidRPr="00485E93">
        <w:rPr>
          <w:rFonts w:ascii="Arial" w:hAnsi="Arial" w:cs="Arial"/>
          <w:color w:val="000000"/>
          <w:sz w:val="24"/>
          <w:szCs w:val="24"/>
          <w:lang w:eastAsia="en-GB"/>
        </w:rPr>
        <w:t xml:space="preserve"> travel many miles at public expense just to get to </w:t>
      </w:r>
      <w:r w:rsidR="0099711E">
        <w:rPr>
          <w:rFonts w:ascii="Arial" w:hAnsi="Arial" w:cs="Arial"/>
          <w:color w:val="000000"/>
          <w:sz w:val="24"/>
          <w:szCs w:val="24"/>
          <w:lang w:eastAsia="en-GB"/>
        </w:rPr>
        <w:t xml:space="preserve">their constituency </w:t>
      </w:r>
      <w:r w:rsidR="00213503" w:rsidRPr="00485E93">
        <w:rPr>
          <w:rFonts w:ascii="Arial" w:hAnsi="Arial" w:cs="Arial"/>
          <w:color w:val="000000"/>
          <w:sz w:val="24"/>
          <w:szCs w:val="24"/>
          <w:lang w:eastAsia="en-GB"/>
        </w:rPr>
        <w:t>every day. The Panel does not believe that this can be justified. This is not the norm in the public or private sectors</w:t>
      </w:r>
      <w:r w:rsidR="0099711E">
        <w:rPr>
          <w:rFonts w:ascii="Arial" w:hAnsi="Arial" w:cs="Arial"/>
          <w:color w:val="000000"/>
          <w:sz w:val="24"/>
          <w:szCs w:val="24"/>
          <w:lang w:eastAsia="en-GB"/>
        </w:rPr>
        <w:t xml:space="preserve"> in Northern Ireland</w:t>
      </w:r>
      <w:r w:rsidR="00213503" w:rsidRPr="00485E93">
        <w:rPr>
          <w:rFonts w:ascii="Arial" w:hAnsi="Arial" w:cs="Arial"/>
          <w:color w:val="000000"/>
          <w:sz w:val="24"/>
          <w:szCs w:val="24"/>
          <w:lang w:eastAsia="en-GB"/>
        </w:rPr>
        <w:t xml:space="preserve"> and is regarded by HMRC as a taxable benefit.</w:t>
      </w:r>
      <w:r w:rsidR="009B2F06">
        <w:rPr>
          <w:rFonts w:ascii="Arial" w:hAnsi="Arial" w:cs="Arial"/>
          <w:color w:val="000000"/>
          <w:sz w:val="24"/>
          <w:szCs w:val="24"/>
          <w:lang w:eastAsia="en-GB"/>
        </w:rPr>
        <w:t xml:space="preserve"> Members are fully aware of this when they seek election or co-option and we see no logical reason why these allowances should be paid. </w:t>
      </w:r>
      <w:r w:rsidR="006817E2">
        <w:rPr>
          <w:rFonts w:ascii="Arial" w:hAnsi="Arial" w:cs="Arial"/>
          <w:color w:val="000000"/>
          <w:sz w:val="24"/>
          <w:szCs w:val="24"/>
          <w:lang w:eastAsia="en-GB"/>
        </w:rPr>
        <w:t xml:space="preserve"> </w:t>
      </w:r>
      <w:r w:rsidR="006817E2" w:rsidRPr="00401DF6">
        <w:rPr>
          <w:rFonts w:ascii="Arial" w:hAnsi="Arial" w:cs="Arial"/>
          <w:sz w:val="24"/>
          <w:szCs w:val="24"/>
          <w:lang w:eastAsia="en-GB"/>
        </w:rPr>
        <w:lastRenderedPageBreak/>
        <w:t xml:space="preserve">The </w:t>
      </w:r>
      <w:r w:rsidR="006817E2">
        <w:rPr>
          <w:rFonts w:ascii="Arial" w:hAnsi="Arial" w:cs="Arial"/>
          <w:sz w:val="24"/>
          <w:szCs w:val="24"/>
          <w:lang w:eastAsia="en-GB"/>
        </w:rPr>
        <w:t>P</w:t>
      </w:r>
      <w:r w:rsidR="006817E2" w:rsidRPr="00401DF6">
        <w:rPr>
          <w:rFonts w:ascii="Arial" w:hAnsi="Arial" w:cs="Arial"/>
          <w:sz w:val="24"/>
          <w:szCs w:val="24"/>
          <w:lang w:eastAsia="en-GB"/>
        </w:rPr>
        <w:t>anel propose</w:t>
      </w:r>
      <w:r w:rsidR="006817E2">
        <w:rPr>
          <w:rFonts w:ascii="Arial" w:hAnsi="Arial" w:cs="Arial"/>
          <w:sz w:val="24"/>
          <w:szCs w:val="24"/>
          <w:lang w:eastAsia="en-GB"/>
        </w:rPr>
        <w:t>s</w:t>
      </w:r>
      <w:r w:rsidR="006817E2" w:rsidRPr="00401DF6">
        <w:rPr>
          <w:rFonts w:ascii="Arial" w:hAnsi="Arial" w:cs="Arial"/>
          <w:sz w:val="24"/>
          <w:szCs w:val="24"/>
          <w:lang w:eastAsia="en-GB"/>
        </w:rPr>
        <w:t xml:space="preserve"> payment of home to office mileage should cease from </w:t>
      </w:r>
      <w:r w:rsidR="006817E2">
        <w:rPr>
          <w:rFonts w:ascii="Arial" w:hAnsi="Arial" w:cs="Arial"/>
          <w:sz w:val="24"/>
          <w:szCs w:val="24"/>
          <w:lang w:eastAsia="en-GB"/>
        </w:rPr>
        <w:t>May 2016</w:t>
      </w:r>
      <w:r w:rsidR="006817E2" w:rsidRPr="00401DF6">
        <w:rPr>
          <w:rFonts w:ascii="Arial" w:hAnsi="Arial" w:cs="Arial"/>
          <w:sz w:val="24"/>
          <w:szCs w:val="24"/>
          <w:lang w:eastAsia="en-GB"/>
        </w:rPr>
        <w:t xml:space="preserve">.  </w:t>
      </w:r>
      <w:r w:rsidR="006817E2">
        <w:rPr>
          <w:rFonts w:ascii="Arial" w:hAnsi="Arial" w:cs="Arial"/>
          <w:sz w:val="24"/>
          <w:szCs w:val="24"/>
          <w:lang w:eastAsia="en-GB"/>
        </w:rPr>
        <w:t>The Panel</w:t>
      </w:r>
      <w:r w:rsidR="006817E2" w:rsidRPr="00401DF6">
        <w:rPr>
          <w:rFonts w:ascii="Arial" w:hAnsi="Arial" w:cs="Arial"/>
          <w:sz w:val="24"/>
          <w:szCs w:val="24"/>
          <w:lang w:eastAsia="en-GB"/>
        </w:rPr>
        <w:t xml:space="preserve"> estimate</w:t>
      </w:r>
      <w:r w:rsidR="006817E2">
        <w:rPr>
          <w:rFonts w:ascii="Arial" w:hAnsi="Arial" w:cs="Arial"/>
          <w:sz w:val="24"/>
          <w:szCs w:val="24"/>
          <w:lang w:eastAsia="en-GB"/>
        </w:rPr>
        <w:t>s</w:t>
      </w:r>
      <w:r w:rsidR="006817E2" w:rsidRPr="00401DF6">
        <w:rPr>
          <w:rFonts w:ascii="Arial" w:hAnsi="Arial" w:cs="Arial"/>
          <w:sz w:val="24"/>
          <w:szCs w:val="24"/>
          <w:lang w:eastAsia="en-GB"/>
        </w:rPr>
        <w:t xml:space="preserve"> that this measure </w:t>
      </w:r>
      <w:r w:rsidR="006817E2">
        <w:rPr>
          <w:rFonts w:ascii="Arial" w:hAnsi="Arial" w:cs="Arial"/>
          <w:sz w:val="24"/>
          <w:szCs w:val="24"/>
          <w:lang w:eastAsia="en-GB"/>
        </w:rPr>
        <w:t xml:space="preserve">alone </w:t>
      </w:r>
      <w:r w:rsidR="006817E2" w:rsidRPr="00401DF6">
        <w:rPr>
          <w:rFonts w:ascii="Arial" w:hAnsi="Arial" w:cs="Arial"/>
          <w:sz w:val="24"/>
          <w:szCs w:val="24"/>
          <w:lang w:eastAsia="en-GB"/>
        </w:rPr>
        <w:t xml:space="preserve">should save </w:t>
      </w:r>
      <w:r w:rsidR="006817E2">
        <w:rPr>
          <w:rFonts w:ascii="Arial" w:hAnsi="Arial" w:cs="Arial"/>
          <w:sz w:val="24"/>
          <w:szCs w:val="24"/>
          <w:lang w:eastAsia="en-GB"/>
        </w:rPr>
        <w:t>around £74,000</w:t>
      </w:r>
      <w:r w:rsidR="006817E2" w:rsidRPr="00401DF6">
        <w:rPr>
          <w:rFonts w:ascii="Arial" w:hAnsi="Arial" w:cs="Arial"/>
          <w:sz w:val="24"/>
          <w:szCs w:val="24"/>
          <w:lang w:eastAsia="en-GB"/>
        </w:rPr>
        <w:t xml:space="preserve"> pa or £</w:t>
      </w:r>
      <w:r w:rsidR="006817E2">
        <w:rPr>
          <w:rFonts w:ascii="Arial" w:hAnsi="Arial" w:cs="Arial"/>
          <w:sz w:val="24"/>
          <w:szCs w:val="24"/>
          <w:lang w:eastAsia="en-GB"/>
        </w:rPr>
        <w:t xml:space="preserve">370,000 </w:t>
      </w:r>
      <w:r w:rsidR="006817E2" w:rsidRPr="00401DF6">
        <w:rPr>
          <w:rFonts w:ascii="Arial" w:hAnsi="Arial" w:cs="Arial"/>
          <w:sz w:val="24"/>
          <w:szCs w:val="24"/>
          <w:lang w:eastAsia="en-GB"/>
        </w:rPr>
        <w:t>across a 5 year Mandate.</w:t>
      </w:r>
    </w:p>
    <w:p w:rsidR="00213503" w:rsidRPr="00485E93" w:rsidRDefault="00213503" w:rsidP="004C5DD7">
      <w:pPr>
        <w:spacing w:line="240" w:lineRule="auto"/>
        <w:ind w:left="709"/>
        <w:jc w:val="both"/>
        <w:rPr>
          <w:rFonts w:ascii="Arial" w:hAnsi="Arial" w:cs="Arial"/>
          <w:color w:val="000000"/>
          <w:sz w:val="24"/>
          <w:szCs w:val="24"/>
          <w:lang w:eastAsia="en-GB"/>
        </w:rPr>
      </w:pPr>
    </w:p>
    <w:p w:rsidR="00213503" w:rsidRPr="00485E93" w:rsidRDefault="00EC0BAC" w:rsidP="00EC0BAC">
      <w:pPr>
        <w:spacing w:line="240" w:lineRule="auto"/>
        <w:ind w:left="567" w:hanging="567"/>
        <w:jc w:val="both"/>
        <w:rPr>
          <w:rFonts w:ascii="Arial" w:hAnsi="Arial" w:cs="Arial"/>
          <w:color w:val="000000"/>
          <w:sz w:val="24"/>
          <w:szCs w:val="24"/>
          <w:lang w:eastAsia="en-GB"/>
        </w:rPr>
      </w:pPr>
      <w:r>
        <w:rPr>
          <w:rFonts w:ascii="Arial" w:hAnsi="Arial" w:cs="Arial"/>
          <w:color w:val="000000"/>
          <w:sz w:val="24"/>
          <w:szCs w:val="24"/>
          <w:lang w:eastAsia="en-GB"/>
        </w:rPr>
        <w:t>15.11</w:t>
      </w:r>
      <w:r w:rsidR="00213503" w:rsidRPr="00485E93">
        <w:rPr>
          <w:rFonts w:ascii="Arial" w:hAnsi="Arial" w:cs="Arial"/>
          <w:color w:val="000000"/>
          <w:sz w:val="24"/>
          <w:szCs w:val="24"/>
          <w:lang w:eastAsia="en-GB"/>
        </w:rPr>
        <w:t xml:space="preserve">Given the scale of mileage allowance paid to </w:t>
      </w:r>
      <w:r w:rsidR="000E4E1E">
        <w:rPr>
          <w:rFonts w:ascii="Arial" w:hAnsi="Arial" w:cs="Arial"/>
          <w:color w:val="000000"/>
          <w:sz w:val="24"/>
          <w:szCs w:val="24"/>
          <w:lang w:eastAsia="en-GB"/>
        </w:rPr>
        <w:t>Member</w:t>
      </w:r>
      <w:r w:rsidR="00213503" w:rsidRPr="00485E93">
        <w:rPr>
          <w:rFonts w:ascii="Arial" w:hAnsi="Arial" w:cs="Arial"/>
          <w:color w:val="000000"/>
          <w:sz w:val="24"/>
          <w:szCs w:val="24"/>
          <w:lang w:eastAsia="en-GB"/>
        </w:rPr>
        <w:t>s</w:t>
      </w:r>
      <w:r w:rsidR="00213503">
        <w:rPr>
          <w:rFonts w:ascii="Arial" w:hAnsi="Arial" w:cs="Arial"/>
          <w:color w:val="000000"/>
          <w:sz w:val="24"/>
          <w:szCs w:val="24"/>
          <w:lang w:eastAsia="en-GB"/>
        </w:rPr>
        <w:t>, equating to around £2.5</w:t>
      </w:r>
      <w:r w:rsidR="00213503" w:rsidRPr="00485E93">
        <w:rPr>
          <w:rFonts w:ascii="Arial" w:hAnsi="Arial" w:cs="Arial"/>
          <w:color w:val="000000"/>
          <w:sz w:val="24"/>
          <w:szCs w:val="24"/>
          <w:lang w:eastAsia="en-GB"/>
        </w:rPr>
        <w:t xml:space="preserve">m over </w:t>
      </w:r>
      <w:r w:rsidR="00213503">
        <w:rPr>
          <w:rFonts w:ascii="Arial" w:hAnsi="Arial" w:cs="Arial"/>
          <w:color w:val="000000"/>
          <w:sz w:val="24"/>
          <w:szCs w:val="24"/>
          <w:lang w:eastAsia="en-GB"/>
        </w:rPr>
        <w:t>each mandate,</w:t>
      </w:r>
      <w:r w:rsidR="00213503" w:rsidRPr="00485E93">
        <w:rPr>
          <w:rFonts w:ascii="Arial" w:hAnsi="Arial" w:cs="Arial"/>
          <w:color w:val="000000"/>
          <w:sz w:val="24"/>
          <w:szCs w:val="24"/>
          <w:lang w:eastAsia="en-GB"/>
        </w:rPr>
        <w:t xml:space="preserve"> the Panel </w:t>
      </w:r>
      <w:r w:rsidR="00213503">
        <w:rPr>
          <w:rFonts w:ascii="Arial" w:hAnsi="Arial" w:cs="Arial"/>
          <w:color w:val="000000"/>
          <w:sz w:val="24"/>
          <w:szCs w:val="24"/>
          <w:lang w:eastAsia="en-GB"/>
        </w:rPr>
        <w:t>is of the view that the</w:t>
      </w:r>
      <w:r w:rsidR="00213503" w:rsidRPr="00485E93">
        <w:rPr>
          <w:rFonts w:ascii="Arial" w:hAnsi="Arial" w:cs="Arial"/>
          <w:color w:val="000000"/>
          <w:sz w:val="24"/>
          <w:szCs w:val="24"/>
          <w:lang w:eastAsia="en-GB"/>
        </w:rPr>
        <w:t xml:space="preserve"> system needs to be reviewed </w:t>
      </w:r>
      <w:r w:rsidR="00213503">
        <w:rPr>
          <w:rFonts w:ascii="Arial" w:hAnsi="Arial" w:cs="Arial"/>
          <w:color w:val="000000"/>
          <w:sz w:val="24"/>
          <w:szCs w:val="24"/>
          <w:lang w:eastAsia="en-GB"/>
        </w:rPr>
        <w:t xml:space="preserve">in order </w:t>
      </w:r>
      <w:r w:rsidR="00213503" w:rsidRPr="00485E93">
        <w:rPr>
          <w:rFonts w:ascii="Arial" w:hAnsi="Arial" w:cs="Arial"/>
          <w:color w:val="000000"/>
          <w:sz w:val="24"/>
          <w:szCs w:val="24"/>
          <w:lang w:eastAsia="en-GB"/>
        </w:rPr>
        <w:t>to:</w:t>
      </w:r>
    </w:p>
    <w:p w:rsidR="00213503" w:rsidRPr="00485E93" w:rsidRDefault="00213503" w:rsidP="004C5DD7">
      <w:pPr>
        <w:pStyle w:val="ListParagraph"/>
        <w:numPr>
          <w:ilvl w:val="0"/>
          <w:numId w:val="9"/>
        </w:numPr>
        <w:spacing w:line="240" w:lineRule="auto"/>
        <w:ind w:left="1134" w:hanging="425"/>
        <w:jc w:val="both"/>
        <w:rPr>
          <w:rFonts w:ascii="Arial" w:hAnsi="Arial" w:cs="Arial"/>
          <w:color w:val="000000"/>
          <w:sz w:val="24"/>
          <w:szCs w:val="24"/>
          <w:lang w:eastAsia="en-GB"/>
        </w:rPr>
      </w:pPr>
      <w:r w:rsidRPr="00485E93">
        <w:rPr>
          <w:rFonts w:ascii="Arial" w:hAnsi="Arial" w:cs="Arial"/>
          <w:color w:val="000000"/>
          <w:sz w:val="24"/>
          <w:szCs w:val="24"/>
          <w:lang w:eastAsia="en-GB"/>
        </w:rPr>
        <w:t>Simplify the system</w:t>
      </w:r>
      <w:r>
        <w:rPr>
          <w:rFonts w:ascii="Arial" w:hAnsi="Arial" w:cs="Arial"/>
          <w:color w:val="000000"/>
          <w:sz w:val="24"/>
          <w:szCs w:val="24"/>
          <w:lang w:eastAsia="en-GB"/>
        </w:rPr>
        <w:t>;</w:t>
      </w:r>
    </w:p>
    <w:p w:rsidR="00213503" w:rsidRPr="00485E93" w:rsidRDefault="00213503" w:rsidP="004C5DD7">
      <w:pPr>
        <w:pStyle w:val="ListParagraph"/>
        <w:numPr>
          <w:ilvl w:val="0"/>
          <w:numId w:val="9"/>
        </w:numPr>
        <w:spacing w:line="240" w:lineRule="auto"/>
        <w:ind w:left="1134" w:hanging="425"/>
        <w:jc w:val="both"/>
        <w:rPr>
          <w:rFonts w:ascii="Arial" w:hAnsi="Arial" w:cs="Arial"/>
          <w:color w:val="000000"/>
          <w:sz w:val="24"/>
          <w:szCs w:val="24"/>
          <w:lang w:eastAsia="en-GB"/>
        </w:rPr>
      </w:pPr>
      <w:r w:rsidRPr="00485E93">
        <w:rPr>
          <w:rFonts w:ascii="Arial" w:hAnsi="Arial" w:cs="Arial"/>
          <w:color w:val="000000"/>
          <w:sz w:val="24"/>
          <w:szCs w:val="24"/>
          <w:lang w:eastAsia="en-GB"/>
        </w:rPr>
        <w:t>Improve value for money</w:t>
      </w:r>
      <w:r>
        <w:rPr>
          <w:rFonts w:ascii="Arial" w:hAnsi="Arial" w:cs="Arial"/>
          <w:color w:val="000000"/>
          <w:sz w:val="24"/>
          <w:szCs w:val="24"/>
          <w:lang w:eastAsia="en-GB"/>
        </w:rPr>
        <w:t>; and</w:t>
      </w:r>
      <w:r w:rsidRPr="00485E93">
        <w:rPr>
          <w:rFonts w:ascii="Arial" w:hAnsi="Arial" w:cs="Arial"/>
          <w:color w:val="000000"/>
          <w:sz w:val="24"/>
          <w:szCs w:val="24"/>
          <w:lang w:eastAsia="en-GB"/>
        </w:rPr>
        <w:t xml:space="preserve"> </w:t>
      </w:r>
    </w:p>
    <w:p w:rsidR="00564FB2" w:rsidRPr="00EC0BAC" w:rsidRDefault="00213503" w:rsidP="00EC0BAC">
      <w:pPr>
        <w:pStyle w:val="ListParagraph"/>
        <w:numPr>
          <w:ilvl w:val="0"/>
          <w:numId w:val="9"/>
        </w:numPr>
        <w:spacing w:line="240" w:lineRule="auto"/>
        <w:ind w:left="1134" w:hanging="425"/>
        <w:jc w:val="both"/>
        <w:rPr>
          <w:rFonts w:ascii="Arial" w:hAnsi="Arial" w:cs="Arial"/>
          <w:color w:val="000000"/>
          <w:sz w:val="24"/>
          <w:szCs w:val="24"/>
          <w:lang w:eastAsia="en-GB"/>
        </w:rPr>
      </w:pPr>
      <w:r w:rsidRPr="00485E93">
        <w:rPr>
          <w:rFonts w:ascii="Arial" w:hAnsi="Arial" w:cs="Arial"/>
          <w:color w:val="000000"/>
          <w:sz w:val="24"/>
          <w:szCs w:val="24"/>
          <w:lang w:eastAsia="en-GB"/>
        </w:rPr>
        <w:t>Reduce  administration  costs</w:t>
      </w:r>
    </w:p>
    <w:p w:rsidR="00213503" w:rsidRDefault="00213503" w:rsidP="00401DF6">
      <w:pPr>
        <w:spacing w:line="240" w:lineRule="auto"/>
        <w:ind w:left="567"/>
        <w:jc w:val="both"/>
        <w:rPr>
          <w:rFonts w:ascii="Arial" w:hAnsi="Arial" w:cs="Arial"/>
          <w:color w:val="000000"/>
          <w:sz w:val="24"/>
          <w:szCs w:val="24"/>
          <w:lang w:eastAsia="en-GB"/>
        </w:rPr>
      </w:pPr>
      <w:proofErr w:type="gramStart"/>
      <w:r>
        <w:rPr>
          <w:rFonts w:ascii="Arial" w:hAnsi="Arial" w:cs="Arial"/>
          <w:color w:val="000000"/>
          <w:sz w:val="24"/>
          <w:szCs w:val="24"/>
          <w:lang w:eastAsia="en-GB"/>
        </w:rPr>
        <w:t>whilst</w:t>
      </w:r>
      <w:proofErr w:type="gramEnd"/>
      <w:r w:rsidRPr="00485E93">
        <w:rPr>
          <w:rFonts w:ascii="Arial" w:hAnsi="Arial" w:cs="Arial"/>
          <w:color w:val="000000"/>
          <w:sz w:val="24"/>
          <w:szCs w:val="24"/>
          <w:lang w:eastAsia="en-GB"/>
        </w:rPr>
        <w:t xml:space="preserve"> ensuring that </w:t>
      </w:r>
      <w:r w:rsidR="000E4E1E">
        <w:rPr>
          <w:rFonts w:ascii="Arial" w:hAnsi="Arial" w:cs="Arial"/>
          <w:color w:val="000000"/>
          <w:sz w:val="24"/>
          <w:szCs w:val="24"/>
          <w:lang w:eastAsia="en-GB"/>
        </w:rPr>
        <w:t>Member</w:t>
      </w:r>
      <w:r w:rsidRPr="00485E93">
        <w:rPr>
          <w:rFonts w:ascii="Arial" w:hAnsi="Arial" w:cs="Arial"/>
          <w:color w:val="000000"/>
          <w:sz w:val="24"/>
          <w:szCs w:val="24"/>
          <w:lang w:eastAsia="en-GB"/>
        </w:rPr>
        <w:t>s have access to the resources they need to perform their work.</w:t>
      </w:r>
    </w:p>
    <w:p w:rsidR="00B2043F" w:rsidRDefault="00B2043F" w:rsidP="00B2621D">
      <w:pPr>
        <w:spacing w:line="240" w:lineRule="auto"/>
        <w:jc w:val="both"/>
        <w:rPr>
          <w:rFonts w:ascii="Arial" w:hAnsi="Arial" w:cs="Arial"/>
          <w:color w:val="000000"/>
          <w:sz w:val="24"/>
          <w:szCs w:val="24"/>
          <w:lang w:eastAsia="en-GB"/>
        </w:rPr>
      </w:pPr>
    </w:p>
    <w:p w:rsidR="00B2043F" w:rsidRDefault="00EC0BAC" w:rsidP="00C16FA8">
      <w:pPr>
        <w:tabs>
          <w:tab w:val="left" w:pos="567"/>
        </w:tabs>
        <w:spacing w:line="240" w:lineRule="auto"/>
        <w:jc w:val="both"/>
        <w:rPr>
          <w:rFonts w:ascii="Arial" w:hAnsi="Arial" w:cs="Arial"/>
          <w:b/>
          <w:color w:val="000000"/>
          <w:sz w:val="24"/>
          <w:szCs w:val="24"/>
          <w:lang w:eastAsia="en-GB"/>
        </w:rPr>
      </w:pPr>
      <w:r>
        <w:rPr>
          <w:rFonts w:ascii="Arial" w:hAnsi="Arial" w:cs="Arial"/>
          <w:b/>
          <w:color w:val="000000"/>
          <w:sz w:val="24"/>
          <w:szCs w:val="24"/>
          <w:lang w:eastAsia="en-GB"/>
        </w:rPr>
        <w:t>16</w:t>
      </w:r>
      <w:r>
        <w:rPr>
          <w:rFonts w:ascii="Arial" w:hAnsi="Arial" w:cs="Arial"/>
          <w:b/>
          <w:color w:val="000000"/>
          <w:sz w:val="24"/>
          <w:szCs w:val="24"/>
          <w:lang w:eastAsia="en-GB"/>
        </w:rPr>
        <w:tab/>
      </w:r>
      <w:r w:rsidR="00324721">
        <w:rPr>
          <w:rFonts w:ascii="Arial" w:hAnsi="Arial" w:cs="Arial"/>
          <w:b/>
          <w:color w:val="000000"/>
          <w:sz w:val="24"/>
          <w:szCs w:val="24"/>
          <w:lang w:eastAsia="en-GB"/>
        </w:rPr>
        <w:t>Proposed c</w:t>
      </w:r>
      <w:r w:rsidR="00401DF6">
        <w:rPr>
          <w:rFonts w:ascii="Arial" w:hAnsi="Arial" w:cs="Arial"/>
          <w:b/>
          <w:color w:val="000000"/>
          <w:sz w:val="24"/>
          <w:szCs w:val="24"/>
          <w:lang w:eastAsia="en-GB"/>
        </w:rPr>
        <w:t>hanges to Travel and Subsistence Expenses</w:t>
      </w:r>
    </w:p>
    <w:p w:rsidR="009B2F06" w:rsidRPr="00B2043F" w:rsidRDefault="009B2F06" w:rsidP="00C16FA8">
      <w:pPr>
        <w:tabs>
          <w:tab w:val="left" w:pos="567"/>
        </w:tabs>
        <w:spacing w:line="240" w:lineRule="auto"/>
        <w:jc w:val="both"/>
        <w:rPr>
          <w:rFonts w:ascii="Arial" w:hAnsi="Arial" w:cs="Arial"/>
          <w:b/>
          <w:color w:val="000000"/>
          <w:sz w:val="24"/>
          <w:szCs w:val="24"/>
          <w:lang w:eastAsia="en-GB"/>
        </w:rPr>
      </w:pPr>
    </w:p>
    <w:p w:rsidR="00401DF6" w:rsidRPr="00A96091" w:rsidRDefault="00EC0BAC" w:rsidP="00EC0BAC">
      <w:pPr>
        <w:tabs>
          <w:tab w:val="left" w:pos="567"/>
        </w:tabs>
        <w:spacing w:line="240" w:lineRule="auto"/>
        <w:ind w:left="567" w:hanging="567"/>
        <w:jc w:val="both"/>
        <w:rPr>
          <w:rFonts w:ascii="Arial" w:hAnsi="Arial" w:cs="Arial"/>
          <w:color w:val="000000"/>
          <w:sz w:val="24"/>
          <w:szCs w:val="24"/>
          <w:lang w:eastAsia="en-GB"/>
        </w:rPr>
      </w:pPr>
      <w:r>
        <w:rPr>
          <w:rFonts w:ascii="Arial" w:hAnsi="Arial" w:cs="Arial"/>
          <w:color w:val="000000"/>
          <w:sz w:val="24"/>
          <w:szCs w:val="24"/>
          <w:lang w:eastAsia="en-GB"/>
        </w:rPr>
        <w:t>16.1</w:t>
      </w:r>
      <w:r>
        <w:rPr>
          <w:rFonts w:ascii="Arial" w:hAnsi="Arial" w:cs="Arial"/>
          <w:color w:val="000000"/>
          <w:sz w:val="24"/>
          <w:szCs w:val="24"/>
          <w:lang w:eastAsia="en-GB"/>
        </w:rPr>
        <w:tab/>
      </w:r>
      <w:r w:rsidR="00AD2A17" w:rsidRPr="00A96091">
        <w:rPr>
          <w:rFonts w:ascii="Arial" w:hAnsi="Arial" w:cs="Arial"/>
          <w:color w:val="000000"/>
          <w:sz w:val="24"/>
          <w:szCs w:val="24"/>
          <w:lang w:eastAsia="en-GB"/>
        </w:rPr>
        <w:t xml:space="preserve">The </w:t>
      </w:r>
      <w:r w:rsidR="00BA095D">
        <w:rPr>
          <w:rFonts w:ascii="Arial" w:hAnsi="Arial" w:cs="Arial"/>
          <w:color w:val="000000"/>
          <w:sz w:val="24"/>
          <w:szCs w:val="24"/>
          <w:lang w:eastAsia="en-GB"/>
        </w:rPr>
        <w:t>P</w:t>
      </w:r>
      <w:r w:rsidR="00AD2A17" w:rsidRPr="00A96091">
        <w:rPr>
          <w:rFonts w:ascii="Arial" w:hAnsi="Arial" w:cs="Arial"/>
          <w:color w:val="000000"/>
          <w:sz w:val="24"/>
          <w:szCs w:val="24"/>
          <w:lang w:eastAsia="en-GB"/>
        </w:rPr>
        <w:t xml:space="preserve">anel therefore </w:t>
      </w:r>
      <w:r w:rsidR="00BA095D">
        <w:rPr>
          <w:rFonts w:ascii="Arial" w:hAnsi="Arial" w:cs="Arial"/>
          <w:color w:val="000000"/>
          <w:sz w:val="24"/>
          <w:szCs w:val="24"/>
          <w:lang w:eastAsia="en-GB"/>
        </w:rPr>
        <w:t xml:space="preserve">proposes replacing </w:t>
      </w:r>
      <w:r w:rsidR="0099711E">
        <w:rPr>
          <w:rFonts w:ascii="Arial" w:hAnsi="Arial" w:cs="Arial"/>
          <w:color w:val="000000"/>
          <w:sz w:val="24"/>
          <w:szCs w:val="24"/>
          <w:lang w:eastAsia="en-GB"/>
        </w:rPr>
        <w:t xml:space="preserve">the current </w:t>
      </w:r>
      <w:r w:rsidR="00AD2A17" w:rsidRPr="00A96091">
        <w:rPr>
          <w:rFonts w:ascii="Arial" w:hAnsi="Arial" w:cs="Arial"/>
          <w:color w:val="000000"/>
          <w:sz w:val="24"/>
          <w:szCs w:val="24"/>
          <w:lang w:eastAsia="en-GB"/>
        </w:rPr>
        <w:t xml:space="preserve">system with a simple flat rate </w:t>
      </w:r>
      <w:r w:rsidR="00C21C3B">
        <w:rPr>
          <w:rFonts w:ascii="Arial" w:hAnsi="Arial" w:cs="Arial"/>
          <w:color w:val="000000"/>
          <w:sz w:val="24"/>
          <w:szCs w:val="24"/>
          <w:lang w:eastAsia="en-GB"/>
        </w:rPr>
        <w:t>Travel and Subsistence Expense (TSE)</w:t>
      </w:r>
      <w:r w:rsidR="00AD2A17" w:rsidRPr="00A96091">
        <w:rPr>
          <w:rFonts w:ascii="Arial" w:hAnsi="Arial" w:cs="Arial"/>
          <w:color w:val="000000"/>
          <w:sz w:val="24"/>
          <w:szCs w:val="24"/>
          <w:lang w:eastAsia="en-GB"/>
        </w:rPr>
        <w:t xml:space="preserve"> for each constituency. This would be set at a level to take account of:</w:t>
      </w:r>
    </w:p>
    <w:p w:rsidR="00AD2A17" w:rsidRDefault="00AD2A17" w:rsidP="00AD2A17">
      <w:pPr>
        <w:pStyle w:val="ListParagraph"/>
        <w:numPr>
          <w:ilvl w:val="0"/>
          <w:numId w:val="10"/>
        </w:numPr>
        <w:spacing w:line="240" w:lineRule="auto"/>
        <w:ind w:left="993" w:hanging="426"/>
        <w:jc w:val="both"/>
        <w:rPr>
          <w:rFonts w:ascii="Arial" w:hAnsi="Arial" w:cs="Arial"/>
          <w:color w:val="000000"/>
          <w:sz w:val="24"/>
          <w:szCs w:val="24"/>
          <w:lang w:eastAsia="en-GB"/>
        </w:rPr>
      </w:pPr>
      <w:r w:rsidRPr="00A96091">
        <w:rPr>
          <w:rFonts w:ascii="Arial" w:hAnsi="Arial" w:cs="Arial"/>
          <w:color w:val="000000"/>
          <w:sz w:val="24"/>
          <w:szCs w:val="24"/>
          <w:lang w:eastAsia="en-GB"/>
        </w:rPr>
        <w:t xml:space="preserve">The distance from constituency </w:t>
      </w:r>
      <w:r w:rsidR="00ED737C">
        <w:rPr>
          <w:rFonts w:ascii="Arial" w:hAnsi="Arial" w:cs="Arial"/>
          <w:color w:val="000000"/>
          <w:sz w:val="24"/>
          <w:szCs w:val="24"/>
          <w:lang w:eastAsia="en-GB"/>
        </w:rPr>
        <w:t xml:space="preserve">centroids </w:t>
      </w:r>
      <w:r w:rsidR="00FF2589">
        <w:rPr>
          <w:rFonts w:ascii="Arial" w:hAnsi="Arial" w:cs="Arial"/>
          <w:color w:val="000000"/>
          <w:sz w:val="24"/>
          <w:szCs w:val="24"/>
          <w:lang w:eastAsia="en-GB"/>
        </w:rPr>
        <w:t xml:space="preserve">(see below) </w:t>
      </w:r>
      <w:r w:rsidRPr="00A96091">
        <w:rPr>
          <w:rFonts w:ascii="Arial" w:hAnsi="Arial" w:cs="Arial"/>
          <w:color w:val="000000"/>
          <w:sz w:val="24"/>
          <w:szCs w:val="24"/>
          <w:lang w:eastAsia="en-GB"/>
        </w:rPr>
        <w:t xml:space="preserve">to </w:t>
      </w:r>
      <w:r w:rsidR="000F3F0E" w:rsidRPr="00E61B9D">
        <w:rPr>
          <w:rFonts w:ascii="Arial" w:hAnsi="Arial" w:cs="Arial"/>
          <w:color w:val="000000"/>
          <w:sz w:val="24"/>
          <w:szCs w:val="24"/>
          <w:lang w:eastAsia="en-GB"/>
        </w:rPr>
        <w:t>Parliament Buildings</w:t>
      </w:r>
      <w:r w:rsidR="00B971B5">
        <w:rPr>
          <w:rFonts w:ascii="Arial" w:hAnsi="Arial" w:cs="Arial"/>
          <w:color w:val="000000"/>
          <w:sz w:val="24"/>
          <w:szCs w:val="24"/>
          <w:lang w:eastAsia="en-GB"/>
        </w:rPr>
        <w:t xml:space="preserve"> </w:t>
      </w:r>
      <w:r w:rsidR="00ED737C">
        <w:rPr>
          <w:rFonts w:ascii="Arial" w:hAnsi="Arial" w:cs="Arial"/>
          <w:color w:val="000000"/>
          <w:sz w:val="24"/>
          <w:szCs w:val="24"/>
          <w:lang w:eastAsia="en-GB"/>
        </w:rPr>
        <w:t>(see map below)</w:t>
      </w:r>
      <w:r w:rsidRPr="00A96091">
        <w:rPr>
          <w:rFonts w:ascii="Arial" w:hAnsi="Arial" w:cs="Arial"/>
          <w:color w:val="000000"/>
          <w:sz w:val="24"/>
          <w:szCs w:val="24"/>
          <w:lang w:eastAsia="en-GB"/>
        </w:rPr>
        <w:t xml:space="preserve">; </w:t>
      </w:r>
    </w:p>
    <w:p w:rsidR="00BF5819" w:rsidRPr="00A96091" w:rsidRDefault="00BF5819" w:rsidP="00AD2A17">
      <w:pPr>
        <w:pStyle w:val="ListParagraph"/>
        <w:numPr>
          <w:ilvl w:val="0"/>
          <w:numId w:val="10"/>
        </w:numPr>
        <w:spacing w:line="240" w:lineRule="auto"/>
        <w:ind w:left="993" w:hanging="426"/>
        <w:jc w:val="both"/>
        <w:rPr>
          <w:rFonts w:ascii="Arial" w:hAnsi="Arial" w:cs="Arial"/>
          <w:color w:val="000000"/>
          <w:sz w:val="24"/>
          <w:szCs w:val="24"/>
          <w:lang w:eastAsia="en-GB"/>
        </w:rPr>
      </w:pPr>
      <w:r>
        <w:rPr>
          <w:rFonts w:ascii="Arial" w:hAnsi="Arial" w:cs="Arial"/>
          <w:color w:val="000000"/>
          <w:sz w:val="24"/>
          <w:szCs w:val="24"/>
          <w:lang w:eastAsia="en-GB"/>
        </w:rPr>
        <w:t xml:space="preserve">Attendances at </w:t>
      </w:r>
      <w:r w:rsidR="00B971B5" w:rsidRPr="00E61B9D">
        <w:rPr>
          <w:rFonts w:ascii="Arial" w:hAnsi="Arial" w:cs="Arial"/>
          <w:color w:val="000000"/>
          <w:sz w:val="24"/>
          <w:szCs w:val="24"/>
          <w:lang w:eastAsia="en-GB"/>
        </w:rPr>
        <w:t>Parliament Buildings</w:t>
      </w:r>
      <w:r w:rsidR="002B1028">
        <w:rPr>
          <w:rFonts w:ascii="Arial" w:hAnsi="Arial" w:cs="Arial"/>
          <w:color w:val="000000"/>
          <w:sz w:val="24"/>
          <w:szCs w:val="24"/>
          <w:lang w:eastAsia="en-GB"/>
        </w:rPr>
        <w:t xml:space="preserve"> </w:t>
      </w:r>
      <w:r w:rsidR="00ED737C">
        <w:rPr>
          <w:rFonts w:ascii="Arial" w:hAnsi="Arial" w:cs="Arial"/>
          <w:color w:val="000000"/>
          <w:sz w:val="24"/>
          <w:szCs w:val="24"/>
          <w:lang w:eastAsia="en-GB"/>
        </w:rPr>
        <w:t>(based on an estimated 110 return journeys per annum);</w:t>
      </w:r>
    </w:p>
    <w:p w:rsidR="00AD2A17" w:rsidRDefault="00AD2A17" w:rsidP="00AD2A17">
      <w:pPr>
        <w:pStyle w:val="ListParagraph"/>
        <w:numPr>
          <w:ilvl w:val="0"/>
          <w:numId w:val="10"/>
        </w:numPr>
        <w:spacing w:line="240" w:lineRule="auto"/>
        <w:ind w:left="993" w:hanging="426"/>
        <w:jc w:val="both"/>
        <w:rPr>
          <w:rFonts w:ascii="Arial" w:hAnsi="Arial" w:cs="Arial"/>
          <w:color w:val="000000"/>
          <w:sz w:val="24"/>
          <w:szCs w:val="24"/>
          <w:lang w:eastAsia="en-GB"/>
        </w:rPr>
      </w:pPr>
      <w:r w:rsidRPr="00A96091">
        <w:rPr>
          <w:rFonts w:ascii="Arial" w:hAnsi="Arial" w:cs="Arial"/>
          <w:color w:val="000000"/>
          <w:sz w:val="24"/>
          <w:szCs w:val="24"/>
          <w:lang w:eastAsia="en-GB"/>
        </w:rPr>
        <w:t xml:space="preserve">The land area of the constituency and the </w:t>
      </w:r>
      <w:r w:rsidR="0099711E">
        <w:rPr>
          <w:rFonts w:ascii="Arial" w:hAnsi="Arial" w:cs="Arial"/>
          <w:color w:val="000000"/>
          <w:sz w:val="24"/>
          <w:szCs w:val="24"/>
          <w:lang w:eastAsia="en-GB"/>
        </w:rPr>
        <w:t>occasional journeys</w:t>
      </w:r>
      <w:r w:rsidRPr="00A96091">
        <w:rPr>
          <w:rFonts w:ascii="Arial" w:hAnsi="Arial" w:cs="Arial"/>
          <w:color w:val="000000"/>
          <w:sz w:val="24"/>
          <w:szCs w:val="24"/>
          <w:lang w:eastAsia="en-GB"/>
        </w:rPr>
        <w:t xml:space="preserve"> that </w:t>
      </w:r>
      <w:r w:rsidR="000E4E1E">
        <w:rPr>
          <w:rFonts w:ascii="Arial" w:hAnsi="Arial" w:cs="Arial"/>
          <w:color w:val="000000"/>
          <w:sz w:val="24"/>
          <w:szCs w:val="24"/>
          <w:lang w:eastAsia="en-GB"/>
        </w:rPr>
        <w:t>M</w:t>
      </w:r>
      <w:r w:rsidR="00B2621D">
        <w:rPr>
          <w:rFonts w:ascii="Arial" w:hAnsi="Arial" w:cs="Arial"/>
          <w:color w:val="000000"/>
          <w:sz w:val="24"/>
          <w:szCs w:val="24"/>
          <w:lang w:eastAsia="en-GB"/>
        </w:rPr>
        <w:t>embers</w:t>
      </w:r>
      <w:r w:rsidRPr="00A96091">
        <w:rPr>
          <w:rFonts w:ascii="Arial" w:hAnsi="Arial" w:cs="Arial"/>
          <w:color w:val="000000"/>
          <w:sz w:val="24"/>
          <w:szCs w:val="24"/>
          <w:lang w:eastAsia="en-GB"/>
        </w:rPr>
        <w:t xml:space="preserve"> may have to</w:t>
      </w:r>
      <w:r w:rsidR="0099711E">
        <w:rPr>
          <w:rFonts w:ascii="Arial" w:hAnsi="Arial" w:cs="Arial"/>
          <w:color w:val="000000"/>
          <w:sz w:val="24"/>
          <w:szCs w:val="24"/>
          <w:lang w:eastAsia="en-GB"/>
        </w:rPr>
        <w:t xml:space="preserve"> travel to meet constituents, who for one reason or another may be unable to visit the constituency office</w:t>
      </w:r>
      <w:r w:rsidR="00ED737C">
        <w:rPr>
          <w:rFonts w:ascii="Arial" w:hAnsi="Arial" w:cs="Arial"/>
          <w:color w:val="000000"/>
          <w:sz w:val="24"/>
          <w:szCs w:val="24"/>
          <w:lang w:eastAsia="en-GB"/>
        </w:rPr>
        <w:t>;</w:t>
      </w:r>
    </w:p>
    <w:p w:rsidR="00BF5819" w:rsidRDefault="00BF5819" w:rsidP="00AD2A17">
      <w:pPr>
        <w:pStyle w:val="ListParagraph"/>
        <w:numPr>
          <w:ilvl w:val="0"/>
          <w:numId w:val="10"/>
        </w:numPr>
        <w:spacing w:line="240" w:lineRule="auto"/>
        <w:ind w:left="993" w:hanging="426"/>
        <w:jc w:val="both"/>
        <w:rPr>
          <w:rFonts w:ascii="Arial" w:hAnsi="Arial" w:cs="Arial"/>
          <w:color w:val="000000"/>
          <w:sz w:val="24"/>
          <w:szCs w:val="24"/>
          <w:lang w:eastAsia="en-GB"/>
        </w:rPr>
      </w:pPr>
      <w:r>
        <w:rPr>
          <w:rFonts w:ascii="Arial" w:hAnsi="Arial" w:cs="Arial"/>
          <w:color w:val="000000"/>
          <w:sz w:val="24"/>
          <w:szCs w:val="24"/>
          <w:lang w:eastAsia="en-GB"/>
        </w:rPr>
        <w:t>Ministers and office-holders, who are supplied with a car and driver</w:t>
      </w:r>
      <w:r w:rsidR="00ED737C">
        <w:rPr>
          <w:rFonts w:ascii="Arial" w:hAnsi="Arial" w:cs="Arial"/>
          <w:color w:val="000000"/>
          <w:sz w:val="24"/>
          <w:szCs w:val="24"/>
          <w:lang w:eastAsia="en-GB"/>
        </w:rPr>
        <w:t>;</w:t>
      </w:r>
    </w:p>
    <w:p w:rsidR="00BF5819" w:rsidRDefault="003B5ED2" w:rsidP="00AD2A17">
      <w:pPr>
        <w:pStyle w:val="ListParagraph"/>
        <w:numPr>
          <w:ilvl w:val="0"/>
          <w:numId w:val="10"/>
        </w:numPr>
        <w:spacing w:line="240" w:lineRule="auto"/>
        <w:ind w:left="993" w:hanging="426"/>
        <w:jc w:val="both"/>
        <w:rPr>
          <w:rFonts w:ascii="Arial" w:hAnsi="Arial" w:cs="Arial"/>
          <w:color w:val="000000"/>
          <w:sz w:val="24"/>
          <w:szCs w:val="24"/>
          <w:lang w:eastAsia="en-GB"/>
        </w:rPr>
      </w:pPr>
      <w:r>
        <w:rPr>
          <w:rFonts w:ascii="Arial" w:hAnsi="Arial" w:cs="Arial"/>
          <w:color w:val="000000"/>
          <w:sz w:val="24"/>
          <w:szCs w:val="24"/>
          <w:lang w:eastAsia="en-GB"/>
        </w:rPr>
        <w:t xml:space="preserve">The provision of subsidised  meal facilities at </w:t>
      </w:r>
      <w:r w:rsidR="00FF2589" w:rsidRPr="00E61B9D">
        <w:rPr>
          <w:rFonts w:ascii="Arial" w:hAnsi="Arial" w:cs="Arial"/>
          <w:color w:val="000000"/>
          <w:sz w:val="24"/>
          <w:szCs w:val="24"/>
          <w:lang w:eastAsia="en-GB"/>
        </w:rPr>
        <w:t>Parliament Buildings</w:t>
      </w:r>
      <w:r w:rsidR="00ED737C">
        <w:rPr>
          <w:rFonts w:ascii="Arial" w:hAnsi="Arial" w:cs="Arial"/>
          <w:color w:val="000000"/>
          <w:sz w:val="24"/>
          <w:szCs w:val="24"/>
          <w:lang w:eastAsia="en-GB"/>
        </w:rPr>
        <w:t>;</w:t>
      </w:r>
      <w:r w:rsidR="00B2621D">
        <w:rPr>
          <w:rFonts w:ascii="Arial" w:hAnsi="Arial" w:cs="Arial"/>
          <w:color w:val="000000"/>
          <w:sz w:val="24"/>
          <w:szCs w:val="24"/>
          <w:lang w:eastAsia="en-GB"/>
        </w:rPr>
        <w:t xml:space="preserve"> and</w:t>
      </w:r>
    </w:p>
    <w:p w:rsidR="00ED737C" w:rsidRDefault="003B5ED2" w:rsidP="00ED737C">
      <w:pPr>
        <w:pStyle w:val="ListParagraph"/>
        <w:numPr>
          <w:ilvl w:val="0"/>
          <w:numId w:val="10"/>
        </w:numPr>
        <w:spacing w:line="240" w:lineRule="auto"/>
        <w:ind w:left="993" w:hanging="426"/>
        <w:jc w:val="both"/>
        <w:rPr>
          <w:rFonts w:ascii="Arial" w:hAnsi="Arial" w:cs="Arial"/>
          <w:color w:val="000000"/>
          <w:sz w:val="24"/>
          <w:szCs w:val="24"/>
          <w:lang w:eastAsia="en-GB"/>
        </w:rPr>
      </w:pPr>
      <w:r>
        <w:rPr>
          <w:rFonts w:ascii="Arial" w:hAnsi="Arial" w:cs="Arial"/>
          <w:color w:val="000000"/>
          <w:sz w:val="24"/>
          <w:szCs w:val="24"/>
          <w:lang w:eastAsia="en-GB"/>
        </w:rPr>
        <w:t xml:space="preserve">No </w:t>
      </w:r>
      <w:r w:rsidR="00FF2589">
        <w:rPr>
          <w:rFonts w:ascii="Arial" w:hAnsi="Arial" w:cs="Arial"/>
          <w:color w:val="000000"/>
          <w:sz w:val="24"/>
          <w:szCs w:val="24"/>
          <w:lang w:eastAsia="en-GB"/>
        </w:rPr>
        <w:t>payment</w:t>
      </w:r>
      <w:r>
        <w:rPr>
          <w:rFonts w:ascii="Arial" w:hAnsi="Arial" w:cs="Arial"/>
          <w:color w:val="000000"/>
          <w:sz w:val="24"/>
          <w:szCs w:val="24"/>
          <w:lang w:eastAsia="en-GB"/>
        </w:rPr>
        <w:t xml:space="preserve"> for overnight accommodation unless pre-agreed as part of a separate claim for expenses</w:t>
      </w:r>
      <w:r w:rsidR="002D2BF2">
        <w:rPr>
          <w:rFonts w:ascii="Arial" w:hAnsi="Arial" w:cs="Arial"/>
          <w:color w:val="000000"/>
          <w:sz w:val="24"/>
          <w:szCs w:val="24"/>
          <w:lang w:eastAsia="en-GB"/>
        </w:rPr>
        <w:t xml:space="preserve"> under a budget heading for which IFRP are not responsible</w:t>
      </w:r>
      <w:r>
        <w:rPr>
          <w:rFonts w:ascii="Arial" w:hAnsi="Arial" w:cs="Arial"/>
          <w:color w:val="000000"/>
          <w:sz w:val="24"/>
          <w:szCs w:val="24"/>
          <w:lang w:eastAsia="en-GB"/>
        </w:rPr>
        <w:t xml:space="preserve"> (</w:t>
      </w:r>
      <w:r w:rsidR="00B2621D">
        <w:rPr>
          <w:rFonts w:ascii="Arial" w:hAnsi="Arial" w:cs="Arial"/>
          <w:color w:val="000000"/>
          <w:sz w:val="24"/>
          <w:szCs w:val="24"/>
          <w:lang w:eastAsia="en-GB"/>
        </w:rPr>
        <w:t>e.g.</w:t>
      </w:r>
      <w:r>
        <w:rPr>
          <w:rFonts w:ascii="Arial" w:hAnsi="Arial" w:cs="Arial"/>
          <w:color w:val="000000"/>
          <w:sz w:val="24"/>
          <w:szCs w:val="24"/>
          <w:lang w:eastAsia="en-GB"/>
        </w:rPr>
        <w:t xml:space="preserve"> travel abroad on Assembly business).  </w:t>
      </w:r>
    </w:p>
    <w:p w:rsidR="00496AF7" w:rsidRPr="00496AF7" w:rsidRDefault="00496AF7" w:rsidP="00496AF7">
      <w:pPr>
        <w:spacing w:line="240" w:lineRule="auto"/>
        <w:jc w:val="both"/>
        <w:rPr>
          <w:rFonts w:ascii="Arial" w:hAnsi="Arial" w:cs="Arial"/>
          <w:color w:val="000000"/>
          <w:sz w:val="24"/>
          <w:szCs w:val="24"/>
          <w:lang w:eastAsia="en-GB"/>
        </w:rPr>
      </w:pPr>
    </w:p>
    <w:p w:rsidR="00FF2589" w:rsidRPr="006468B7" w:rsidRDefault="00401DF6" w:rsidP="00EC0BAC">
      <w:pPr>
        <w:spacing w:after="200"/>
        <w:ind w:left="567"/>
        <w:rPr>
          <w:rFonts w:ascii="Arial" w:hAnsi="Arial" w:cs="Arial"/>
          <w:b/>
          <w:color w:val="000000"/>
          <w:sz w:val="24"/>
          <w:szCs w:val="24"/>
          <w:lang w:eastAsia="en-GB"/>
        </w:rPr>
      </w:pPr>
      <w:r w:rsidRPr="006468B7">
        <w:rPr>
          <w:rFonts w:ascii="Arial" w:hAnsi="Arial" w:cs="Arial"/>
          <w:b/>
          <w:color w:val="000000"/>
          <w:sz w:val="24"/>
          <w:szCs w:val="24"/>
          <w:lang w:eastAsia="en-GB"/>
        </w:rPr>
        <w:t>Map 1</w:t>
      </w:r>
      <w:r w:rsidR="006468B7">
        <w:rPr>
          <w:rFonts w:ascii="Arial" w:hAnsi="Arial" w:cs="Arial"/>
          <w:b/>
          <w:color w:val="000000"/>
          <w:sz w:val="24"/>
          <w:szCs w:val="24"/>
          <w:lang w:eastAsia="en-GB"/>
        </w:rPr>
        <w:t>:</w:t>
      </w:r>
      <w:r w:rsidRPr="006468B7">
        <w:rPr>
          <w:rFonts w:ascii="Arial" w:hAnsi="Arial" w:cs="Arial"/>
          <w:b/>
          <w:color w:val="000000"/>
          <w:sz w:val="24"/>
          <w:szCs w:val="24"/>
          <w:lang w:eastAsia="en-GB"/>
        </w:rPr>
        <w:t xml:space="preserve"> </w:t>
      </w:r>
      <w:r w:rsidR="00EC0BAC">
        <w:rPr>
          <w:rFonts w:ascii="Arial" w:hAnsi="Arial" w:cs="Arial"/>
          <w:b/>
          <w:color w:val="000000"/>
          <w:sz w:val="24"/>
          <w:szCs w:val="24"/>
          <w:lang w:eastAsia="en-GB"/>
        </w:rPr>
        <w:t xml:space="preserve"> Constituency Centroids</w:t>
      </w:r>
    </w:p>
    <w:p w:rsidR="00ED737C" w:rsidRDefault="00ED737C" w:rsidP="00AD2A17">
      <w:pPr>
        <w:spacing w:line="240" w:lineRule="auto"/>
        <w:ind w:left="567"/>
        <w:jc w:val="both"/>
        <w:rPr>
          <w:color w:val="000000"/>
          <w:lang w:eastAsia="en-GB"/>
        </w:rPr>
      </w:pPr>
      <w:r>
        <w:rPr>
          <w:noProof/>
          <w:lang w:eastAsia="en-GB"/>
        </w:rPr>
        <w:drawing>
          <wp:inline distT="0" distB="0" distL="0" distR="0" wp14:anchorId="73EB2253" wp14:editId="1E90B2AE">
            <wp:extent cx="5181600" cy="283845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79307" cy="2837194"/>
                    </a:xfrm>
                    <a:prstGeom prst="rect">
                      <a:avLst/>
                    </a:prstGeom>
                  </pic:spPr>
                </pic:pic>
              </a:graphicData>
            </a:graphic>
          </wp:inline>
        </w:drawing>
      </w:r>
    </w:p>
    <w:p w:rsidR="00EC0BAC" w:rsidRPr="00EC0BAC" w:rsidRDefault="00EC0BAC" w:rsidP="00EC0BAC">
      <w:pPr>
        <w:spacing w:line="240" w:lineRule="auto"/>
        <w:ind w:left="567" w:hanging="567"/>
        <w:jc w:val="both"/>
        <w:rPr>
          <w:rFonts w:ascii="Arial" w:hAnsi="Arial" w:cs="Arial"/>
          <w:sz w:val="24"/>
          <w:szCs w:val="24"/>
        </w:rPr>
      </w:pPr>
      <w:r>
        <w:rPr>
          <w:rFonts w:ascii="Arial" w:hAnsi="Arial" w:cs="Arial"/>
          <w:sz w:val="24"/>
          <w:szCs w:val="24"/>
        </w:rPr>
        <w:lastRenderedPageBreak/>
        <w:t>16.2</w:t>
      </w:r>
      <w:r>
        <w:rPr>
          <w:rFonts w:ascii="Arial" w:hAnsi="Arial" w:cs="Arial"/>
          <w:sz w:val="24"/>
          <w:szCs w:val="24"/>
        </w:rPr>
        <w:tab/>
      </w:r>
      <w:r w:rsidR="009B2F06">
        <w:rPr>
          <w:rFonts w:ascii="Arial" w:hAnsi="Arial" w:cs="Arial"/>
          <w:sz w:val="24"/>
          <w:szCs w:val="24"/>
        </w:rPr>
        <w:t>The Panel has sought to determine the size of the allowance for each constituency allowance in as fair and objective a way as possible by considering the distance between the central p</w:t>
      </w:r>
      <w:r w:rsidR="002B1028">
        <w:rPr>
          <w:rFonts w:ascii="Arial" w:hAnsi="Arial" w:cs="Arial"/>
          <w:sz w:val="24"/>
          <w:szCs w:val="24"/>
        </w:rPr>
        <w:t>oint of each constituency (the c</w:t>
      </w:r>
      <w:r w:rsidR="009B2F06">
        <w:rPr>
          <w:rFonts w:ascii="Arial" w:hAnsi="Arial" w:cs="Arial"/>
          <w:sz w:val="24"/>
          <w:szCs w:val="24"/>
        </w:rPr>
        <w:t xml:space="preserve">entroid) and Parliament Buildings. </w:t>
      </w:r>
      <w:r>
        <w:rPr>
          <w:rFonts w:ascii="Arial" w:hAnsi="Arial" w:cs="Arial"/>
          <w:sz w:val="24"/>
          <w:szCs w:val="24"/>
        </w:rPr>
        <w:t xml:space="preserve"> </w:t>
      </w:r>
      <w:r w:rsidR="00AD6776" w:rsidRPr="00B0012D">
        <w:rPr>
          <w:rFonts w:ascii="Arial" w:hAnsi="Arial" w:cs="Arial"/>
          <w:sz w:val="24"/>
          <w:szCs w:val="24"/>
        </w:rPr>
        <w:t>The distance from the geographical centre (centroid) of each constituency to Stormont was calculated using ESRI Geographical Information software, and this information was used for the purpose of calculating the constituency TSE.</w:t>
      </w:r>
      <w:r w:rsidR="009E1298" w:rsidRPr="00B0012D">
        <w:rPr>
          <w:rFonts w:ascii="Arial" w:hAnsi="Arial" w:cs="Arial"/>
          <w:color w:val="000000"/>
          <w:sz w:val="24"/>
          <w:szCs w:val="24"/>
          <w:lang w:eastAsia="en-GB"/>
        </w:rPr>
        <w:t xml:space="preserve"> The TSE is based on existing mileage allowances for an estimated 110 return journeys per year from constituency offices to </w:t>
      </w:r>
      <w:r w:rsidR="00FF2589" w:rsidRPr="00B0012D">
        <w:rPr>
          <w:rFonts w:ascii="Arial" w:hAnsi="Arial" w:cs="Arial"/>
          <w:color w:val="000000"/>
          <w:sz w:val="24"/>
          <w:szCs w:val="24"/>
          <w:lang w:eastAsia="en-GB"/>
        </w:rPr>
        <w:t>Parliament Buildings</w:t>
      </w:r>
      <w:r w:rsidR="009E1298" w:rsidRPr="00B0012D">
        <w:rPr>
          <w:rFonts w:ascii="Arial" w:hAnsi="Arial" w:cs="Arial"/>
          <w:color w:val="000000"/>
          <w:sz w:val="24"/>
          <w:szCs w:val="24"/>
          <w:lang w:eastAsia="en-GB"/>
        </w:rPr>
        <w:t xml:space="preserve">, with an amount added for travel within each constituency based on the geographical size of </w:t>
      </w:r>
      <w:r w:rsidR="00FF2589" w:rsidRPr="00B0012D">
        <w:rPr>
          <w:rFonts w:ascii="Arial" w:hAnsi="Arial" w:cs="Arial"/>
          <w:color w:val="000000"/>
          <w:sz w:val="24"/>
          <w:szCs w:val="24"/>
          <w:lang w:eastAsia="en-GB"/>
        </w:rPr>
        <w:t xml:space="preserve">each </w:t>
      </w:r>
      <w:r w:rsidR="009E1298" w:rsidRPr="00B0012D">
        <w:rPr>
          <w:rFonts w:ascii="Arial" w:hAnsi="Arial" w:cs="Arial"/>
          <w:color w:val="000000"/>
          <w:sz w:val="24"/>
          <w:szCs w:val="24"/>
          <w:lang w:eastAsia="en-GB"/>
        </w:rPr>
        <w:t>constituenc</w:t>
      </w:r>
      <w:r w:rsidR="00FF2589" w:rsidRPr="00B0012D">
        <w:rPr>
          <w:rFonts w:ascii="Arial" w:hAnsi="Arial" w:cs="Arial"/>
          <w:color w:val="000000"/>
          <w:sz w:val="24"/>
          <w:szCs w:val="24"/>
          <w:lang w:eastAsia="en-GB"/>
        </w:rPr>
        <w:t>y</w:t>
      </w:r>
      <w:r w:rsidR="008B02A5" w:rsidRPr="00B0012D">
        <w:rPr>
          <w:rFonts w:ascii="Arial" w:hAnsi="Arial" w:cs="Arial"/>
          <w:color w:val="000000"/>
          <w:sz w:val="24"/>
          <w:szCs w:val="24"/>
          <w:lang w:eastAsia="en-GB"/>
        </w:rPr>
        <w:t>.</w:t>
      </w:r>
    </w:p>
    <w:p w:rsidR="00EC0BAC" w:rsidRDefault="00EC0BAC" w:rsidP="00EC0BAC">
      <w:pPr>
        <w:tabs>
          <w:tab w:val="left" w:pos="567"/>
        </w:tabs>
        <w:spacing w:line="240" w:lineRule="auto"/>
        <w:ind w:left="567" w:hanging="567"/>
        <w:jc w:val="both"/>
        <w:rPr>
          <w:rFonts w:ascii="Arial" w:hAnsi="Arial" w:cs="Arial"/>
          <w:color w:val="000000"/>
          <w:sz w:val="24"/>
          <w:szCs w:val="24"/>
          <w:lang w:eastAsia="en-GB"/>
        </w:rPr>
      </w:pPr>
    </w:p>
    <w:p w:rsidR="00F4436D" w:rsidRPr="00BC072F" w:rsidRDefault="00EC0BAC" w:rsidP="00EC0BAC">
      <w:pPr>
        <w:tabs>
          <w:tab w:val="left" w:pos="567"/>
        </w:tabs>
        <w:spacing w:line="240" w:lineRule="auto"/>
        <w:ind w:left="567" w:hanging="567"/>
        <w:jc w:val="both"/>
        <w:rPr>
          <w:rFonts w:ascii="Arial" w:hAnsi="Arial" w:cs="Arial"/>
          <w:sz w:val="24"/>
          <w:szCs w:val="24"/>
        </w:rPr>
      </w:pPr>
      <w:r>
        <w:rPr>
          <w:rFonts w:ascii="Arial" w:hAnsi="Arial" w:cs="Arial"/>
          <w:color w:val="000000"/>
          <w:sz w:val="24"/>
          <w:szCs w:val="24"/>
          <w:lang w:eastAsia="en-GB"/>
        </w:rPr>
        <w:t>1</w:t>
      </w:r>
      <w:r>
        <w:rPr>
          <w:rFonts w:ascii="Arial" w:hAnsi="Arial" w:cs="Arial"/>
          <w:sz w:val="24"/>
          <w:szCs w:val="24"/>
        </w:rPr>
        <w:t>6.3</w:t>
      </w:r>
      <w:r>
        <w:rPr>
          <w:rFonts w:ascii="Arial" w:hAnsi="Arial" w:cs="Arial"/>
          <w:sz w:val="24"/>
          <w:szCs w:val="24"/>
        </w:rPr>
        <w:tab/>
      </w:r>
      <w:r w:rsidR="00401DF6">
        <w:rPr>
          <w:rFonts w:ascii="Arial" w:hAnsi="Arial" w:cs="Arial"/>
          <w:sz w:val="24"/>
          <w:szCs w:val="24"/>
        </w:rPr>
        <w:t>The Panel</w:t>
      </w:r>
      <w:r w:rsidR="00F4436D">
        <w:rPr>
          <w:rFonts w:ascii="Arial" w:hAnsi="Arial" w:cs="Arial"/>
          <w:sz w:val="24"/>
          <w:szCs w:val="24"/>
        </w:rPr>
        <w:t xml:space="preserve"> proposes to introduce the following </w:t>
      </w:r>
      <w:r w:rsidR="00FF2589" w:rsidRPr="00401DF6">
        <w:rPr>
          <w:rFonts w:ascii="Arial" w:hAnsi="Arial" w:cs="Arial"/>
          <w:color w:val="000000"/>
          <w:sz w:val="24"/>
          <w:szCs w:val="24"/>
          <w:lang w:eastAsia="en-GB"/>
        </w:rPr>
        <w:t>TSE</w:t>
      </w:r>
      <w:r w:rsidR="00F4436D">
        <w:rPr>
          <w:rFonts w:ascii="Arial" w:hAnsi="Arial" w:cs="Arial"/>
          <w:sz w:val="24"/>
          <w:szCs w:val="24"/>
        </w:rPr>
        <w:t xml:space="preserve"> for each </w:t>
      </w:r>
      <w:r w:rsidR="000E4E1E">
        <w:rPr>
          <w:rFonts w:ascii="Arial" w:hAnsi="Arial" w:cs="Arial"/>
          <w:sz w:val="24"/>
          <w:szCs w:val="24"/>
        </w:rPr>
        <w:t>M</w:t>
      </w:r>
      <w:r w:rsidR="00401DF6">
        <w:rPr>
          <w:rFonts w:ascii="Arial" w:hAnsi="Arial" w:cs="Arial"/>
          <w:sz w:val="24"/>
          <w:szCs w:val="24"/>
        </w:rPr>
        <w:t xml:space="preserve">ember </w:t>
      </w:r>
      <w:r w:rsidR="00F4436D">
        <w:rPr>
          <w:rFonts w:ascii="Arial" w:hAnsi="Arial" w:cs="Arial"/>
          <w:sz w:val="24"/>
          <w:szCs w:val="24"/>
        </w:rPr>
        <w:t>from May 2016, replacing the current arrangements for claiming mileage giving auditable details for each journey.</w:t>
      </w:r>
    </w:p>
    <w:p w:rsidR="00F4436D" w:rsidRDefault="00F4436D" w:rsidP="00401DF6">
      <w:pPr>
        <w:tabs>
          <w:tab w:val="left" w:pos="567"/>
        </w:tabs>
        <w:spacing w:line="240" w:lineRule="auto"/>
        <w:ind w:left="567"/>
        <w:jc w:val="both"/>
        <w:rPr>
          <w:color w:val="000000"/>
          <w:lang w:eastAsia="en-GB"/>
        </w:rPr>
      </w:pPr>
    </w:p>
    <w:p w:rsidR="006468B7" w:rsidRPr="006468B7" w:rsidRDefault="000459DA" w:rsidP="00401DF6">
      <w:pPr>
        <w:tabs>
          <w:tab w:val="left" w:pos="567"/>
        </w:tabs>
        <w:spacing w:line="240" w:lineRule="auto"/>
        <w:ind w:left="567"/>
        <w:jc w:val="both"/>
        <w:rPr>
          <w:rFonts w:ascii="Arial" w:hAnsi="Arial" w:cs="Arial"/>
          <w:b/>
          <w:color w:val="000000"/>
          <w:sz w:val="24"/>
          <w:szCs w:val="24"/>
          <w:lang w:eastAsia="en-GB"/>
        </w:rPr>
      </w:pPr>
      <w:r>
        <w:rPr>
          <w:rFonts w:ascii="Arial" w:hAnsi="Arial" w:cs="Arial"/>
          <w:b/>
          <w:color w:val="000000"/>
          <w:sz w:val="24"/>
          <w:szCs w:val="24"/>
          <w:lang w:eastAsia="en-GB"/>
        </w:rPr>
        <w:t>Table 3</w:t>
      </w:r>
      <w:r w:rsidR="006468B7" w:rsidRPr="006468B7">
        <w:rPr>
          <w:rFonts w:ascii="Arial" w:hAnsi="Arial" w:cs="Arial"/>
          <w:b/>
          <w:color w:val="000000"/>
          <w:sz w:val="24"/>
          <w:szCs w:val="24"/>
          <w:lang w:eastAsia="en-GB"/>
        </w:rPr>
        <w:t xml:space="preserve">: </w:t>
      </w:r>
      <w:r w:rsidR="006468B7">
        <w:rPr>
          <w:rFonts w:ascii="Arial" w:hAnsi="Arial" w:cs="Arial"/>
          <w:b/>
          <w:color w:val="000000"/>
          <w:sz w:val="24"/>
          <w:szCs w:val="24"/>
          <w:lang w:eastAsia="en-GB"/>
        </w:rPr>
        <w:t>Revised rates</w:t>
      </w:r>
      <w:r w:rsidR="006468B7" w:rsidRPr="006468B7">
        <w:rPr>
          <w:rFonts w:ascii="Arial" w:hAnsi="Arial" w:cs="Arial"/>
          <w:b/>
          <w:color w:val="000000"/>
          <w:sz w:val="24"/>
          <w:szCs w:val="24"/>
          <w:lang w:eastAsia="en-GB"/>
        </w:rPr>
        <w:t xml:space="preserve"> for Travel</w:t>
      </w:r>
      <w:r w:rsidR="006468B7">
        <w:rPr>
          <w:rFonts w:ascii="Arial" w:hAnsi="Arial" w:cs="Arial"/>
          <w:b/>
          <w:color w:val="000000"/>
          <w:sz w:val="24"/>
          <w:szCs w:val="24"/>
          <w:lang w:eastAsia="en-GB"/>
        </w:rPr>
        <w:t xml:space="preserve"> Expenses</w:t>
      </w:r>
      <w:r w:rsidR="006468B7" w:rsidRPr="006468B7">
        <w:rPr>
          <w:rFonts w:ascii="Arial" w:hAnsi="Arial" w:cs="Arial"/>
          <w:b/>
          <w:color w:val="000000"/>
          <w:sz w:val="24"/>
          <w:szCs w:val="24"/>
          <w:lang w:eastAsia="en-GB"/>
        </w:rPr>
        <w:t xml:space="preserve"> </w:t>
      </w:r>
    </w:p>
    <w:tbl>
      <w:tblPr>
        <w:tblW w:w="8364" w:type="dxa"/>
        <w:tblInd w:w="675" w:type="dxa"/>
        <w:tblLook w:val="04A0" w:firstRow="1" w:lastRow="0" w:firstColumn="1" w:lastColumn="0" w:noHBand="0" w:noVBand="1"/>
      </w:tblPr>
      <w:tblGrid>
        <w:gridCol w:w="1539"/>
        <w:gridCol w:w="21"/>
        <w:gridCol w:w="1134"/>
        <w:gridCol w:w="84"/>
        <w:gridCol w:w="1352"/>
        <w:gridCol w:w="1543"/>
        <w:gridCol w:w="1450"/>
        <w:gridCol w:w="1241"/>
      </w:tblGrid>
      <w:tr w:rsidR="002B5556" w:rsidRPr="00D01ED0" w:rsidTr="00EC0BAC">
        <w:trPr>
          <w:trHeight w:val="1559"/>
        </w:trPr>
        <w:tc>
          <w:tcPr>
            <w:tcW w:w="1539" w:type="dxa"/>
            <w:tcBorders>
              <w:top w:val="single" w:sz="4" w:space="0" w:color="auto"/>
              <w:left w:val="single" w:sz="4" w:space="0" w:color="auto"/>
              <w:bottom w:val="single" w:sz="4" w:space="0" w:color="auto"/>
              <w:right w:val="nil"/>
            </w:tcBorders>
            <w:shd w:val="clear" w:color="000000" w:fill="DCE6F1"/>
            <w:vAlign w:val="center"/>
            <w:hideMark/>
          </w:tcPr>
          <w:p w:rsidR="00F4436D" w:rsidRPr="00D01ED0" w:rsidRDefault="00F4436D" w:rsidP="00401DF6">
            <w:pPr>
              <w:tabs>
                <w:tab w:val="left" w:pos="567"/>
              </w:tabs>
              <w:jc w:val="center"/>
              <w:rPr>
                <w:rFonts w:ascii="Arial" w:eastAsia="Times New Roman" w:hAnsi="Arial" w:cs="Arial"/>
                <w:b/>
                <w:bCs/>
                <w:color w:val="000000"/>
                <w:sz w:val="20"/>
                <w:szCs w:val="20"/>
                <w:lang w:eastAsia="en-GB"/>
              </w:rPr>
            </w:pPr>
            <w:r w:rsidRPr="00D01ED0">
              <w:rPr>
                <w:rFonts w:ascii="Arial" w:eastAsia="Times New Roman" w:hAnsi="Arial" w:cs="Arial"/>
                <w:b/>
                <w:bCs/>
                <w:color w:val="000000"/>
                <w:sz w:val="20"/>
                <w:szCs w:val="20"/>
                <w:lang w:eastAsia="en-GB"/>
              </w:rPr>
              <w:t>Parliamentary Constituency name</w:t>
            </w:r>
          </w:p>
        </w:tc>
        <w:tc>
          <w:tcPr>
            <w:tcW w:w="1239"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rsidR="00F4436D" w:rsidRPr="00D01ED0" w:rsidRDefault="00F4436D" w:rsidP="00401DF6">
            <w:pPr>
              <w:tabs>
                <w:tab w:val="left" w:pos="567"/>
              </w:tabs>
              <w:jc w:val="center"/>
              <w:rPr>
                <w:rFonts w:ascii="Arial" w:eastAsia="Times New Roman" w:hAnsi="Arial" w:cs="Arial"/>
                <w:b/>
                <w:bCs/>
                <w:color w:val="000000"/>
                <w:sz w:val="20"/>
                <w:szCs w:val="20"/>
                <w:lang w:eastAsia="en-GB"/>
              </w:rPr>
            </w:pPr>
            <w:r w:rsidRPr="00D01ED0">
              <w:rPr>
                <w:rFonts w:ascii="Arial" w:eastAsia="Times New Roman" w:hAnsi="Arial" w:cs="Arial"/>
                <w:b/>
                <w:bCs/>
                <w:color w:val="000000"/>
                <w:sz w:val="20"/>
                <w:szCs w:val="20"/>
                <w:lang w:eastAsia="en-GB"/>
              </w:rPr>
              <w:t xml:space="preserve">Centroid distance to </w:t>
            </w:r>
            <w:r w:rsidR="00FF2589" w:rsidRPr="00FF2589">
              <w:rPr>
                <w:rFonts w:ascii="Arial" w:eastAsia="Times New Roman" w:hAnsi="Arial" w:cs="Arial"/>
                <w:b/>
                <w:bCs/>
                <w:color w:val="000000"/>
                <w:sz w:val="20"/>
                <w:szCs w:val="20"/>
                <w:lang w:eastAsia="en-GB"/>
              </w:rPr>
              <w:t xml:space="preserve">Parliament Buildings </w:t>
            </w:r>
            <w:r w:rsidRPr="00D01ED0">
              <w:rPr>
                <w:rFonts w:ascii="Arial" w:eastAsia="Times New Roman" w:hAnsi="Arial" w:cs="Arial"/>
                <w:b/>
                <w:bCs/>
                <w:color w:val="000000"/>
                <w:sz w:val="20"/>
                <w:szCs w:val="20"/>
                <w:lang w:eastAsia="en-GB"/>
              </w:rPr>
              <w:t>* (Miles)</w:t>
            </w:r>
          </w:p>
        </w:tc>
        <w:tc>
          <w:tcPr>
            <w:tcW w:w="1352" w:type="dxa"/>
            <w:tcBorders>
              <w:top w:val="single" w:sz="4" w:space="0" w:color="auto"/>
              <w:left w:val="nil"/>
              <w:bottom w:val="single" w:sz="4" w:space="0" w:color="auto"/>
              <w:right w:val="single" w:sz="4" w:space="0" w:color="auto"/>
            </w:tcBorders>
            <w:shd w:val="clear" w:color="000000" w:fill="DCE6F1"/>
            <w:vAlign w:val="center"/>
            <w:hideMark/>
          </w:tcPr>
          <w:p w:rsidR="002D2BF2" w:rsidRDefault="00F4436D" w:rsidP="002D2BF2">
            <w:pPr>
              <w:tabs>
                <w:tab w:val="left" w:pos="567"/>
              </w:tabs>
              <w:jc w:val="center"/>
              <w:rPr>
                <w:rFonts w:ascii="Arial" w:eastAsia="Times New Roman" w:hAnsi="Arial" w:cs="Arial"/>
                <w:b/>
                <w:bCs/>
                <w:color w:val="000000"/>
                <w:sz w:val="20"/>
                <w:szCs w:val="20"/>
                <w:lang w:eastAsia="en-GB"/>
              </w:rPr>
            </w:pPr>
            <w:r w:rsidRPr="00D01ED0">
              <w:rPr>
                <w:rFonts w:ascii="Arial" w:eastAsia="Times New Roman" w:hAnsi="Arial" w:cs="Arial"/>
                <w:b/>
                <w:bCs/>
                <w:color w:val="000000"/>
                <w:sz w:val="20"/>
                <w:szCs w:val="20"/>
                <w:lang w:eastAsia="en-GB"/>
              </w:rPr>
              <w:t xml:space="preserve">Derived Annual </w:t>
            </w:r>
            <w:r w:rsidR="00FF2589" w:rsidRPr="00FF2589">
              <w:rPr>
                <w:rFonts w:ascii="Arial" w:eastAsia="Times New Roman" w:hAnsi="Arial" w:cs="Arial"/>
                <w:b/>
                <w:bCs/>
                <w:color w:val="000000"/>
                <w:sz w:val="20"/>
                <w:szCs w:val="20"/>
                <w:lang w:eastAsia="en-GB"/>
              </w:rPr>
              <w:t xml:space="preserve">Parliament Buildings </w:t>
            </w:r>
            <w:r w:rsidRPr="00D01ED0">
              <w:rPr>
                <w:rFonts w:ascii="Arial" w:eastAsia="Times New Roman" w:hAnsi="Arial" w:cs="Arial"/>
                <w:b/>
                <w:bCs/>
                <w:color w:val="000000"/>
                <w:sz w:val="20"/>
                <w:szCs w:val="20"/>
                <w:lang w:eastAsia="en-GB"/>
              </w:rPr>
              <w:t xml:space="preserve">Travel </w:t>
            </w:r>
            <w:r w:rsidR="002D2BF2">
              <w:rPr>
                <w:rFonts w:ascii="Arial" w:eastAsia="Times New Roman" w:hAnsi="Arial" w:cs="Arial"/>
                <w:b/>
                <w:bCs/>
                <w:color w:val="000000"/>
                <w:sz w:val="20"/>
                <w:szCs w:val="20"/>
                <w:lang w:eastAsia="en-GB"/>
              </w:rPr>
              <w:t>Expense</w:t>
            </w:r>
          </w:p>
          <w:p w:rsidR="00F4436D" w:rsidRPr="00D01ED0" w:rsidRDefault="00F4436D" w:rsidP="002D2BF2">
            <w:pPr>
              <w:tabs>
                <w:tab w:val="left" w:pos="567"/>
              </w:tabs>
              <w:jc w:val="center"/>
              <w:rPr>
                <w:rFonts w:ascii="Arial" w:eastAsia="Times New Roman" w:hAnsi="Arial" w:cs="Arial"/>
                <w:b/>
                <w:bCs/>
                <w:color w:val="000000"/>
                <w:sz w:val="20"/>
                <w:szCs w:val="20"/>
                <w:lang w:eastAsia="en-GB"/>
              </w:rPr>
            </w:pPr>
            <w:r w:rsidRPr="00D01ED0">
              <w:rPr>
                <w:rFonts w:ascii="Arial" w:eastAsia="Times New Roman" w:hAnsi="Arial" w:cs="Arial"/>
                <w:b/>
                <w:bCs/>
                <w:color w:val="000000"/>
                <w:sz w:val="20"/>
                <w:szCs w:val="20"/>
                <w:lang w:eastAsia="en-GB"/>
              </w:rPr>
              <w:t xml:space="preserve">per </w:t>
            </w:r>
            <w:r w:rsidR="000E4E1E">
              <w:rPr>
                <w:rFonts w:ascii="Arial" w:eastAsia="Times New Roman" w:hAnsi="Arial" w:cs="Arial"/>
                <w:b/>
                <w:bCs/>
                <w:color w:val="000000"/>
                <w:sz w:val="20"/>
                <w:szCs w:val="20"/>
                <w:lang w:eastAsia="en-GB"/>
              </w:rPr>
              <w:t>M</w:t>
            </w:r>
            <w:r w:rsidR="00B0012D">
              <w:rPr>
                <w:rFonts w:ascii="Arial" w:eastAsia="Times New Roman" w:hAnsi="Arial" w:cs="Arial"/>
                <w:b/>
                <w:bCs/>
                <w:color w:val="000000"/>
                <w:sz w:val="20"/>
                <w:szCs w:val="20"/>
                <w:lang w:eastAsia="en-GB"/>
              </w:rPr>
              <w:t>ember</w:t>
            </w:r>
            <w:r w:rsidRPr="00D01ED0">
              <w:rPr>
                <w:rFonts w:ascii="Arial" w:eastAsia="Times New Roman" w:hAnsi="Arial" w:cs="Arial"/>
                <w:b/>
                <w:bCs/>
                <w:color w:val="000000"/>
                <w:sz w:val="20"/>
                <w:szCs w:val="20"/>
                <w:lang w:eastAsia="en-GB"/>
              </w:rPr>
              <w:t xml:space="preserve"> </w:t>
            </w:r>
          </w:p>
        </w:tc>
        <w:tc>
          <w:tcPr>
            <w:tcW w:w="1543" w:type="dxa"/>
            <w:tcBorders>
              <w:top w:val="single" w:sz="4" w:space="0" w:color="auto"/>
              <w:left w:val="nil"/>
              <w:bottom w:val="single" w:sz="4" w:space="0" w:color="auto"/>
              <w:right w:val="single" w:sz="4" w:space="0" w:color="auto"/>
            </w:tcBorders>
            <w:shd w:val="clear" w:color="000000" w:fill="DCE6F1"/>
            <w:vAlign w:val="center"/>
            <w:hideMark/>
          </w:tcPr>
          <w:p w:rsidR="00F4436D" w:rsidRPr="00D01ED0" w:rsidRDefault="00F4436D" w:rsidP="002D2BF2">
            <w:pPr>
              <w:tabs>
                <w:tab w:val="left" w:pos="567"/>
              </w:tabs>
              <w:jc w:val="center"/>
              <w:rPr>
                <w:rFonts w:ascii="Arial" w:eastAsia="Times New Roman" w:hAnsi="Arial" w:cs="Arial"/>
                <w:b/>
                <w:bCs/>
                <w:color w:val="000000"/>
                <w:sz w:val="20"/>
                <w:szCs w:val="20"/>
                <w:lang w:eastAsia="en-GB"/>
              </w:rPr>
            </w:pPr>
            <w:r w:rsidRPr="00D01ED0">
              <w:rPr>
                <w:rFonts w:ascii="Arial" w:eastAsia="Times New Roman" w:hAnsi="Arial" w:cs="Arial"/>
                <w:b/>
                <w:bCs/>
                <w:color w:val="000000"/>
                <w:sz w:val="20"/>
                <w:szCs w:val="20"/>
                <w:lang w:eastAsia="en-GB"/>
              </w:rPr>
              <w:t xml:space="preserve">Proposed Annual Constituency Travel </w:t>
            </w:r>
            <w:r w:rsidR="002D2BF2">
              <w:rPr>
                <w:rFonts w:ascii="Arial" w:eastAsia="Times New Roman" w:hAnsi="Arial" w:cs="Arial"/>
                <w:b/>
                <w:bCs/>
                <w:color w:val="000000"/>
                <w:sz w:val="20"/>
                <w:szCs w:val="20"/>
                <w:lang w:eastAsia="en-GB"/>
              </w:rPr>
              <w:t>Expense</w:t>
            </w:r>
            <w:r w:rsidRPr="00D01ED0">
              <w:rPr>
                <w:rFonts w:ascii="Arial" w:eastAsia="Times New Roman" w:hAnsi="Arial" w:cs="Arial"/>
                <w:b/>
                <w:bCs/>
                <w:color w:val="000000"/>
                <w:sz w:val="20"/>
                <w:szCs w:val="20"/>
                <w:lang w:eastAsia="en-GB"/>
              </w:rPr>
              <w:t xml:space="preserve"> per </w:t>
            </w:r>
            <w:r w:rsidR="000E4E1E">
              <w:rPr>
                <w:rFonts w:ascii="Arial" w:eastAsia="Times New Roman" w:hAnsi="Arial" w:cs="Arial"/>
                <w:b/>
                <w:bCs/>
                <w:color w:val="000000"/>
                <w:sz w:val="20"/>
                <w:szCs w:val="20"/>
                <w:lang w:eastAsia="en-GB"/>
              </w:rPr>
              <w:t>M</w:t>
            </w:r>
            <w:r w:rsidR="00B0012D">
              <w:rPr>
                <w:rFonts w:ascii="Arial" w:eastAsia="Times New Roman" w:hAnsi="Arial" w:cs="Arial"/>
                <w:b/>
                <w:bCs/>
                <w:color w:val="000000"/>
                <w:sz w:val="20"/>
                <w:szCs w:val="20"/>
                <w:lang w:eastAsia="en-GB"/>
              </w:rPr>
              <w:t>ember</w:t>
            </w:r>
            <w:r w:rsidRPr="00D01ED0">
              <w:rPr>
                <w:rFonts w:ascii="Arial" w:eastAsia="Times New Roman" w:hAnsi="Arial" w:cs="Arial"/>
                <w:b/>
                <w:bCs/>
                <w:color w:val="000000"/>
                <w:sz w:val="20"/>
                <w:szCs w:val="20"/>
                <w:lang w:eastAsia="en-GB"/>
              </w:rPr>
              <w:t xml:space="preserve"> </w:t>
            </w:r>
          </w:p>
        </w:tc>
        <w:tc>
          <w:tcPr>
            <w:tcW w:w="1450" w:type="dxa"/>
            <w:tcBorders>
              <w:top w:val="single" w:sz="4" w:space="0" w:color="auto"/>
              <w:left w:val="nil"/>
              <w:bottom w:val="single" w:sz="4" w:space="0" w:color="auto"/>
              <w:right w:val="single" w:sz="4" w:space="0" w:color="auto"/>
            </w:tcBorders>
            <w:shd w:val="clear" w:color="000000" w:fill="DCE6F1"/>
            <w:vAlign w:val="center"/>
            <w:hideMark/>
          </w:tcPr>
          <w:p w:rsidR="00F4436D" w:rsidRPr="00D01ED0" w:rsidRDefault="00F4436D" w:rsidP="00401DF6">
            <w:pPr>
              <w:tabs>
                <w:tab w:val="left" w:pos="567"/>
              </w:tabs>
              <w:jc w:val="center"/>
              <w:rPr>
                <w:rFonts w:ascii="Arial" w:eastAsia="Times New Roman" w:hAnsi="Arial" w:cs="Arial"/>
                <w:b/>
                <w:bCs/>
                <w:color w:val="000000"/>
                <w:sz w:val="20"/>
                <w:szCs w:val="20"/>
                <w:lang w:eastAsia="en-GB"/>
              </w:rPr>
            </w:pPr>
            <w:r w:rsidRPr="00D01ED0">
              <w:rPr>
                <w:rFonts w:ascii="Arial" w:eastAsia="Times New Roman" w:hAnsi="Arial" w:cs="Arial"/>
                <w:b/>
                <w:bCs/>
                <w:color w:val="000000"/>
                <w:sz w:val="20"/>
                <w:szCs w:val="20"/>
                <w:lang w:eastAsia="en-GB"/>
              </w:rPr>
              <w:t>Total Annual Travel and Subsistence Expenses (TSE)</w:t>
            </w:r>
          </w:p>
        </w:tc>
        <w:tc>
          <w:tcPr>
            <w:tcW w:w="1241" w:type="dxa"/>
            <w:tcBorders>
              <w:top w:val="single" w:sz="4" w:space="0" w:color="auto"/>
              <w:left w:val="nil"/>
              <w:bottom w:val="single" w:sz="4" w:space="0" w:color="auto"/>
              <w:right w:val="single" w:sz="4" w:space="0" w:color="auto"/>
            </w:tcBorders>
            <w:shd w:val="clear" w:color="000000" w:fill="DCE6F1"/>
            <w:vAlign w:val="center"/>
            <w:hideMark/>
          </w:tcPr>
          <w:p w:rsidR="00B0012D" w:rsidRDefault="00F4436D" w:rsidP="00B0012D">
            <w:pPr>
              <w:tabs>
                <w:tab w:val="left" w:pos="567"/>
              </w:tabs>
              <w:jc w:val="center"/>
              <w:rPr>
                <w:rFonts w:ascii="Arial" w:eastAsia="Times New Roman" w:hAnsi="Arial" w:cs="Arial"/>
                <w:b/>
                <w:bCs/>
                <w:color w:val="000000"/>
                <w:sz w:val="20"/>
                <w:szCs w:val="20"/>
                <w:lang w:eastAsia="en-GB"/>
              </w:rPr>
            </w:pPr>
            <w:r w:rsidRPr="00D01ED0">
              <w:rPr>
                <w:rFonts w:ascii="Arial" w:eastAsia="Times New Roman" w:hAnsi="Arial" w:cs="Arial"/>
                <w:b/>
                <w:bCs/>
                <w:color w:val="000000"/>
                <w:sz w:val="20"/>
                <w:szCs w:val="20"/>
                <w:lang w:eastAsia="en-GB"/>
              </w:rPr>
              <w:t xml:space="preserve">Monthly payment per </w:t>
            </w:r>
            <w:r w:rsidR="000E4E1E">
              <w:rPr>
                <w:rFonts w:ascii="Arial" w:eastAsia="Times New Roman" w:hAnsi="Arial" w:cs="Arial"/>
                <w:b/>
                <w:bCs/>
                <w:color w:val="000000"/>
                <w:sz w:val="20"/>
                <w:szCs w:val="20"/>
                <w:lang w:eastAsia="en-GB"/>
              </w:rPr>
              <w:t>M</w:t>
            </w:r>
            <w:r w:rsidR="00B0012D">
              <w:rPr>
                <w:rFonts w:ascii="Arial" w:eastAsia="Times New Roman" w:hAnsi="Arial" w:cs="Arial"/>
                <w:b/>
                <w:bCs/>
                <w:color w:val="000000"/>
                <w:sz w:val="20"/>
                <w:szCs w:val="20"/>
                <w:lang w:eastAsia="en-GB"/>
              </w:rPr>
              <w:t>ember</w:t>
            </w:r>
          </w:p>
          <w:p w:rsidR="00F4436D" w:rsidRPr="00D01ED0" w:rsidRDefault="00F4436D" w:rsidP="00B0012D">
            <w:pPr>
              <w:tabs>
                <w:tab w:val="left" w:pos="567"/>
              </w:tabs>
              <w:jc w:val="center"/>
              <w:rPr>
                <w:rFonts w:ascii="Arial" w:eastAsia="Times New Roman" w:hAnsi="Arial" w:cs="Arial"/>
                <w:b/>
                <w:bCs/>
                <w:color w:val="000000"/>
                <w:sz w:val="20"/>
                <w:szCs w:val="20"/>
                <w:lang w:eastAsia="en-GB"/>
              </w:rPr>
            </w:pPr>
            <w:r w:rsidRPr="00D01ED0">
              <w:rPr>
                <w:rFonts w:ascii="Arial" w:eastAsia="Times New Roman" w:hAnsi="Arial" w:cs="Arial"/>
                <w:b/>
                <w:bCs/>
                <w:color w:val="000000"/>
                <w:sz w:val="20"/>
                <w:szCs w:val="20"/>
                <w:lang w:eastAsia="en-GB"/>
              </w:rPr>
              <w:t xml:space="preserve">(TSE) </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Belfast East</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£600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£850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£71</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Belfast South</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6</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£600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£850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£71</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Belfast North</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8</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£600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£850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£71</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Belfast West</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8</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£600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£850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£71</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North Down</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9</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£900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£1,150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£96</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Strangford</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11</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£1,100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£1,850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£154</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Lagan Valley</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16</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£1,600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£2,350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£196</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South Antrim</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18</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£1,800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£2,550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£212</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Upper Bann</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27</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£2,700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£3,450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£288</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East Antrim</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30</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£3,000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£3,750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£312</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South Down</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30</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£3,000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£1,000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£4,000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£333</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North Antrim</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39</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£3,900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£1,000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£4,900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£408</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Mid Ulster</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43</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£4,300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£1,000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£5,300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£442</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Newry and Armagh</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43</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£4,300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£1,000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£5,300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£442</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East Londonderry</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57</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£5,100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£1,000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£6,100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£508</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Foyle</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71</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£5,900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£250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£6,150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£512</w:t>
            </w:r>
          </w:p>
        </w:tc>
      </w:tr>
      <w:tr w:rsidR="002B5556" w:rsidRPr="00C5521F" w:rsidTr="00EC0BAC">
        <w:trPr>
          <w:trHeight w:val="3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West Tyrone</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73</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£6,000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£1,250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£7,250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£604</w:t>
            </w:r>
          </w:p>
        </w:tc>
      </w:tr>
      <w:tr w:rsidR="002B5556" w:rsidRPr="00C5521F" w:rsidTr="00EC0BAC">
        <w:trPr>
          <w:trHeight w:val="600"/>
        </w:trPr>
        <w:tc>
          <w:tcPr>
            <w:tcW w:w="1539" w:type="dxa"/>
            <w:tcBorders>
              <w:top w:val="nil"/>
              <w:left w:val="single" w:sz="4" w:space="0" w:color="auto"/>
              <w:bottom w:val="single" w:sz="4" w:space="0" w:color="auto"/>
              <w:right w:val="nil"/>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Fermanagh and South Tyrone</w:t>
            </w:r>
          </w:p>
        </w:tc>
        <w:tc>
          <w:tcPr>
            <w:tcW w:w="1239" w:type="dxa"/>
            <w:gridSpan w:val="3"/>
            <w:tcBorders>
              <w:top w:val="nil"/>
              <w:left w:val="single" w:sz="4" w:space="0" w:color="auto"/>
              <w:bottom w:val="single" w:sz="4" w:space="0" w:color="auto"/>
              <w:right w:val="single" w:sz="4" w:space="0" w:color="auto"/>
            </w:tcBorders>
            <w:shd w:val="clear" w:color="000000" w:fill="DCE6F1"/>
            <w:vAlign w:val="bottom"/>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76</w:t>
            </w:r>
          </w:p>
        </w:tc>
        <w:tc>
          <w:tcPr>
            <w:tcW w:w="1352"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£6,200</w:t>
            </w:r>
          </w:p>
        </w:tc>
        <w:tc>
          <w:tcPr>
            <w:tcW w:w="1543"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£1,250</w:t>
            </w:r>
          </w:p>
        </w:tc>
        <w:tc>
          <w:tcPr>
            <w:tcW w:w="1450"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£7,450</w:t>
            </w:r>
          </w:p>
        </w:tc>
        <w:tc>
          <w:tcPr>
            <w:tcW w:w="1241" w:type="dxa"/>
            <w:tcBorders>
              <w:top w:val="nil"/>
              <w:left w:val="nil"/>
              <w:bottom w:val="single" w:sz="4" w:space="0" w:color="auto"/>
              <w:right w:val="single" w:sz="4" w:space="0" w:color="auto"/>
            </w:tcBorders>
            <w:shd w:val="clear" w:color="auto" w:fill="auto"/>
            <w:vAlign w:val="center"/>
            <w:hideMark/>
          </w:tcPr>
          <w:p w:rsidR="00F4436D" w:rsidRPr="00D01ED0" w:rsidRDefault="00F4436D" w:rsidP="00401DF6">
            <w:pPr>
              <w:tabs>
                <w:tab w:val="left" w:pos="567"/>
              </w:tabs>
              <w:jc w:val="center"/>
              <w:rPr>
                <w:rFonts w:ascii="Arial" w:eastAsia="Times New Roman" w:hAnsi="Arial" w:cs="Arial"/>
                <w:color w:val="000000"/>
                <w:sz w:val="20"/>
                <w:szCs w:val="20"/>
                <w:lang w:eastAsia="en-GB"/>
              </w:rPr>
            </w:pPr>
            <w:r w:rsidRPr="00D01ED0">
              <w:rPr>
                <w:rFonts w:ascii="Arial" w:eastAsia="Times New Roman" w:hAnsi="Arial" w:cs="Arial"/>
                <w:color w:val="000000"/>
                <w:sz w:val="20"/>
                <w:szCs w:val="20"/>
                <w:lang w:eastAsia="en-GB"/>
              </w:rPr>
              <w:t>£621</w:t>
            </w:r>
          </w:p>
        </w:tc>
      </w:tr>
      <w:tr w:rsidR="00E4419B" w:rsidRPr="00D01ED0" w:rsidTr="00293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trPr>
        <w:tc>
          <w:tcPr>
            <w:tcW w:w="1560" w:type="dxa"/>
            <w:gridSpan w:val="2"/>
            <w:shd w:val="clear" w:color="auto" w:fill="auto"/>
            <w:vAlign w:val="center"/>
            <w:hideMark/>
          </w:tcPr>
          <w:p w:rsidR="00E4419B" w:rsidRPr="007427F5" w:rsidRDefault="00E4419B" w:rsidP="007427F5">
            <w:pPr>
              <w:pStyle w:val="NoSpacing"/>
              <w:tabs>
                <w:tab w:val="left" w:pos="567"/>
              </w:tabs>
              <w:rPr>
                <w:b/>
              </w:rPr>
            </w:pPr>
            <w:r w:rsidRPr="00D01ED0">
              <w:rPr>
                <w:b/>
                <w:lang w:eastAsia="en-GB"/>
              </w:rPr>
              <w:lastRenderedPageBreak/>
              <w:t>Ministers</w:t>
            </w:r>
            <w:r>
              <w:rPr>
                <w:rStyle w:val="FootnoteReference"/>
                <w:b/>
                <w:lang w:eastAsia="en-GB"/>
              </w:rPr>
              <w:footnoteReference w:id="12"/>
            </w:r>
            <w:r w:rsidRPr="00D01ED0">
              <w:rPr>
                <w:b/>
                <w:lang w:eastAsia="en-GB"/>
              </w:rPr>
              <w:t xml:space="preserve"> and Speaker</w:t>
            </w:r>
          </w:p>
        </w:tc>
        <w:tc>
          <w:tcPr>
            <w:tcW w:w="1134" w:type="dxa"/>
            <w:shd w:val="clear" w:color="000000" w:fill="DCE6F1"/>
            <w:vAlign w:val="bottom"/>
            <w:hideMark/>
          </w:tcPr>
          <w:p w:rsidR="00E4419B" w:rsidRPr="007427F5" w:rsidRDefault="00E4419B" w:rsidP="007427F5">
            <w:pPr>
              <w:pStyle w:val="NoSpacing"/>
              <w:tabs>
                <w:tab w:val="left" w:pos="567"/>
              </w:tabs>
              <w:rPr>
                <w:rFonts w:ascii="Arial" w:hAnsi="Arial"/>
              </w:rPr>
            </w:pPr>
          </w:p>
        </w:tc>
        <w:tc>
          <w:tcPr>
            <w:tcW w:w="5670" w:type="dxa"/>
            <w:gridSpan w:val="5"/>
            <w:shd w:val="clear" w:color="auto" w:fill="auto"/>
            <w:vAlign w:val="center"/>
            <w:hideMark/>
          </w:tcPr>
          <w:p w:rsidR="00E4419B" w:rsidRPr="007427F5" w:rsidRDefault="000459DA" w:rsidP="000459DA">
            <w:pPr>
              <w:pStyle w:val="NoSpacing"/>
              <w:tabs>
                <w:tab w:val="left" w:pos="567"/>
              </w:tabs>
            </w:pPr>
            <w:r>
              <w:rPr>
                <w:lang w:eastAsia="en-GB"/>
              </w:rPr>
              <w:t>Any</w:t>
            </w:r>
            <w:r w:rsidR="002B1028">
              <w:rPr>
                <w:lang w:eastAsia="en-GB"/>
              </w:rPr>
              <w:t xml:space="preserve"> Speaker or Minister</w:t>
            </w:r>
            <w:r w:rsidR="00E4419B">
              <w:rPr>
                <w:lang w:eastAsia="en-GB"/>
              </w:rPr>
              <w:t xml:space="preserve"> </w:t>
            </w:r>
            <w:r w:rsidR="002B1028">
              <w:rPr>
                <w:lang w:eastAsia="en-GB"/>
              </w:rPr>
              <w:t>utilising a</w:t>
            </w:r>
            <w:r>
              <w:rPr>
                <w:lang w:eastAsia="en-GB"/>
              </w:rPr>
              <w:t>n</w:t>
            </w:r>
            <w:r w:rsidR="002B1028">
              <w:rPr>
                <w:lang w:eastAsia="en-GB"/>
              </w:rPr>
              <w:t xml:space="preserve"> </w:t>
            </w:r>
            <w:r>
              <w:rPr>
                <w:lang w:eastAsia="en-GB"/>
              </w:rPr>
              <w:t>official</w:t>
            </w:r>
            <w:r w:rsidR="002B1028">
              <w:rPr>
                <w:lang w:eastAsia="en-GB"/>
              </w:rPr>
              <w:t xml:space="preserve"> car for travel purposes </w:t>
            </w:r>
            <w:r w:rsidR="00E4419B">
              <w:rPr>
                <w:lang w:eastAsia="en-GB"/>
              </w:rPr>
              <w:t xml:space="preserve">would not receive the Stormont Travel </w:t>
            </w:r>
            <w:r w:rsidR="002D2BF2">
              <w:rPr>
                <w:lang w:eastAsia="en-GB"/>
              </w:rPr>
              <w:t>Expense</w:t>
            </w:r>
            <w:r w:rsidR="00E4419B">
              <w:rPr>
                <w:lang w:eastAsia="en-GB"/>
              </w:rPr>
              <w:t xml:space="preserve"> but would receive a nominal Constituency Travel </w:t>
            </w:r>
            <w:r w:rsidR="002D2BF2">
              <w:rPr>
                <w:lang w:eastAsia="en-GB"/>
              </w:rPr>
              <w:t>Expense</w:t>
            </w:r>
            <w:r w:rsidR="00E4419B">
              <w:rPr>
                <w:lang w:eastAsia="en-GB"/>
              </w:rPr>
              <w:t xml:space="preserve"> ranging from £250 - £1250 dependent on the size of their constituency. </w:t>
            </w:r>
          </w:p>
        </w:tc>
      </w:tr>
    </w:tbl>
    <w:p w:rsidR="00F4436D" w:rsidRDefault="00F4436D" w:rsidP="00401DF6">
      <w:pPr>
        <w:tabs>
          <w:tab w:val="left" w:pos="567"/>
        </w:tabs>
      </w:pPr>
    </w:p>
    <w:p w:rsidR="00DB7EC3" w:rsidRDefault="002B1028" w:rsidP="00EC0BAC">
      <w:pPr>
        <w:tabs>
          <w:tab w:val="left" w:pos="567"/>
        </w:tabs>
        <w:spacing w:line="240" w:lineRule="auto"/>
        <w:ind w:left="567" w:hanging="567"/>
        <w:jc w:val="both"/>
        <w:rPr>
          <w:rFonts w:ascii="Arial" w:hAnsi="Arial" w:cs="Arial"/>
          <w:sz w:val="24"/>
          <w:szCs w:val="24"/>
        </w:rPr>
      </w:pPr>
      <w:r>
        <w:rPr>
          <w:rFonts w:ascii="Arial" w:hAnsi="Arial" w:cs="Arial"/>
          <w:sz w:val="24"/>
          <w:szCs w:val="24"/>
        </w:rPr>
        <w:t>16.4</w:t>
      </w:r>
      <w:r w:rsidR="00EC0BAC">
        <w:rPr>
          <w:rFonts w:ascii="Arial" w:hAnsi="Arial" w:cs="Arial"/>
          <w:sz w:val="24"/>
          <w:szCs w:val="24"/>
        </w:rPr>
        <w:tab/>
      </w:r>
      <w:r w:rsidR="00DE4779">
        <w:rPr>
          <w:rFonts w:ascii="Arial" w:hAnsi="Arial" w:cs="Arial"/>
          <w:sz w:val="24"/>
          <w:szCs w:val="24"/>
        </w:rPr>
        <w:t>As proposed in paragraphs 14.4, the Panel proposes that d</w:t>
      </w:r>
      <w:r w:rsidR="00DB7EC3">
        <w:rPr>
          <w:rFonts w:ascii="Arial" w:hAnsi="Arial" w:cs="Arial"/>
          <w:sz w:val="24"/>
          <w:szCs w:val="24"/>
        </w:rPr>
        <w:t xml:space="preserve">aily attendances </w:t>
      </w:r>
      <w:r w:rsidR="00DE4779">
        <w:rPr>
          <w:rFonts w:ascii="Arial" w:hAnsi="Arial" w:cs="Arial"/>
          <w:sz w:val="24"/>
          <w:szCs w:val="24"/>
        </w:rPr>
        <w:t>would</w:t>
      </w:r>
      <w:r w:rsidR="00FF2589">
        <w:rPr>
          <w:rFonts w:ascii="Arial" w:hAnsi="Arial" w:cs="Arial"/>
          <w:sz w:val="24"/>
          <w:szCs w:val="24"/>
        </w:rPr>
        <w:t xml:space="preserve"> be </w:t>
      </w:r>
      <w:r w:rsidR="00DB7EC3">
        <w:rPr>
          <w:rFonts w:ascii="Arial" w:hAnsi="Arial" w:cs="Arial"/>
          <w:sz w:val="24"/>
          <w:szCs w:val="24"/>
        </w:rPr>
        <w:t xml:space="preserve">recorded at Parliament Buildings </w:t>
      </w:r>
      <w:r w:rsidR="00FF2589">
        <w:rPr>
          <w:rFonts w:ascii="Arial" w:hAnsi="Arial" w:cs="Arial"/>
          <w:sz w:val="24"/>
          <w:szCs w:val="24"/>
        </w:rPr>
        <w:t xml:space="preserve">for </w:t>
      </w:r>
      <w:r w:rsidR="00DB7EC3">
        <w:rPr>
          <w:rFonts w:ascii="Arial" w:hAnsi="Arial" w:cs="Arial"/>
          <w:sz w:val="24"/>
          <w:szCs w:val="24"/>
        </w:rPr>
        <w:t xml:space="preserve">all </w:t>
      </w:r>
      <w:r w:rsidR="000E4E1E">
        <w:rPr>
          <w:rFonts w:ascii="Arial" w:hAnsi="Arial" w:cs="Arial"/>
          <w:sz w:val="24"/>
          <w:szCs w:val="24"/>
        </w:rPr>
        <w:t>M</w:t>
      </w:r>
      <w:r w:rsidR="00401DF6">
        <w:rPr>
          <w:rFonts w:ascii="Arial" w:hAnsi="Arial" w:cs="Arial"/>
          <w:sz w:val="24"/>
          <w:szCs w:val="24"/>
        </w:rPr>
        <w:t>ember</w:t>
      </w:r>
      <w:r w:rsidR="00DB7EC3">
        <w:rPr>
          <w:rFonts w:ascii="Arial" w:hAnsi="Arial" w:cs="Arial"/>
          <w:sz w:val="24"/>
          <w:szCs w:val="24"/>
        </w:rPr>
        <w:t xml:space="preserve">s </w:t>
      </w:r>
      <w:r w:rsidR="00FF2589">
        <w:rPr>
          <w:rFonts w:ascii="Arial" w:hAnsi="Arial" w:cs="Arial"/>
          <w:sz w:val="24"/>
          <w:szCs w:val="24"/>
        </w:rPr>
        <w:t xml:space="preserve">to demonstrate </w:t>
      </w:r>
      <w:r w:rsidR="00DB7EC3">
        <w:rPr>
          <w:rFonts w:ascii="Arial" w:hAnsi="Arial" w:cs="Arial"/>
          <w:sz w:val="24"/>
          <w:szCs w:val="24"/>
        </w:rPr>
        <w:t xml:space="preserve">eligibility for </w:t>
      </w:r>
      <w:r w:rsidR="00FF2589">
        <w:rPr>
          <w:rFonts w:ascii="Arial" w:hAnsi="Arial" w:cs="Arial"/>
          <w:sz w:val="24"/>
          <w:szCs w:val="24"/>
        </w:rPr>
        <w:t>TSE</w:t>
      </w:r>
      <w:r w:rsidR="00DB7EC3">
        <w:rPr>
          <w:rFonts w:ascii="Arial" w:hAnsi="Arial" w:cs="Arial"/>
          <w:sz w:val="24"/>
          <w:szCs w:val="24"/>
        </w:rPr>
        <w:t xml:space="preserve">, with 1% reduction in annual allowance for each day below </w:t>
      </w:r>
      <w:r w:rsidR="00496AF7">
        <w:rPr>
          <w:rFonts w:ascii="Arial" w:hAnsi="Arial" w:cs="Arial"/>
          <w:sz w:val="24"/>
          <w:szCs w:val="24"/>
        </w:rPr>
        <w:t>99</w:t>
      </w:r>
      <w:r w:rsidR="00DB7EC3">
        <w:rPr>
          <w:rFonts w:ascii="Arial" w:hAnsi="Arial" w:cs="Arial"/>
          <w:sz w:val="24"/>
          <w:szCs w:val="24"/>
        </w:rPr>
        <w:t xml:space="preserve"> attendances.  Ministers </w:t>
      </w:r>
      <w:r w:rsidR="00FF2589">
        <w:rPr>
          <w:rFonts w:ascii="Arial" w:hAnsi="Arial" w:cs="Arial"/>
          <w:sz w:val="24"/>
          <w:szCs w:val="24"/>
        </w:rPr>
        <w:t>would be</w:t>
      </w:r>
      <w:r w:rsidR="00DB7EC3">
        <w:rPr>
          <w:rFonts w:ascii="Arial" w:hAnsi="Arial" w:cs="Arial"/>
          <w:sz w:val="24"/>
          <w:szCs w:val="24"/>
        </w:rPr>
        <w:t xml:space="preserve"> exempt from recording for each complete month in which they hold their office.</w:t>
      </w:r>
      <w:r w:rsidR="00401DF6">
        <w:rPr>
          <w:rFonts w:ascii="Arial" w:hAnsi="Arial" w:cs="Arial"/>
          <w:sz w:val="24"/>
          <w:szCs w:val="24"/>
        </w:rPr>
        <w:t xml:space="preserve">  </w:t>
      </w:r>
      <w:r w:rsidR="00DB7EC3">
        <w:rPr>
          <w:rFonts w:ascii="Arial" w:hAnsi="Arial" w:cs="Arial"/>
          <w:sz w:val="24"/>
          <w:szCs w:val="24"/>
        </w:rPr>
        <w:t xml:space="preserve">All payments </w:t>
      </w:r>
      <w:r w:rsidR="00401DF6">
        <w:rPr>
          <w:rFonts w:ascii="Arial" w:hAnsi="Arial" w:cs="Arial"/>
          <w:sz w:val="24"/>
          <w:szCs w:val="24"/>
        </w:rPr>
        <w:t xml:space="preserve">would be </w:t>
      </w:r>
      <w:r w:rsidR="00DB7EC3">
        <w:rPr>
          <w:rFonts w:ascii="Arial" w:hAnsi="Arial" w:cs="Arial"/>
          <w:sz w:val="24"/>
          <w:szCs w:val="24"/>
        </w:rPr>
        <w:t xml:space="preserve">made upon receipt of a completed annual claim form, </w:t>
      </w:r>
      <w:r w:rsidR="00FF2589">
        <w:rPr>
          <w:rFonts w:ascii="Arial" w:hAnsi="Arial" w:cs="Arial"/>
          <w:sz w:val="24"/>
          <w:szCs w:val="24"/>
        </w:rPr>
        <w:t xml:space="preserve">and paid </w:t>
      </w:r>
      <w:r w:rsidR="00DB7EC3">
        <w:rPr>
          <w:rFonts w:ascii="Arial" w:hAnsi="Arial" w:cs="Arial"/>
          <w:sz w:val="24"/>
          <w:szCs w:val="24"/>
        </w:rPr>
        <w:t xml:space="preserve">monthly to the personal account of the </w:t>
      </w:r>
      <w:r w:rsidR="000E4E1E">
        <w:rPr>
          <w:rFonts w:ascii="Arial" w:hAnsi="Arial" w:cs="Arial"/>
          <w:sz w:val="24"/>
          <w:szCs w:val="24"/>
        </w:rPr>
        <w:t>M</w:t>
      </w:r>
      <w:r w:rsidR="00401DF6">
        <w:rPr>
          <w:rFonts w:ascii="Arial" w:hAnsi="Arial" w:cs="Arial"/>
          <w:sz w:val="24"/>
          <w:szCs w:val="24"/>
        </w:rPr>
        <w:t>ember</w:t>
      </w:r>
      <w:r w:rsidR="00DB7EC3">
        <w:rPr>
          <w:rFonts w:ascii="Arial" w:hAnsi="Arial" w:cs="Arial"/>
          <w:sz w:val="24"/>
          <w:szCs w:val="24"/>
        </w:rPr>
        <w:t xml:space="preserve"> through the payroll.</w:t>
      </w:r>
    </w:p>
    <w:p w:rsidR="00DB7EC3" w:rsidRDefault="00DB7EC3" w:rsidP="00401DF6">
      <w:pPr>
        <w:tabs>
          <w:tab w:val="left" w:pos="567"/>
        </w:tabs>
        <w:spacing w:line="240" w:lineRule="auto"/>
        <w:rPr>
          <w:rFonts w:ascii="Arial" w:hAnsi="Arial" w:cs="Arial"/>
          <w:sz w:val="24"/>
          <w:szCs w:val="24"/>
        </w:rPr>
      </w:pPr>
    </w:p>
    <w:p w:rsidR="00DB7EC3" w:rsidRDefault="00DB7EC3" w:rsidP="00AD2A17">
      <w:pPr>
        <w:spacing w:line="240" w:lineRule="auto"/>
        <w:ind w:left="567"/>
        <w:jc w:val="both"/>
        <w:rPr>
          <w:color w:val="000000"/>
          <w:lang w:eastAsia="en-GB"/>
        </w:rPr>
      </w:pPr>
    </w:p>
    <w:p w:rsidR="00213503" w:rsidRDefault="00213503" w:rsidP="004C5DD7">
      <w:pPr>
        <w:spacing w:line="240" w:lineRule="auto"/>
        <w:jc w:val="both"/>
        <w:rPr>
          <w:color w:val="000000"/>
          <w:lang w:eastAsia="en-GB"/>
        </w:rPr>
      </w:pPr>
    </w:p>
    <w:p w:rsidR="005F0693" w:rsidRDefault="005F0693" w:rsidP="005F0693">
      <w:pPr>
        <w:spacing w:after="200"/>
        <w:jc w:val="center"/>
        <w:rPr>
          <w:rFonts w:ascii="Arial" w:hAnsi="Arial" w:cs="Arial"/>
          <w:b/>
          <w:sz w:val="28"/>
          <w:szCs w:val="28"/>
          <w:u w:val="single"/>
        </w:rPr>
      </w:pPr>
    </w:p>
    <w:p w:rsidR="00401DF6" w:rsidRDefault="00401DF6">
      <w:pPr>
        <w:spacing w:after="200"/>
        <w:rPr>
          <w:rFonts w:ascii="Arial" w:hAnsi="Arial" w:cs="Arial"/>
          <w:b/>
          <w:sz w:val="28"/>
          <w:szCs w:val="28"/>
          <w:u w:val="single"/>
        </w:rPr>
      </w:pPr>
      <w:r>
        <w:rPr>
          <w:rFonts w:ascii="Arial" w:hAnsi="Arial" w:cs="Arial"/>
          <w:b/>
          <w:sz w:val="28"/>
          <w:szCs w:val="28"/>
          <w:u w:val="single"/>
        </w:rPr>
        <w:br w:type="page"/>
      </w:r>
    </w:p>
    <w:p w:rsidR="00AE25F6" w:rsidRPr="000459DA" w:rsidRDefault="005F0693" w:rsidP="004C382C">
      <w:pPr>
        <w:spacing w:after="200"/>
        <w:ind w:left="-426"/>
        <w:rPr>
          <w:rFonts w:ascii="Arial" w:hAnsi="Arial" w:cs="Arial"/>
          <w:b/>
          <w:sz w:val="24"/>
          <w:szCs w:val="24"/>
        </w:rPr>
      </w:pPr>
      <w:r w:rsidRPr="000459DA">
        <w:rPr>
          <w:rFonts w:ascii="Arial" w:hAnsi="Arial" w:cs="Arial"/>
          <w:b/>
          <w:sz w:val="24"/>
          <w:szCs w:val="24"/>
        </w:rPr>
        <w:lastRenderedPageBreak/>
        <w:t>Co</w:t>
      </w:r>
      <w:r w:rsidR="00AE25F6" w:rsidRPr="000459DA">
        <w:rPr>
          <w:rFonts w:ascii="Arial" w:hAnsi="Arial" w:cs="Arial"/>
          <w:b/>
          <w:sz w:val="24"/>
          <w:szCs w:val="24"/>
        </w:rPr>
        <w:t xml:space="preserve">nsultation </w:t>
      </w:r>
      <w:r w:rsidR="004C382C" w:rsidRPr="000459DA">
        <w:rPr>
          <w:rFonts w:ascii="Arial" w:hAnsi="Arial" w:cs="Arial"/>
          <w:b/>
          <w:sz w:val="24"/>
          <w:szCs w:val="24"/>
        </w:rPr>
        <w:t>Questions on Travel Expenditure</w:t>
      </w:r>
    </w:p>
    <w:p w:rsidR="00AE25F6" w:rsidRPr="000459DA" w:rsidRDefault="00AE25F6" w:rsidP="00AE25F6">
      <w:pPr>
        <w:spacing w:line="240" w:lineRule="auto"/>
        <w:ind w:left="-426" w:right="-188"/>
        <w:jc w:val="both"/>
        <w:rPr>
          <w:rFonts w:ascii="Arial" w:hAnsi="Arial" w:cs="Arial"/>
          <w:sz w:val="24"/>
          <w:szCs w:val="24"/>
        </w:rPr>
      </w:pPr>
      <w:r w:rsidRPr="000459DA">
        <w:rPr>
          <w:rFonts w:ascii="Arial" w:hAnsi="Arial" w:cs="Arial"/>
          <w:sz w:val="24"/>
          <w:szCs w:val="24"/>
        </w:rPr>
        <w:t xml:space="preserve">Following the information provided </w:t>
      </w:r>
      <w:r w:rsidR="00DE4779">
        <w:rPr>
          <w:rFonts w:ascii="Arial" w:hAnsi="Arial" w:cs="Arial"/>
          <w:sz w:val="24"/>
          <w:szCs w:val="24"/>
        </w:rPr>
        <w:t>on pages 19 to 24</w:t>
      </w:r>
      <w:r w:rsidRPr="000459DA">
        <w:rPr>
          <w:rFonts w:ascii="Arial" w:hAnsi="Arial" w:cs="Arial"/>
          <w:sz w:val="24"/>
          <w:szCs w:val="24"/>
        </w:rPr>
        <w:t>, can we now seek you</w:t>
      </w:r>
      <w:r w:rsidR="00EA2E89" w:rsidRPr="000459DA">
        <w:rPr>
          <w:rFonts w:ascii="Arial" w:hAnsi="Arial" w:cs="Arial"/>
          <w:sz w:val="24"/>
          <w:szCs w:val="24"/>
        </w:rPr>
        <w:t>r</w:t>
      </w:r>
      <w:r w:rsidRPr="000459DA">
        <w:rPr>
          <w:rFonts w:ascii="Arial" w:hAnsi="Arial" w:cs="Arial"/>
          <w:sz w:val="24"/>
          <w:szCs w:val="24"/>
        </w:rPr>
        <w:t xml:space="preserve"> views below in relation to each </w:t>
      </w:r>
      <w:r w:rsidR="00EA2E89" w:rsidRPr="000459DA">
        <w:rPr>
          <w:rFonts w:ascii="Arial" w:hAnsi="Arial" w:cs="Arial"/>
          <w:sz w:val="24"/>
          <w:szCs w:val="24"/>
        </w:rPr>
        <w:t>of</w:t>
      </w:r>
      <w:r w:rsidRPr="000459DA">
        <w:rPr>
          <w:rFonts w:ascii="Arial" w:hAnsi="Arial" w:cs="Arial"/>
          <w:sz w:val="24"/>
          <w:szCs w:val="24"/>
        </w:rPr>
        <w:t xml:space="preserve"> our </w:t>
      </w:r>
      <w:r w:rsidR="00B971B5" w:rsidRPr="000459DA">
        <w:rPr>
          <w:rFonts w:ascii="Arial" w:hAnsi="Arial" w:cs="Arial"/>
          <w:sz w:val="24"/>
          <w:szCs w:val="24"/>
        </w:rPr>
        <w:t>proposals?</w:t>
      </w:r>
      <w:r w:rsidRPr="000459DA">
        <w:rPr>
          <w:rFonts w:ascii="Arial" w:hAnsi="Arial" w:cs="Arial"/>
          <w:sz w:val="24"/>
          <w:szCs w:val="24"/>
        </w:rPr>
        <w:t xml:space="preserve">  Please tick the relevant box in the columns to </w:t>
      </w:r>
      <w:r w:rsidR="00EA2E89" w:rsidRPr="000459DA">
        <w:rPr>
          <w:rFonts w:ascii="Arial" w:hAnsi="Arial" w:cs="Arial"/>
          <w:sz w:val="24"/>
          <w:szCs w:val="24"/>
        </w:rPr>
        <w:t>the</w:t>
      </w:r>
      <w:r w:rsidRPr="000459DA">
        <w:rPr>
          <w:rFonts w:ascii="Arial" w:hAnsi="Arial" w:cs="Arial"/>
          <w:sz w:val="24"/>
          <w:szCs w:val="24"/>
        </w:rPr>
        <w:t xml:space="preserve"> right and use the additional space provided at the end of the questions to add any further comments.</w:t>
      </w:r>
    </w:p>
    <w:p w:rsidR="00AE25F6" w:rsidRPr="000459DA" w:rsidRDefault="00AE25F6" w:rsidP="00AE25F6">
      <w:pPr>
        <w:spacing w:line="240" w:lineRule="auto"/>
        <w:rPr>
          <w:rFonts w:ascii="Arial" w:hAnsi="Arial" w:cs="Arial"/>
          <w:sz w:val="24"/>
          <w:szCs w:val="24"/>
        </w:rPr>
      </w:pPr>
    </w:p>
    <w:tbl>
      <w:tblPr>
        <w:tblStyle w:val="TableGrid"/>
        <w:tblW w:w="9924" w:type="dxa"/>
        <w:tblInd w:w="-318" w:type="dxa"/>
        <w:tblLayout w:type="fixed"/>
        <w:tblLook w:val="04A0" w:firstRow="1" w:lastRow="0" w:firstColumn="1" w:lastColumn="0" w:noHBand="0" w:noVBand="1"/>
      </w:tblPr>
      <w:tblGrid>
        <w:gridCol w:w="568"/>
        <w:gridCol w:w="6804"/>
        <w:gridCol w:w="709"/>
        <w:gridCol w:w="850"/>
        <w:gridCol w:w="993"/>
      </w:tblGrid>
      <w:tr w:rsidR="00DE4779" w:rsidRPr="00DE4779" w:rsidTr="00DE4779">
        <w:tc>
          <w:tcPr>
            <w:tcW w:w="568" w:type="dxa"/>
            <w:shd w:val="clear" w:color="auto" w:fill="DBE5F1" w:themeFill="accent1" w:themeFillTint="33"/>
          </w:tcPr>
          <w:p w:rsidR="00AE25F6" w:rsidRPr="00DE4779" w:rsidRDefault="00AE25F6" w:rsidP="00A13101">
            <w:pPr>
              <w:spacing w:line="240" w:lineRule="auto"/>
              <w:jc w:val="center"/>
              <w:rPr>
                <w:b/>
                <w:sz w:val="22"/>
                <w:szCs w:val="22"/>
              </w:rPr>
            </w:pPr>
            <w:r w:rsidRPr="00DE4779">
              <w:rPr>
                <w:b/>
                <w:sz w:val="22"/>
                <w:szCs w:val="22"/>
              </w:rPr>
              <w:t>Q</w:t>
            </w:r>
          </w:p>
        </w:tc>
        <w:tc>
          <w:tcPr>
            <w:tcW w:w="6804" w:type="dxa"/>
            <w:shd w:val="clear" w:color="auto" w:fill="DBE5F1" w:themeFill="accent1" w:themeFillTint="33"/>
          </w:tcPr>
          <w:p w:rsidR="00AE25F6" w:rsidRPr="000459DA" w:rsidRDefault="00AE25F6" w:rsidP="009263FF">
            <w:pPr>
              <w:spacing w:line="240" w:lineRule="auto"/>
              <w:jc w:val="center"/>
              <w:rPr>
                <w:sz w:val="22"/>
                <w:szCs w:val="22"/>
              </w:rPr>
            </w:pPr>
          </w:p>
        </w:tc>
        <w:tc>
          <w:tcPr>
            <w:tcW w:w="709" w:type="dxa"/>
            <w:shd w:val="clear" w:color="auto" w:fill="DBE5F1" w:themeFill="accent1" w:themeFillTint="33"/>
          </w:tcPr>
          <w:p w:rsidR="00AE25F6" w:rsidRPr="00DE4779" w:rsidRDefault="00AE25F6" w:rsidP="009263FF">
            <w:pPr>
              <w:spacing w:line="240" w:lineRule="auto"/>
              <w:jc w:val="center"/>
              <w:rPr>
                <w:sz w:val="22"/>
                <w:szCs w:val="22"/>
              </w:rPr>
            </w:pPr>
            <w:r w:rsidRPr="00DE4779">
              <w:rPr>
                <w:sz w:val="22"/>
                <w:szCs w:val="22"/>
              </w:rPr>
              <w:t>Yes</w:t>
            </w:r>
          </w:p>
        </w:tc>
        <w:tc>
          <w:tcPr>
            <w:tcW w:w="850" w:type="dxa"/>
            <w:shd w:val="clear" w:color="auto" w:fill="DBE5F1" w:themeFill="accent1" w:themeFillTint="33"/>
          </w:tcPr>
          <w:p w:rsidR="00AE25F6" w:rsidRPr="00DE4779" w:rsidRDefault="00AE25F6" w:rsidP="009263FF">
            <w:pPr>
              <w:spacing w:line="240" w:lineRule="auto"/>
              <w:jc w:val="center"/>
              <w:rPr>
                <w:sz w:val="22"/>
                <w:szCs w:val="22"/>
              </w:rPr>
            </w:pPr>
            <w:r w:rsidRPr="00DE4779">
              <w:rPr>
                <w:sz w:val="22"/>
                <w:szCs w:val="22"/>
              </w:rPr>
              <w:t>No</w:t>
            </w:r>
          </w:p>
        </w:tc>
        <w:tc>
          <w:tcPr>
            <w:tcW w:w="993" w:type="dxa"/>
            <w:shd w:val="clear" w:color="auto" w:fill="DBE5F1" w:themeFill="accent1" w:themeFillTint="33"/>
          </w:tcPr>
          <w:p w:rsidR="00AE25F6" w:rsidRPr="00DE4779" w:rsidRDefault="00AE25F6" w:rsidP="009263FF">
            <w:pPr>
              <w:spacing w:line="240" w:lineRule="auto"/>
              <w:jc w:val="center"/>
              <w:rPr>
                <w:sz w:val="22"/>
                <w:szCs w:val="22"/>
              </w:rPr>
            </w:pPr>
            <w:r w:rsidRPr="00DE4779">
              <w:rPr>
                <w:sz w:val="22"/>
                <w:szCs w:val="22"/>
              </w:rPr>
              <w:t>No Opinion</w:t>
            </w:r>
          </w:p>
        </w:tc>
      </w:tr>
      <w:tr w:rsidR="00DE4779" w:rsidRPr="00DE4779" w:rsidTr="00DE4779">
        <w:tc>
          <w:tcPr>
            <w:tcW w:w="568" w:type="dxa"/>
          </w:tcPr>
          <w:p w:rsidR="00AE25F6" w:rsidRPr="00DE4779" w:rsidRDefault="00DE4779" w:rsidP="00A13101">
            <w:pPr>
              <w:spacing w:line="240" w:lineRule="auto"/>
              <w:jc w:val="center"/>
              <w:rPr>
                <w:b/>
                <w:sz w:val="22"/>
                <w:szCs w:val="22"/>
              </w:rPr>
            </w:pPr>
            <w:r w:rsidRPr="00DE4779">
              <w:rPr>
                <w:b/>
                <w:sz w:val="22"/>
                <w:szCs w:val="22"/>
              </w:rPr>
              <w:t>16</w:t>
            </w:r>
          </w:p>
        </w:tc>
        <w:tc>
          <w:tcPr>
            <w:tcW w:w="6804" w:type="dxa"/>
          </w:tcPr>
          <w:p w:rsidR="00AE25F6" w:rsidRPr="00DE4779" w:rsidRDefault="004D33CB" w:rsidP="009263FF">
            <w:pPr>
              <w:spacing w:line="240" w:lineRule="auto"/>
              <w:jc w:val="both"/>
              <w:rPr>
                <w:bCs/>
                <w:sz w:val="22"/>
                <w:szCs w:val="22"/>
                <w:lang w:val="it-IT"/>
              </w:rPr>
            </w:pPr>
            <w:r w:rsidRPr="00DE4779">
              <w:rPr>
                <w:bCs/>
                <w:sz w:val="22"/>
                <w:szCs w:val="22"/>
                <w:lang w:val="it-IT"/>
              </w:rPr>
              <w:t xml:space="preserve">Do you </w:t>
            </w:r>
            <w:r w:rsidR="000459DA" w:rsidRPr="00DE4779">
              <w:rPr>
                <w:bCs/>
                <w:sz w:val="22"/>
                <w:szCs w:val="22"/>
                <w:lang w:val="it-IT"/>
              </w:rPr>
              <w:t>agree</w:t>
            </w:r>
            <w:r w:rsidRPr="00DE4779">
              <w:rPr>
                <w:bCs/>
                <w:sz w:val="22"/>
                <w:szCs w:val="22"/>
                <w:lang w:val="it-IT"/>
              </w:rPr>
              <w:t xml:space="preserve"> that the payment of home to office mileage for all </w:t>
            </w:r>
            <w:r w:rsidR="000E4E1E" w:rsidRPr="00DE4779">
              <w:rPr>
                <w:bCs/>
                <w:sz w:val="22"/>
                <w:szCs w:val="22"/>
                <w:lang w:val="it-IT"/>
              </w:rPr>
              <w:t>Member</w:t>
            </w:r>
            <w:r w:rsidRPr="00DE4779">
              <w:rPr>
                <w:bCs/>
                <w:sz w:val="22"/>
                <w:szCs w:val="22"/>
                <w:lang w:val="it-IT"/>
              </w:rPr>
              <w:t>s should cease with effect from the start of the New Mandate?</w:t>
            </w:r>
            <w:r w:rsidR="000459DA" w:rsidRPr="00DE4779">
              <w:rPr>
                <w:bCs/>
                <w:sz w:val="22"/>
                <w:szCs w:val="22"/>
                <w:lang w:val="it-IT"/>
              </w:rPr>
              <w:t xml:space="preserve"> (para 15.10 refers)</w:t>
            </w:r>
          </w:p>
          <w:p w:rsidR="00A13101" w:rsidRPr="00DE4779" w:rsidRDefault="00A13101" w:rsidP="009263FF">
            <w:pPr>
              <w:spacing w:line="240" w:lineRule="auto"/>
              <w:jc w:val="both"/>
              <w:rPr>
                <w:sz w:val="22"/>
                <w:szCs w:val="22"/>
              </w:rPr>
            </w:pPr>
          </w:p>
        </w:tc>
        <w:tc>
          <w:tcPr>
            <w:tcW w:w="709" w:type="dxa"/>
          </w:tcPr>
          <w:p w:rsidR="00AE25F6" w:rsidRPr="00DE4779" w:rsidRDefault="00AE25F6" w:rsidP="009263FF">
            <w:pPr>
              <w:spacing w:line="240" w:lineRule="auto"/>
              <w:jc w:val="both"/>
              <w:rPr>
                <w:sz w:val="22"/>
                <w:szCs w:val="22"/>
              </w:rPr>
            </w:pPr>
          </w:p>
        </w:tc>
        <w:tc>
          <w:tcPr>
            <w:tcW w:w="850" w:type="dxa"/>
          </w:tcPr>
          <w:p w:rsidR="00AE25F6" w:rsidRPr="00DE4779" w:rsidRDefault="00AE25F6" w:rsidP="009263FF">
            <w:pPr>
              <w:spacing w:line="240" w:lineRule="auto"/>
              <w:jc w:val="both"/>
              <w:rPr>
                <w:sz w:val="22"/>
                <w:szCs w:val="22"/>
              </w:rPr>
            </w:pPr>
          </w:p>
        </w:tc>
        <w:tc>
          <w:tcPr>
            <w:tcW w:w="993" w:type="dxa"/>
          </w:tcPr>
          <w:p w:rsidR="00AE25F6" w:rsidRPr="00DE4779" w:rsidRDefault="00AE25F6" w:rsidP="009263FF">
            <w:pPr>
              <w:spacing w:line="240" w:lineRule="auto"/>
              <w:jc w:val="both"/>
              <w:rPr>
                <w:sz w:val="22"/>
                <w:szCs w:val="22"/>
              </w:rPr>
            </w:pPr>
          </w:p>
        </w:tc>
      </w:tr>
      <w:tr w:rsidR="00DE4779" w:rsidRPr="00DE4779" w:rsidTr="00DE4779">
        <w:tc>
          <w:tcPr>
            <w:tcW w:w="568" w:type="dxa"/>
          </w:tcPr>
          <w:p w:rsidR="00AE25F6" w:rsidRPr="00DE4779" w:rsidRDefault="00DE4779" w:rsidP="00A13101">
            <w:pPr>
              <w:spacing w:line="240" w:lineRule="auto"/>
              <w:jc w:val="center"/>
              <w:rPr>
                <w:b/>
                <w:sz w:val="22"/>
                <w:szCs w:val="22"/>
              </w:rPr>
            </w:pPr>
            <w:r w:rsidRPr="00DE4779">
              <w:rPr>
                <w:b/>
                <w:sz w:val="22"/>
                <w:szCs w:val="22"/>
              </w:rPr>
              <w:t>17</w:t>
            </w:r>
          </w:p>
        </w:tc>
        <w:tc>
          <w:tcPr>
            <w:tcW w:w="6804" w:type="dxa"/>
          </w:tcPr>
          <w:p w:rsidR="00AE25F6" w:rsidRPr="00DE4779" w:rsidRDefault="004D33CB" w:rsidP="009263FF">
            <w:pPr>
              <w:spacing w:line="240" w:lineRule="auto"/>
              <w:jc w:val="both"/>
              <w:rPr>
                <w:bCs/>
                <w:sz w:val="22"/>
                <w:szCs w:val="22"/>
                <w:lang w:val="it-IT"/>
              </w:rPr>
            </w:pPr>
            <w:r w:rsidRPr="00DE4779">
              <w:rPr>
                <w:bCs/>
                <w:sz w:val="22"/>
                <w:szCs w:val="22"/>
                <w:lang w:val="it-IT"/>
              </w:rPr>
              <w:t xml:space="preserve">Do you </w:t>
            </w:r>
            <w:r w:rsidR="000459DA" w:rsidRPr="00DE4779">
              <w:rPr>
                <w:bCs/>
                <w:sz w:val="22"/>
                <w:szCs w:val="22"/>
                <w:lang w:val="it-IT"/>
              </w:rPr>
              <w:t>agree</w:t>
            </w:r>
            <w:r w:rsidRPr="00DE4779">
              <w:rPr>
                <w:bCs/>
                <w:sz w:val="22"/>
                <w:szCs w:val="22"/>
                <w:lang w:val="it-IT"/>
              </w:rPr>
              <w:t xml:space="preserve"> that individual mileage</w:t>
            </w:r>
            <w:r w:rsidR="00B2043F" w:rsidRPr="00DE4779">
              <w:rPr>
                <w:bCs/>
                <w:sz w:val="22"/>
                <w:szCs w:val="22"/>
                <w:lang w:val="it-IT"/>
              </w:rPr>
              <w:t xml:space="preserve"> </w:t>
            </w:r>
            <w:r w:rsidR="00BF5819" w:rsidRPr="00DE4779">
              <w:rPr>
                <w:bCs/>
                <w:sz w:val="22"/>
                <w:szCs w:val="22"/>
                <w:lang w:val="it-IT"/>
              </w:rPr>
              <w:t>and subsistence</w:t>
            </w:r>
            <w:r w:rsidRPr="00DE4779">
              <w:rPr>
                <w:bCs/>
                <w:sz w:val="22"/>
                <w:szCs w:val="22"/>
                <w:lang w:val="it-IT"/>
              </w:rPr>
              <w:t xml:space="preserve"> claims should be replaced by a flat rate </w:t>
            </w:r>
            <w:r w:rsidR="008913D6" w:rsidRPr="00DE4779">
              <w:rPr>
                <w:bCs/>
                <w:sz w:val="22"/>
                <w:szCs w:val="22"/>
                <w:lang w:val="it-IT"/>
              </w:rPr>
              <w:t>Travel and Subsistence payment</w:t>
            </w:r>
            <w:r w:rsidR="000459DA" w:rsidRPr="00DE4779">
              <w:rPr>
                <w:bCs/>
                <w:sz w:val="22"/>
                <w:szCs w:val="22"/>
                <w:lang w:val="it-IT"/>
              </w:rPr>
              <w:t>, based on criteria set out at paragraph 16.1</w:t>
            </w:r>
            <w:r w:rsidR="008913D6" w:rsidRPr="00DE4779">
              <w:rPr>
                <w:bCs/>
                <w:sz w:val="22"/>
                <w:szCs w:val="22"/>
                <w:lang w:val="it-IT"/>
              </w:rPr>
              <w:t xml:space="preserve"> for each </w:t>
            </w:r>
            <w:r w:rsidR="000459DA" w:rsidRPr="00DE4779">
              <w:rPr>
                <w:bCs/>
                <w:sz w:val="22"/>
                <w:szCs w:val="22"/>
                <w:lang w:val="it-IT"/>
              </w:rPr>
              <w:t>Member</w:t>
            </w:r>
            <w:r w:rsidRPr="00DE4779">
              <w:rPr>
                <w:bCs/>
                <w:sz w:val="22"/>
                <w:szCs w:val="22"/>
                <w:lang w:val="it-IT"/>
              </w:rPr>
              <w:t>?</w:t>
            </w:r>
          </w:p>
          <w:p w:rsidR="00A13101" w:rsidRPr="00DE4779" w:rsidRDefault="00A13101" w:rsidP="009263FF">
            <w:pPr>
              <w:spacing w:line="240" w:lineRule="auto"/>
              <w:jc w:val="both"/>
              <w:rPr>
                <w:sz w:val="22"/>
                <w:szCs w:val="22"/>
              </w:rPr>
            </w:pPr>
          </w:p>
        </w:tc>
        <w:tc>
          <w:tcPr>
            <w:tcW w:w="709" w:type="dxa"/>
          </w:tcPr>
          <w:p w:rsidR="00AE25F6" w:rsidRPr="00DE4779" w:rsidRDefault="00AE25F6" w:rsidP="009263FF">
            <w:pPr>
              <w:spacing w:line="240" w:lineRule="auto"/>
              <w:jc w:val="both"/>
              <w:rPr>
                <w:sz w:val="22"/>
                <w:szCs w:val="22"/>
              </w:rPr>
            </w:pPr>
          </w:p>
        </w:tc>
        <w:tc>
          <w:tcPr>
            <w:tcW w:w="850" w:type="dxa"/>
          </w:tcPr>
          <w:p w:rsidR="00AE25F6" w:rsidRPr="00DE4779" w:rsidRDefault="00AE25F6" w:rsidP="009263FF">
            <w:pPr>
              <w:spacing w:line="240" w:lineRule="auto"/>
              <w:jc w:val="both"/>
              <w:rPr>
                <w:sz w:val="22"/>
                <w:szCs w:val="22"/>
              </w:rPr>
            </w:pPr>
          </w:p>
        </w:tc>
        <w:tc>
          <w:tcPr>
            <w:tcW w:w="993" w:type="dxa"/>
          </w:tcPr>
          <w:p w:rsidR="00AE25F6" w:rsidRPr="00DE4779" w:rsidRDefault="00AE25F6" w:rsidP="009263FF">
            <w:pPr>
              <w:spacing w:line="240" w:lineRule="auto"/>
              <w:jc w:val="both"/>
              <w:rPr>
                <w:sz w:val="22"/>
                <w:szCs w:val="22"/>
              </w:rPr>
            </w:pPr>
          </w:p>
        </w:tc>
      </w:tr>
      <w:tr w:rsidR="00DE4779" w:rsidRPr="00DE4779" w:rsidTr="00DE4779">
        <w:tc>
          <w:tcPr>
            <w:tcW w:w="568" w:type="dxa"/>
          </w:tcPr>
          <w:p w:rsidR="00AE25F6" w:rsidRPr="00DE4779" w:rsidRDefault="00DE4779" w:rsidP="00A13101">
            <w:pPr>
              <w:spacing w:line="240" w:lineRule="auto"/>
              <w:jc w:val="center"/>
              <w:rPr>
                <w:b/>
                <w:sz w:val="22"/>
                <w:szCs w:val="22"/>
              </w:rPr>
            </w:pPr>
            <w:r w:rsidRPr="00DE4779">
              <w:rPr>
                <w:b/>
                <w:sz w:val="22"/>
                <w:szCs w:val="22"/>
              </w:rPr>
              <w:t>18</w:t>
            </w:r>
          </w:p>
        </w:tc>
        <w:tc>
          <w:tcPr>
            <w:tcW w:w="6804" w:type="dxa"/>
          </w:tcPr>
          <w:p w:rsidR="00BF1153" w:rsidRPr="00DE4779" w:rsidRDefault="00A13101" w:rsidP="006817E2">
            <w:pPr>
              <w:spacing w:line="240" w:lineRule="auto"/>
              <w:rPr>
                <w:sz w:val="22"/>
                <w:szCs w:val="22"/>
              </w:rPr>
            </w:pPr>
            <w:r w:rsidRPr="00DE4779">
              <w:rPr>
                <w:sz w:val="22"/>
                <w:szCs w:val="22"/>
              </w:rPr>
              <w:t>I</w:t>
            </w:r>
            <w:r w:rsidR="00C83E46">
              <w:rPr>
                <w:sz w:val="22"/>
                <w:szCs w:val="22"/>
              </w:rPr>
              <w:t>f you answered yes to question 17</w:t>
            </w:r>
            <w:r w:rsidRPr="00DE4779">
              <w:rPr>
                <w:sz w:val="22"/>
                <w:szCs w:val="22"/>
              </w:rPr>
              <w:t>, do you consid</w:t>
            </w:r>
            <w:r w:rsidR="00B45DA5" w:rsidRPr="00DE4779">
              <w:rPr>
                <w:sz w:val="22"/>
                <w:szCs w:val="22"/>
              </w:rPr>
              <w:t xml:space="preserve">er the rates detailed in Table </w:t>
            </w:r>
            <w:r w:rsidR="006817E2" w:rsidRPr="00DE4779">
              <w:rPr>
                <w:sz w:val="22"/>
                <w:szCs w:val="22"/>
              </w:rPr>
              <w:t>3</w:t>
            </w:r>
            <w:r w:rsidR="00B45DA5" w:rsidRPr="00DE4779">
              <w:rPr>
                <w:sz w:val="22"/>
                <w:szCs w:val="22"/>
              </w:rPr>
              <w:t xml:space="preserve"> on page 23</w:t>
            </w:r>
            <w:r w:rsidRPr="00DE4779">
              <w:rPr>
                <w:sz w:val="22"/>
                <w:szCs w:val="22"/>
              </w:rPr>
              <w:t xml:space="preserve"> appropriate?</w:t>
            </w:r>
          </w:p>
          <w:p w:rsidR="006817E2" w:rsidRPr="00DE4779" w:rsidRDefault="006817E2" w:rsidP="006817E2">
            <w:pPr>
              <w:spacing w:line="240" w:lineRule="auto"/>
              <w:rPr>
                <w:sz w:val="22"/>
                <w:szCs w:val="22"/>
              </w:rPr>
            </w:pPr>
          </w:p>
        </w:tc>
        <w:tc>
          <w:tcPr>
            <w:tcW w:w="709" w:type="dxa"/>
          </w:tcPr>
          <w:p w:rsidR="00AE25F6" w:rsidRPr="00DE4779" w:rsidRDefault="00AE25F6" w:rsidP="009263FF">
            <w:pPr>
              <w:spacing w:line="240" w:lineRule="auto"/>
              <w:jc w:val="both"/>
              <w:rPr>
                <w:sz w:val="22"/>
                <w:szCs w:val="22"/>
              </w:rPr>
            </w:pPr>
          </w:p>
        </w:tc>
        <w:tc>
          <w:tcPr>
            <w:tcW w:w="850" w:type="dxa"/>
          </w:tcPr>
          <w:p w:rsidR="00AE25F6" w:rsidRPr="00DE4779" w:rsidRDefault="00AE25F6" w:rsidP="009263FF">
            <w:pPr>
              <w:spacing w:line="240" w:lineRule="auto"/>
              <w:jc w:val="both"/>
              <w:rPr>
                <w:sz w:val="22"/>
                <w:szCs w:val="22"/>
              </w:rPr>
            </w:pPr>
          </w:p>
        </w:tc>
        <w:tc>
          <w:tcPr>
            <w:tcW w:w="993" w:type="dxa"/>
          </w:tcPr>
          <w:p w:rsidR="00AE25F6" w:rsidRPr="00DE4779" w:rsidRDefault="00AE25F6" w:rsidP="009263FF">
            <w:pPr>
              <w:spacing w:line="240" w:lineRule="auto"/>
              <w:jc w:val="both"/>
              <w:rPr>
                <w:sz w:val="22"/>
                <w:szCs w:val="22"/>
              </w:rPr>
            </w:pPr>
          </w:p>
        </w:tc>
      </w:tr>
      <w:tr w:rsidR="00DE4779" w:rsidRPr="00DE4779" w:rsidTr="00DE4779">
        <w:tc>
          <w:tcPr>
            <w:tcW w:w="568" w:type="dxa"/>
          </w:tcPr>
          <w:p w:rsidR="00AE25F6" w:rsidRPr="00DE4779" w:rsidRDefault="00DE4779" w:rsidP="00A13101">
            <w:pPr>
              <w:spacing w:line="240" w:lineRule="auto"/>
              <w:jc w:val="center"/>
              <w:rPr>
                <w:b/>
                <w:sz w:val="22"/>
                <w:szCs w:val="22"/>
              </w:rPr>
            </w:pPr>
            <w:r w:rsidRPr="00DE4779">
              <w:rPr>
                <w:b/>
                <w:sz w:val="22"/>
                <w:szCs w:val="22"/>
              </w:rPr>
              <w:t>19</w:t>
            </w:r>
          </w:p>
        </w:tc>
        <w:tc>
          <w:tcPr>
            <w:tcW w:w="6804" w:type="dxa"/>
          </w:tcPr>
          <w:p w:rsidR="00A13101" w:rsidRPr="00C83E46" w:rsidRDefault="00DE4779" w:rsidP="00DE4779">
            <w:pPr>
              <w:rPr>
                <w:b/>
                <w:i/>
                <w:sz w:val="22"/>
                <w:szCs w:val="22"/>
              </w:rPr>
            </w:pPr>
            <w:r w:rsidRPr="00DE4779">
              <w:rPr>
                <w:sz w:val="22"/>
                <w:szCs w:val="22"/>
              </w:rPr>
              <w:t>Do you agree that to qualify for the full amount of TSE, a total of 99 days attendance (i.e. 90% of 110 days) in Parliament Buildings must be registered by the Member in each calendar year?</w:t>
            </w:r>
            <w:r w:rsidR="00C83E46">
              <w:rPr>
                <w:sz w:val="22"/>
                <w:szCs w:val="22"/>
              </w:rPr>
              <w:t xml:space="preserve"> </w:t>
            </w:r>
            <w:r w:rsidR="00C83E46" w:rsidRPr="00C83E46">
              <w:rPr>
                <w:b/>
                <w:i/>
                <w:sz w:val="22"/>
                <w:szCs w:val="22"/>
              </w:rPr>
              <w:t>(page 16 refers)</w:t>
            </w:r>
          </w:p>
          <w:p w:rsidR="00DE4779" w:rsidRPr="00DE4779" w:rsidRDefault="00DE4779" w:rsidP="00DE4779">
            <w:pPr>
              <w:rPr>
                <w:sz w:val="22"/>
                <w:szCs w:val="22"/>
              </w:rPr>
            </w:pPr>
          </w:p>
        </w:tc>
        <w:tc>
          <w:tcPr>
            <w:tcW w:w="709" w:type="dxa"/>
          </w:tcPr>
          <w:p w:rsidR="00AE25F6" w:rsidRPr="00DE4779" w:rsidRDefault="00AE25F6" w:rsidP="009263FF">
            <w:pPr>
              <w:spacing w:line="240" w:lineRule="auto"/>
              <w:jc w:val="both"/>
              <w:rPr>
                <w:sz w:val="22"/>
                <w:szCs w:val="22"/>
              </w:rPr>
            </w:pPr>
          </w:p>
        </w:tc>
        <w:tc>
          <w:tcPr>
            <w:tcW w:w="850" w:type="dxa"/>
          </w:tcPr>
          <w:p w:rsidR="00AE25F6" w:rsidRPr="00DE4779" w:rsidRDefault="00AE25F6" w:rsidP="009263FF">
            <w:pPr>
              <w:spacing w:line="240" w:lineRule="auto"/>
              <w:jc w:val="both"/>
              <w:rPr>
                <w:sz w:val="22"/>
                <w:szCs w:val="22"/>
              </w:rPr>
            </w:pPr>
          </w:p>
        </w:tc>
        <w:tc>
          <w:tcPr>
            <w:tcW w:w="993" w:type="dxa"/>
          </w:tcPr>
          <w:p w:rsidR="00AE25F6" w:rsidRPr="00DE4779" w:rsidRDefault="00AE25F6" w:rsidP="009263FF">
            <w:pPr>
              <w:spacing w:line="240" w:lineRule="auto"/>
              <w:jc w:val="both"/>
              <w:rPr>
                <w:sz w:val="22"/>
                <w:szCs w:val="22"/>
              </w:rPr>
            </w:pPr>
          </w:p>
        </w:tc>
      </w:tr>
      <w:tr w:rsidR="00DE4779" w:rsidRPr="00DE4779" w:rsidTr="00DE4779">
        <w:tc>
          <w:tcPr>
            <w:tcW w:w="568" w:type="dxa"/>
            <w:shd w:val="clear" w:color="auto" w:fill="auto"/>
          </w:tcPr>
          <w:p w:rsidR="00DE4779" w:rsidRPr="00DE4779" w:rsidRDefault="00DE4779" w:rsidP="00A13101">
            <w:pPr>
              <w:spacing w:line="240" w:lineRule="auto"/>
              <w:jc w:val="center"/>
              <w:rPr>
                <w:b/>
                <w:sz w:val="22"/>
                <w:szCs w:val="22"/>
              </w:rPr>
            </w:pPr>
            <w:r w:rsidRPr="00DE4779">
              <w:rPr>
                <w:b/>
                <w:sz w:val="22"/>
                <w:szCs w:val="22"/>
              </w:rPr>
              <w:t>20</w:t>
            </w:r>
          </w:p>
        </w:tc>
        <w:tc>
          <w:tcPr>
            <w:tcW w:w="6804" w:type="dxa"/>
            <w:shd w:val="clear" w:color="auto" w:fill="auto"/>
          </w:tcPr>
          <w:p w:rsidR="00C83E46" w:rsidRPr="00C83E46" w:rsidRDefault="00DE4779" w:rsidP="00C83E46">
            <w:pPr>
              <w:rPr>
                <w:b/>
                <w:i/>
                <w:sz w:val="22"/>
                <w:szCs w:val="22"/>
              </w:rPr>
            </w:pPr>
            <w:r w:rsidRPr="00DE4779">
              <w:rPr>
                <w:sz w:val="22"/>
                <w:szCs w:val="22"/>
              </w:rPr>
              <w:t>Do you agree that where attendance falls below 99 days, the Member must repay 1% of the allowance in respect of each day below this number within two</w:t>
            </w:r>
            <w:r>
              <w:rPr>
                <w:sz w:val="22"/>
                <w:szCs w:val="22"/>
              </w:rPr>
              <w:t xml:space="preserve"> months of the end of the year?</w:t>
            </w:r>
            <w:r w:rsidR="00C83E46">
              <w:rPr>
                <w:sz w:val="22"/>
                <w:szCs w:val="22"/>
              </w:rPr>
              <w:t xml:space="preserve"> </w:t>
            </w:r>
            <w:r w:rsidR="00C83E46" w:rsidRPr="00C83E46">
              <w:rPr>
                <w:b/>
                <w:i/>
                <w:sz w:val="22"/>
                <w:szCs w:val="22"/>
              </w:rPr>
              <w:t>(page 16 refers)</w:t>
            </w:r>
          </w:p>
          <w:p w:rsidR="00DE4779" w:rsidRPr="00DE4779" w:rsidRDefault="00DE4779" w:rsidP="00A13101">
            <w:pPr>
              <w:rPr>
                <w:sz w:val="22"/>
                <w:szCs w:val="22"/>
                <w:lang w:val="it-IT"/>
              </w:rPr>
            </w:pPr>
          </w:p>
        </w:tc>
        <w:tc>
          <w:tcPr>
            <w:tcW w:w="709" w:type="dxa"/>
            <w:shd w:val="clear" w:color="auto" w:fill="auto"/>
          </w:tcPr>
          <w:p w:rsidR="00DE4779" w:rsidRPr="00DE4779" w:rsidRDefault="00DE4779" w:rsidP="009263FF">
            <w:pPr>
              <w:spacing w:line="240" w:lineRule="auto"/>
              <w:jc w:val="both"/>
              <w:rPr>
                <w:sz w:val="22"/>
                <w:szCs w:val="22"/>
              </w:rPr>
            </w:pPr>
          </w:p>
        </w:tc>
        <w:tc>
          <w:tcPr>
            <w:tcW w:w="850" w:type="dxa"/>
            <w:shd w:val="clear" w:color="auto" w:fill="auto"/>
          </w:tcPr>
          <w:p w:rsidR="00DE4779" w:rsidRPr="00DE4779" w:rsidRDefault="00DE4779" w:rsidP="009263FF">
            <w:pPr>
              <w:spacing w:line="240" w:lineRule="auto"/>
              <w:jc w:val="both"/>
              <w:rPr>
                <w:sz w:val="22"/>
                <w:szCs w:val="22"/>
              </w:rPr>
            </w:pPr>
          </w:p>
        </w:tc>
        <w:tc>
          <w:tcPr>
            <w:tcW w:w="993" w:type="dxa"/>
            <w:shd w:val="clear" w:color="auto" w:fill="auto"/>
          </w:tcPr>
          <w:p w:rsidR="00DE4779" w:rsidRPr="00DE4779" w:rsidRDefault="00DE4779" w:rsidP="009263FF">
            <w:pPr>
              <w:spacing w:line="240" w:lineRule="auto"/>
              <w:jc w:val="both"/>
              <w:rPr>
                <w:sz w:val="22"/>
                <w:szCs w:val="22"/>
              </w:rPr>
            </w:pPr>
          </w:p>
        </w:tc>
      </w:tr>
      <w:tr w:rsidR="00DE4779" w:rsidRPr="00DE4779" w:rsidTr="00DE4779">
        <w:tc>
          <w:tcPr>
            <w:tcW w:w="568" w:type="dxa"/>
            <w:shd w:val="clear" w:color="auto" w:fill="DBE5F1" w:themeFill="accent1" w:themeFillTint="33"/>
          </w:tcPr>
          <w:p w:rsidR="00A13101" w:rsidRPr="00DE4779" w:rsidRDefault="00A13101" w:rsidP="00A13101">
            <w:pPr>
              <w:spacing w:line="240" w:lineRule="auto"/>
              <w:jc w:val="center"/>
              <w:rPr>
                <w:b/>
                <w:sz w:val="22"/>
                <w:szCs w:val="22"/>
              </w:rPr>
            </w:pPr>
          </w:p>
        </w:tc>
        <w:tc>
          <w:tcPr>
            <w:tcW w:w="6804" w:type="dxa"/>
            <w:shd w:val="clear" w:color="auto" w:fill="DBE5F1" w:themeFill="accent1" w:themeFillTint="33"/>
          </w:tcPr>
          <w:p w:rsidR="00A13101" w:rsidRPr="00DE4779" w:rsidRDefault="00A13101" w:rsidP="00A13101">
            <w:pPr>
              <w:rPr>
                <w:sz w:val="22"/>
                <w:szCs w:val="22"/>
                <w:lang w:val="it-IT"/>
              </w:rPr>
            </w:pPr>
          </w:p>
        </w:tc>
        <w:tc>
          <w:tcPr>
            <w:tcW w:w="709" w:type="dxa"/>
            <w:shd w:val="clear" w:color="auto" w:fill="DBE5F1" w:themeFill="accent1" w:themeFillTint="33"/>
          </w:tcPr>
          <w:p w:rsidR="00A13101" w:rsidRPr="00DE4779" w:rsidRDefault="00A13101" w:rsidP="009263FF">
            <w:pPr>
              <w:spacing w:line="240" w:lineRule="auto"/>
              <w:jc w:val="both"/>
              <w:rPr>
                <w:sz w:val="22"/>
                <w:szCs w:val="22"/>
              </w:rPr>
            </w:pPr>
          </w:p>
        </w:tc>
        <w:tc>
          <w:tcPr>
            <w:tcW w:w="850" w:type="dxa"/>
            <w:shd w:val="clear" w:color="auto" w:fill="DBE5F1" w:themeFill="accent1" w:themeFillTint="33"/>
          </w:tcPr>
          <w:p w:rsidR="00A13101" w:rsidRPr="00DE4779" w:rsidRDefault="00A13101" w:rsidP="009263FF">
            <w:pPr>
              <w:spacing w:line="240" w:lineRule="auto"/>
              <w:jc w:val="both"/>
              <w:rPr>
                <w:sz w:val="22"/>
                <w:szCs w:val="22"/>
              </w:rPr>
            </w:pPr>
          </w:p>
        </w:tc>
        <w:tc>
          <w:tcPr>
            <w:tcW w:w="993" w:type="dxa"/>
            <w:shd w:val="clear" w:color="auto" w:fill="DBE5F1" w:themeFill="accent1" w:themeFillTint="33"/>
          </w:tcPr>
          <w:p w:rsidR="00A13101" w:rsidRPr="00DE4779" w:rsidRDefault="00A13101" w:rsidP="009263FF">
            <w:pPr>
              <w:spacing w:line="240" w:lineRule="auto"/>
              <w:jc w:val="both"/>
              <w:rPr>
                <w:sz w:val="22"/>
                <w:szCs w:val="22"/>
              </w:rPr>
            </w:pPr>
          </w:p>
        </w:tc>
      </w:tr>
      <w:tr w:rsidR="00DE4779" w:rsidRPr="000459DA" w:rsidTr="00DE4779">
        <w:tc>
          <w:tcPr>
            <w:tcW w:w="9924" w:type="dxa"/>
            <w:gridSpan w:val="5"/>
          </w:tcPr>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r w:rsidRPr="00DE4779">
              <w:rPr>
                <w:b/>
              </w:rPr>
              <w:t>ADDITIONAL COMMENTS</w:t>
            </w:r>
          </w:p>
          <w:p w:rsidR="00BF1153" w:rsidRPr="00DE4779" w:rsidRDefault="00BF1153" w:rsidP="009041FE">
            <w:pPr>
              <w:spacing w:line="240" w:lineRule="auto"/>
              <w:jc w:val="both"/>
              <w:rPr>
                <w:b/>
              </w:rPr>
            </w:pPr>
          </w:p>
          <w:p w:rsidR="004C382C" w:rsidRPr="00941E37" w:rsidRDefault="004C382C" w:rsidP="009041FE">
            <w:pPr>
              <w:spacing w:line="240" w:lineRule="auto"/>
              <w:jc w:val="both"/>
            </w:pPr>
            <w:r w:rsidRPr="00941E37">
              <w:t xml:space="preserve">Please use the space below to include any further comments you have relating to Members’ Travel </w:t>
            </w:r>
            <w:r w:rsidR="00DE4779" w:rsidRPr="00941E37">
              <w:t xml:space="preserve">and Subsistence </w:t>
            </w:r>
            <w:r w:rsidRPr="00941E37">
              <w:t>Expenditure:</w:t>
            </w:r>
          </w:p>
        </w:tc>
      </w:tr>
      <w:tr w:rsidR="00DE4779" w:rsidRPr="000459DA" w:rsidTr="00DE4779">
        <w:tc>
          <w:tcPr>
            <w:tcW w:w="9924" w:type="dxa"/>
            <w:gridSpan w:val="5"/>
          </w:tcPr>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p>
          <w:p w:rsidR="00BF1153" w:rsidRPr="00DE4779" w:rsidRDefault="00BF1153" w:rsidP="009041FE">
            <w:pPr>
              <w:spacing w:line="240" w:lineRule="auto"/>
              <w:jc w:val="both"/>
              <w:rPr>
                <w:b/>
              </w:rPr>
            </w:pPr>
          </w:p>
          <w:p w:rsidR="004C382C" w:rsidRPr="00DE4779" w:rsidRDefault="004C382C" w:rsidP="009041FE">
            <w:pPr>
              <w:spacing w:line="240" w:lineRule="auto"/>
              <w:jc w:val="both"/>
              <w:rPr>
                <w:b/>
              </w:rPr>
            </w:pPr>
          </w:p>
          <w:p w:rsidR="00BF1153" w:rsidRPr="00DE4779" w:rsidRDefault="00BF1153" w:rsidP="009041FE">
            <w:pPr>
              <w:spacing w:line="240" w:lineRule="auto"/>
              <w:jc w:val="both"/>
              <w:rPr>
                <w:b/>
              </w:rPr>
            </w:pPr>
          </w:p>
        </w:tc>
      </w:tr>
    </w:tbl>
    <w:p w:rsidR="003547F7" w:rsidRPr="005073AD" w:rsidRDefault="005073AD" w:rsidP="005073AD">
      <w:pPr>
        <w:spacing w:after="200"/>
        <w:rPr>
          <w:rFonts w:ascii="Arial"/>
          <w:b/>
          <w:bCs/>
          <w:sz w:val="24"/>
          <w:szCs w:val="24"/>
        </w:rPr>
      </w:pPr>
      <w:r>
        <w:rPr>
          <w:rFonts w:ascii="Arial"/>
          <w:b/>
          <w:bCs/>
          <w:sz w:val="24"/>
          <w:szCs w:val="24"/>
        </w:rPr>
        <w:lastRenderedPageBreak/>
        <w:t xml:space="preserve">Childcare Expenses </w:t>
      </w:r>
    </w:p>
    <w:p w:rsidR="005073AD" w:rsidRPr="005073AD" w:rsidRDefault="006817E2" w:rsidP="005073AD">
      <w:pPr>
        <w:spacing w:line="240" w:lineRule="auto"/>
        <w:ind w:left="709" w:hanging="709"/>
        <w:jc w:val="both"/>
        <w:rPr>
          <w:rFonts w:ascii="Arial"/>
          <w:b/>
          <w:bCs/>
          <w:sz w:val="24"/>
          <w:szCs w:val="24"/>
        </w:rPr>
      </w:pPr>
      <w:r>
        <w:rPr>
          <w:rFonts w:ascii="Arial"/>
          <w:b/>
          <w:bCs/>
          <w:sz w:val="24"/>
          <w:szCs w:val="24"/>
        </w:rPr>
        <w:t>17</w:t>
      </w:r>
      <w:r w:rsidR="005073AD" w:rsidRPr="005073AD">
        <w:rPr>
          <w:rFonts w:ascii="Arial"/>
          <w:b/>
          <w:bCs/>
          <w:sz w:val="24"/>
          <w:szCs w:val="24"/>
        </w:rPr>
        <w:tab/>
        <w:t>Current system for Members</w:t>
      </w:r>
      <w:r w:rsidR="005073AD" w:rsidRPr="005073AD">
        <w:rPr>
          <w:rFonts w:ascii="Arial"/>
          <w:b/>
          <w:bCs/>
          <w:sz w:val="24"/>
          <w:szCs w:val="24"/>
        </w:rPr>
        <w:t>’</w:t>
      </w:r>
      <w:r w:rsidR="005073AD" w:rsidRPr="005073AD">
        <w:rPr>
          <w:rFonts w:ascii="Arial"/>
          <w:b/>
          <w:bCs/>
          <w:sz w:val="24"/>
          <w:szCs w:val="24"/>
        </w:rPr>
        <w:t xml:space="preserve"> Childcare Expenses</w:t>
      </w:r>
    </w:p>
    <w:p w:rsidR="005073AD" w:rsidRDefault="005073AD" w:rsidP="005073AD">
      <w:pPr>
        <w:spacing w:line="240" w:lineRule="auto"/>
        <w:jc w:val="both"/>
        <w:rPr>
          <w:rFonts w:ascii="Arial"/>
          <w:bCs/>
          <w:sz w:val="24"/>
          <w:szCs w:val="24"/>
        </w:rPr>
      </w:pPr>
    </w:p>
    <w:p w:rsidR="002D2BF2" w:rsidRDefault="006817E2" w:rsidP="005073AD">
      <w:pPr>
        <w:spacing w:line="240" w:lineRule="auto"/>
        <w:ind w:left="709" w:hanging="709"/>
        <w:jc w:val="both"/>
        <w:rPr>
          <w:rFonts w:ascii="Arial"/>
          <w:bCs/>
          <w:sz w:val="24"/>
          <w:szCs w:val="24"/>
        </w:rPr>
      </w:pPr>
      <w:r>
        <w:rPr>
          <w:rFonts w:ascii="Arial"/>
          <w:bCs/>
          <w:sz w:val="24"/>
          <w:szCs w:val="24"/>
        </w:rPr>
        <w:t>17</w:t>
      </w:r>
      <w:r w:rsidR="005073AD">
        <w:rPr>
          <w:rFonts w:ascii="Arial"/>
          <w:bCs/>
          <w:sz w:val="24"/>
          <w:szCs w:val="24"/>
        </w:rPr>
        <w:t>.1</w:t>
      </w:r>
      <w:r w:rsidR="005073AD">
        <w:rPr>
          <w:rFonts w:ascii="Arial"/>
          <w:bCs/>
          <w:sz w:val="24"/>
          <w:szCs w:val="24"/>
        </w:rPr>
        <w:tab/>
      </w:r>
      <w:r w:rsidR="002B1028">
        <w:rPr>
          <w:rFonts w:ascii="Arial"/>
          <w:bCs/>
          <w:sz w:val="24"/>
          <w:szCs w:val="24"/>
        </w:rPr>
        <w:t>The Panel has</w:t>
      </w:r>
      <w:r w:rsidR="002D2BF2">
        <w:rPr>
          <w:rFonts w:ascii="Arial"/>
          <w:bCs/>
          <w:sz w:val="24"/>
          <w:szCs w:val="24"/>
        </w:rPr>
        <w:t xml:space="preserve"> been asked by the Assembly Commission to consider the removal of Members</w:t>
      </w:r>
      <w:r w:rsidR="002B1028">
        <w:rPr>
          <w:rFonts w:ascii="Arial"/>
          <w:bCs/>
          <w:sz w:val="24"/>
          <w:szCs w:val="24"/>
        </w:rPr>
        <w:t>’</w:t>
      </w:r>
      <w:r w:rsidR="002D2BF2">
        <w:rPr>
          <w:rFonts w:ascii="Arial"/>
          <w:bCs/>
          <w:sz w:val="24"/>
          <w:szCs w:val="24"/>
        </w:rPr>
        <w:t xml:space="preserve"> childcare allowance.  The Panel </w:t>
      </w:r>
      <w:r w:rsidR="002B1028">
        <w:rPr>
          <w:rFonts w:ascii="Arial"/>
          <w:bCs/>
          <w:sz w:val="24"/>
          <w:szCs w:val="24"/>
        </w:rPr>
        <w:t>is</w:t>
      </w:r>
      <w:r w:rsidR="002D2BF2">
        <w:rPr>
          <w:rFonts w:ascii="Arial"/>
          <w:bCs/>
          <w:sz w:val="24"/>
          <w:szCs w:val="24"/>
        </w:rPr>
        <w:t xml:space="preserve"> mindful that childcare arrangements and support are currently under review at a National level.  Within the Assembly, a</w:t>
      </w:r>
      <w:r w:rsidR="00D3115F">
        <w:rPr>
          <w:rFonts w:ascii="Arial"/>
          <w:bCs/>
          <w:sz w:val="24"/>
          <w:szCs w:val="24"/>
        </w:rPr>
        <w:t>ll</w:t>
      </w:r>
      <w:r w:rsidR="003547F7" w:rsidRPr="003547F7">
        <w:rPr>
          <w:rFonts w:ascii="Arial"/>
          <w:bCs/>
          <w:sz w:val="24"/>
          <w:szCs w:val="24"/>
        </w:rPr>
        <w:t xml:space="preserve"> Member</w:t>
      </w:r>
      <w:r w:rsidR="00D3115F">
        <w:rPr>
          <w:rFonts w:ascii="Arial"/>
          <w:bCs/>
          <w:sz w:val="24"/>
          <w:szCs w:val="24"/>
        </w:rPr>
        <w:t>s can</w:t>
      </w:r>
      <w:r w:rsidR="003547F7" w:rsidRPr="003547F7">
        <w:rPr>
          <w:rFonts w:ascii="Arial"/>
          <w:bCs/>
          <w:sz w:val="24"/>
          <w:szCs w:val="24"/>
        </w:rPr>
        <w:t xml:space="preserve"> </w:t>
      </w:r>
      <w:r w:rsidR="003547F7">
        <w:rPr>
          <w:rFonts w:ascii="Arial"/>
          <w:bCs/>
          <w:sz w:val="24"/>
          <w:szCs w:val="24"/>
        </w:rPr>
        <w:t xml:space="preserve">currently </w:t>
      </w:r>
      <w:r w:rsidR="003547F7" w:rsidRPr="003547F7">
        <w:rPr>
          <w:rFonts w:ascii="Arial"/>
          <w:bCs/>
          <w:sz w:val="24"/>
          <w:szCs w:val="24"/>
        </w:rPr>
        <w:t xml:space="preserve">apply for a contribution towards the cost of the care of their children while </w:t>
      </w:r>
      <w:r w:rsidR="00EF4EC3">
        <w:rPr>
          <w:rFonts w:ascii="Arial"/>
          <w:bCs/>
          <w:sz w:val="24"/>
          <w:szCs w:val="24"/>
        </w:rPr>
        <w:t>they are</w:t>
      </w:r>
      <w:r w:rsidR="003547F7" w:rsidRPr="003547F7">
        <w:rPr>
          <w:rFonts w:ascii="Arial"/>
          <w:bCs/>
          <w:sz w:val="24"/>
          <w:szCs w:val="24"/>
        </w:rPr>
        <w:t xml:space="preserve"> at work. </w:t>
      </w:r>
      <w:r w:rsidR="00D3115F">
        <w:rPr>
          <w:rFonts w:ascii="Arial"/>
          <w:bCs/>
          <w:sz w:val="24"/>
          <w:szCs w:val="24"/>
        </w:rPr>
        <w:t xml:space="preserve"> </w:t>
      </w:r>
    </w:p>
    <w:p w:rsidR="002D2BF2" w:rsidRDefault="002D2BF2" w:rsidP="00EF4EC3">
      <w:pPr>
        <w:spacing w:line="240" w:lineRule="auto"/>
        <w:ind w:left="720" w:hanging="11"/>
        <w:jc w:val="both"/>
        <w:rPr>
          <w:rFonts w:ascii="Arial"/>
          <w:bCs/>
          <w:sz w:val="24"/>
          <w:szCs w:val="24"/>
        </w:rPr>
      </w:pPr>
    </w:p>
    <w:p w:rsidR="00825FEE" w:rsidRDefault="006817E2" w:rsidP="005073AD">
      <w:pPr>
        <w:spacing w:line="240" w:lineRule="auto"/>
        <w:ind w:left="709" w:hanging="709"/>
        <w:jc w:val="both"/>
        <w:rPr>
          <w:rFonts w:ascii="Arial" w:hAnsi="Arial" w:cs="Arial"/>
          <w:bCs/>
          <w:sz w:val="24"/>
          <w:szCs w:val="24"/>
        </w:rPr>
      </w:pPr>
      <w:r>
        <w:rPr>
          <w:rFonts w:ascii="Arial"/>
          <w:bCs/>
          <w:sz w:val="24"/>
          <w:szCs w:val="24"/>
        </w:rPr>
        <w:t>17</w:t>
      </w:r>
      <w:r w:rsidR="005073AD">
        <w:rPr>
          <w:rFonts w:ascii="Arial"/>
          <w:bCs/>
          <w:sz w:val="24"/>
          <w:szCs w:val="24"/>
        </w:rPr>
        <w:t>.2</w:t>
      </w:r>
      <w:r w:rsidR="005073AD">
        <w:rPr>
          <w:rFonts w:ascii="Arial"/>
          <w:bCs/>
          <w:sz w:val="24"/>
          <w:szCs w:val="24"/>
        </w:rPr>
        <w:tab/>
      </w:r>
      <w:r w:rsidR="00EF4EC3">
        <w:rPr>
          <w:rFonts w:ascii="Arial"/>
          <w:bCs/>
          <w:sz w:val="24"/>
          <w:szCs w:val="24"/>
        </w:rPr>
        <w:t xml:space="preserve">In 2012, the Panel determined </w:t>
      </w:r>
      <w:r w:rsidR="00EF4EC3" w:rsidRPr="003547F7">
        <w:rPr>
          <w:rFonts w:ascii="Arial" w:hAnsi="Arial" w:cs="Arial"/>
          <w:bCs/>
          <w:sz w:val="24"/>
          <w:szCs w:val="24"/>
        </w:rPr>
        <w:t xml:space="preserve">that an Assembly Member </w:t>
      </w:r>
      <w:r w:rsidR="00EF4EC3">
        <w:rPr>
          <w:rFonts w:ascii="Arial" w:hAnsi="Arial" w:cs="Arial"/>
          <w:bCs/>
          <w:sz w:val="24"/>
          <w:szCs w:val="24"/>
        </w:rPr>
        <w:t>could</w:t>
      </w:r>
      <w:r w:rsidR="00EF4EC3" w:rsidRPr="003547F7">
        <w:rPr>
          <w:rFonts w:ascii="Arial" w:hAnsi="Arial" w:cs="Arial"/>
          <w:bCs/>
          <w:sz w:val="24"/>
          <w:szCs w:val="24"/>
        </w:rPr>
        <w:t xml:space="preserve"> claim a Childcare Allowance in respect of childcare expenditure </w:t>
      </w:r>
      <w:r w:rsidR="00EF4EC3">
        <w:rPr>
          <w:rFonts w:ascii="Arial" w:hAnsi="Arial" w:cs="Arial"/>
          <w:bCs/>
          <w:sz w:val="24"/>
          <w:szCs w:val="24"/>
        </w:rPr>
        <w:t xml:space="preserve">which they have incurred </w:t>
      </w:r>
      <w:r w:rsidR="00EF4EC3" w:rsidRPr="003547F7">
        <w:rPr>
          <w:rFonts w:ascii="Arial" w:hAnsi="Arial" w:cs="Arial"/>
          <w:bCs/>
          <w:sz w:val="24"/>
          <w:szCs w:val="24"/>
        </w:rPr>
        <w:t>for a child or children up to the age of 14.</w:t>
      </w:r>
      <w:r w:rsidR="00825FEE">
        <w:rPr>
          <w:rFonts w:ascii="Arial" w:hAnsi="Arial" w:cs="Arial"/>
          <w:bCs/>
          <w:sz w:val="24"/>
          <w:szCs w:val="24"/>
        </w:rPr>
        <w:t xml:space="preserve"> </w:t>
      </w:r>
      <w:r w:rsidR="00317E05">
        <w:rPr>
          <w:rFonts w:ascii="Arial"/>
          <w:bCs/>
          <w:sz w:val="24"/>
          <w:szCs w:val="24"/>
        </w:rPr>
        <w:t>This allowance is taxable.</w:t>
      </w:r>
    </w:p>
    <w:p w:rsidR="00825FEE" w:rsidRDefault="00825FEE" w:rsidP="00825FEE">
      <w:pPr>
        <w:spacing w:line="240" w:lineRule="auto"/>
        <w:ind w:left="709"/>
        <w:jc w:val="both"/>
        <w:rPr>
          <w:rFonts w:ascii="Arial" w:hAnsi="Arial" w:cs="Arial"/>
          <w:bCs/>
          <w:sz w:val="24"/>
          <w:szCs w:val="24"/>
        </w:rPr>
      </w:pPr>
    </w:p>
    <w:p w:rsidR="00825FEE" w:rsidRDefault="006817E2" w:rsidP="005073AD">
      <w:pPr>
        <w:spacing w:line="240" w:lineRule="auto"/>
        <w:jc w:val="both"/>
        <w:rPr>
          <w:rFonts w:ascii="Arial" w:hAnsi="Arial" w:cs="Arial"/>
          <w:bCs/>
          <w:sz w:val="24"/>
          <w:szCs w:val="24"/>
        </w:rPr>
      </w:pPr>
      <w:r>
        <w:rPr>
          <w:rFonts w:ascii="Arial" w:hAnsi="Arial" w:cs="Arial"/>
          <w:bCs/>
          <w:sz w:val="24"/>
          <w:szCs w:val="24"/>
        </w:rPr>
        <w:t>17</w:t>
      </w:r>
      <w:r w:rsidR="005073AD">
        <w:rPr>
          <w:rFonts w:ascii="Arial" w:hAnsi="Arial" w:cs="Arial"/>
          <w:bCs/>
          <w:sz w:val="24"/>
          <w:szCs w:val="24"/>
        </w:rPr>
        <w:t>.3</w:t>
      </w:r>
      <w:r w:rsidR="005073AD">
        <w:rPr>
          <w:rFonts w:ascii="Arial" w:hAnsi="Arial" w:cs="Arial"/>
          <w:bCs/>
          <w:sz w:val="24"/>
          <w:szCs w:val="24"/>
        </w:rPr>
        <w:tab/>
      </w:r>
      <w:r w:rsidR="00825FEE" w:rsidRPr="003547F7">
        <w:rPr>
          <w:rFonts w:ascii="Arial" w:hAnsi="Arial" w:cs="Arial"/>
          <w:bCs/>
          <w:sz w:val="24"/>
          <w:szCs w:val="24"/>
        </w:rPr>
        <w:t xml:space="preserve">The </w:t>
      </w:r>
      <w:r w:rsidR="00825FEE">
        <w:rPr>
          <w:rFonts w:ascii="Arial" w:hAnsi="Arial" w:cs="Arial"/>
          <w:bCs/>
          <w:sz w:val="24"/>
          <w:szCs w:val="24"/>
        </w:rPr>
        <w:t xml:space="preserve">current </w:t>
      </w:r>
      <w:r w:rsidR="00825FEE" w:rsidRPr="003547F7">
        <w:rPr>
          <w:rFonts w:ascii="Arial" w:hAnsi="Arial" w:cs="Arial"/>
          <w:bCs/>
          <w:sz w:val="24"/>
          <w:szCs w:val="24"/>
        </w:rPr>
        <w:t xml:space="preserve">rates </w:t>
      </w:r>
      <w:r w:rsidR="00825FEE">
        <w:rPr>
          <w:rFonts w:ascii="Arial" w:hAnsi="Arial" w:cs="Arial"/>
          <w:bCs/>
          <w:sz w:val="24"/>
          <w:szCs w:val="24"/>
        </w:rPr>
        <w:t>are:</w:t>
      </w:r>
    </w:p>
    <w:p w:rsidR="00825FEE" w:rsidRDefault="00825FEE" w:rsidP="00825FEE">
      <w:pPr>
        <w:pStyle w:val="ListParagraph"/>
        <w:numPr>
          <w:ilvl w:val="0"/>
          <w:numId w:val="43"/>
        </w:numPr>
        <w:spacing w:line="240" w:lineRule="auto"/>
        <w:jc w:val="both"/>
        <w:rPr>
          <w:rFonts w:ascii="Arial" w:hAnsi="Arial" w:cs="Arial"/>
          <w:bCs/>
          <w:sz w:val="24"/>
          <w:szCs w:val="24"/>
        </w:rPr>
      </w:pPr>
      <w:r w:rsidRPr="00825FEE">
        <w:rPr>
          <w:rFonts w:ascii="Arial" w:hAnsi="Arial" w:cs="Arial"/>
          <w:bCs/>
          <w:sz w:val="24"/>
          <w:szCs w:val="24"/>
        </w:rPr>
        <w:t xml:space="preserve">£40 per week until the child reaches </w:t>
      </w:r>
      <w:r w:rsidRPr="00E4419B">
        <w:rPr>
          <w:rFonts w:ascii="Arial" w:hAnsi="Arial"/>
          <w:sz w:val="24"/>
        </w:rPr>
        <w:t>5</w:t>
      </w:r>
      <w:r w:rsidRPr="00825FEE">
        <w:rPr>
          <w:rFonts w:ascii="Arial" w:hAnsi="Arial" w:cs="Arial"/>
          <w:bCs/>
          <w:sz w:val="24"/>
          <w:szCs w:val="24"/>
        </w:rPr>
        <w:t xml:space="preserve"> years of age or starts school, whichever is the earlier, and </w:t>
      </w:r>
    </w:p>
    <w:p w:rsidR="00825FEE" w:rsidRPr="00825FEE" w:rsidRDefault="00825FEE" w:rsidP="00825FEE">
      <w:pPr>
        <w:pStyle w:val="ListParagraph"/>
        <w:numPr>
          <w:ilvl w:val="0"/>
          <w:numId w:val="43"/>
        </w:numPr>
        <w:spacing w:line="240" w:lineRule="auto"/>
        <w:jc w:val="both"/>
        <w:rPr>
          <w:rFonts w:ascii="Arial" w:hAnsi="Arial" w:cs="Arial"/>
          <w:bCs/>
          <w:sz w:val="24"/>
          <w:szCs w:val="24"/>
        </w:rPr>
      </w:pPr>
      <w:proofErr w:type="gramStart"/>
      <w:r w:rsidRPr="00825FEE">
        <w:rPr>
          <w:rFonts w:ascii="Arial" w:hAnsi="Arial" w:cs="Arial"/>
          <w:bCs/>
          <w:sz w:val="24"/>
          <w:szCs w:val="24"/>
        </w:rPr>
        <w:t>thereafter</w:t>
      </w:r>
      <w:proofErr w:type="gramEnd"/>
      <w:r w:rsidRPr="00825FEE">
        <w:rPr>
          <w:rFonts w:ascii="Arial" w:hAnsi="Arial" w:cs="Arial"/>
          <w:bCs/>
          <w:sz w:val="24"/>
          <w:szCs w:val="24"/>
        </w:rPr>
        <w:t xml:space="preserve"> £20 per week until</w:t>
      </w:r>
      <w:r>
        <w:rPr>
          <w:rFonts w:ascii="Arial" w:hAnsi="Arial" w:cs="Arial"/>
          <w:bCs/>
          <w:sz w:val="24"/>
          <w:szCs w:val="24"/>
        </w:rPr>
        <w:t xml:space="preserve"> the child reaches the age of 14.</w:t>
      </w:r>
    </w:p>
    <w:p w:rsidR="00EF4EC3" w:rsidRPr="003547F7" w:rsidRDefault="00EF4EC3" w:rsidP="00EF4EC3">
      <w:pPr>
        <w:spacing w:line="240" w:lineRule="auto"/>
        <w:ind w:left="709"/>
        <w:jc w:val="both"/>
        <w:rPr>
          <w:rFonts w:ascii="Arial" w:hAnsi="Arial" w:cs="Arial"/>
          <w:bCs/>
          <w:sz w:val="24"/>
          <w:szCs w:val="24"/>
        </w:rPr>
      </w:pPr>
    </w:p>
    <w:p w:rsidR="00D3115F" w:rsidRPr="00825FEE" w:rsidRDefault="006817E2" w:rsidP="005073AD">
      <w:pPr>
        <w:spacing w:line="240" w:lineRule="auto"/>
        <w:ind w:left="709" w:hanging="709"/>
        <w:jc w:val="both"/>
        <w:rPr>
          <w:rFonts w:ascii="Arial"/>
          <w:bCs/>
          <w:sz w:val="24"/>
          <w:szCs w:val="24"/>
        </w:rPr>
      </w:pPr>
      <w:r>
        <w:rPr>
          <w:rFonts w:ascii="Arial"/>
          <w:bCs/>
          <w:sz w:val="24"/>
          <w:szCs w:val="24"/>
        </w:rPr>
        <w:t>17</w:t>
      </w:r>
      <w:r w:rsidR="005073AD">
        <w:rPr>
          <w:rFonts w:ascii="Arial"/>
          <w:bCs/>
          <w:sz w:val="24"/>
          <w:szCs w:val="24"/>
        </w:rPr>
        <w:t>.4</w:t>
      </w:r>
      <w:r w:rsidR="005073AD">
        <w:rPr>
          <w:rFonts w:ascii="Arial"/>
          <w:bCs/>
          <w:sz w:val="24"/>
          <w:szCs w:val="24"/>
        </w:rPr>
        <w:tab/>
      </w:r>
      <w:r w:rsidR="00825FEE">
        <w:rPr>
          <w:rFonts w:ascii="Arial"/>
          <w:bCs/>
          <w:sz w:val="24"/>
          <w:szCs w:val="24"/>
        </w:rPr>
        <w:t xml:space="preserve">The </w:t>
      </w:r>
      <w:r w:rsidR="004653B5">
        <w:rPr>
          <w:rFonts w:ascii="Arial"/>
          <w:bCs/>
          <w:sz w:val="24"/>
          <w:szCs w:val="24"/>
        </w:rPr>
        <w:t xml:space="preserve">removal of a childcare allowance for Members would result in savings of approximately </w:t>
      </w:r>
      <w:r w:rsidR="004653B5">
        <w:rPr>
          <w:rFonts w:ascii="Arial"/>
          <w:bCs/>
          <w:sz w:val="24"/>
          <w:szCs w:val="24"/>
        </w:rPr>
        <w:t>£</w:t>
      </w:r>
      <w:r w:rsidR="004653B5">
        <w:rPr>
          <w:rFonts w:ascii="Arial"/>
          <w:bCs/>
          <w:sz w:val="24"/>
          <w:szCs w:val="24"/>
        </w:rPr>
        <w:t xml:space="preserve">60k based on the anticipated full year costs for the 2014/15 financial year.  The </w:t>
      </w:r>
      <w:r w:rsidR="00825FEE">
        <w:rPr>
          <w:rFonts w:ascii="Arial"/>
          <w:bCs/>
          <w:sz w:val="24"/>
          <w:szCs w:val="24"/>
        </w:rPr>
        <w:t xml:space="preserve">Panel </w:t>
      </w:r>
      <w:r w:rsidR="004C382C">
        <w:rPr>
          <w:rFonts w:ascii="Arial"/>
          <w:bCs/>
          <w:sz w:val="24"/>
          <w:szCs w:val="24"/>
        </w:rPr>
        <w:t>previously proposed</w:t>
      </w:r>
      <w:r w:rsidR="00825FEE">
        <w:rPr>
          <w:rFonts w:ascii="Arial"/>
          <w:bCs/>
          <w:sz w:val="24"/>
          <w:szCs w:val="24"/>
        </w:rPr>
        <w:t xml:space="preserve"> in their 2012 Report that </w:t>
      </w:r>
      <w:r w:rsidR="00D3115F" w:rsidRPr="003547F7">
        <w:rPr>
          <w:rFonts w:ascii="Arial" w:hAnsi="Arial" w:cs="Arial"/>
          <w:bCs/>
          <w:sz w:val="24"/>
          <w:szCs w:val="24"/>
        </w:rPr>
        <w:t>th</w:t>
      </w:r>
      <w:r w:rsidR="00D3115F">
        <w:rPr>
          <w:rFonts w:ascii="Arial" w:hAnsi="Arial" w:cs="Arial"/>
          <w:bCs/>
          <w:sz w:val="24"/>
          <w:szCs w:val="24"/>
        </w:rPr>
        <w:t xml:space="preserve">e </w:t>
      </w:r>
      <w:r w:rsidR="00825FEE">
        <w:rPr>
          <w:rFonts w:ascii="Arial" w:hAnsi="Arial" w:cs="Arial"/>
          <w:bCs/>
          <w:sz w:val="24"/>
          <w:szCs w:val="24"/>
        </w:rPr>
        <w:t>A</w:t>
      </w:r>
      <w:r w:rsidR="00FB62B6">
        <w:rPr>
          <w:rFonts w:ascii="Arial" w:hAnsi="Arial" w:cs="Arial"/>
          <w:bCs/>
          <w:sz w:val="24"/>
          <w:szCs w:val="24"/>
        </w:rPr>
        <w:t>ssembly Commission consider</w:t>
      </w:r>
      <w:r w:rsidR="004653B5">
        <w:rPr>
          <w:rFonts w:ascii="Arial" w:hAnsi="Arial" w:cs="Arial"/>
          <w:bCs/>
          <w:sz w:val="24"/>
          <w:szCs w:val="24"/>
        </w:rPr>
        <w:t xml:space="preserve"> other childcare schemes available</w:t>
      </w:r>
      <w:r w:rsidR="002B1028">
        <w:rPr>
          <w:rFonts w:ascii="Arial" w:hAnsi="Arial" w:cs="Arial"/>
          <w:bCs/>
          <w:sz w:val="24"/>
          <w:szCs w:val="24"/>
        </w:rPr>
        <w:t>,</w:t>
      </w:r>
      <w:r w:rsidR="004653B5">
        <w:rPr>
          <w:rFonts w:ascii="Arial" w:hAnsi="Arial" w:cs="Arial"/>
          <w:bCs/>
          <w:sz w:val="24"/>
          <w:szCs w:val="24"/>
        </w:rPr>
        <w:t xml:space="preserve"> including</w:t>
      </w:r>
      <w:r w:rsidR="00FB62B6">
        <w:rPr>
          <w:rFonts w:ascii="Arial" w:hAnsi="Arial" w:cs="Arial"/>
          <w:bCs/>
          <w:sz w:val="24"/>
          <w:szCs w:val="24"/>
        </w:rPr>
        <w:t xml:space="preserve"> the</w:t>
      </w:r>
      <w:r w:rsidR="00825FEE">
        <w:rPr>
          <w:rFonts w:ascii="Arial" w:hAnsi="Arial" w:cs="Arial"/>
          <w:bCs/>
          <w:sz w:val="24"/>
          <w:szCs w:val="24"/>
        </w:rPr>
        <w:t xml:space="preserve"> establishment of a </w:t>
      </w:r>
      <w:r w:rsidR="00D3115F" w:rsidRPr="003547F7">
        <w:rPr>
          <w:rFonts w:ascii="Arial" w:hAnsi="Arial" w:cs="Arial"/>
          <w:bCs/>
          <w:sz w:val="24"/>
          <w:szCs w:val="24"/>
        </w:rPr>
        <w:t>Childcare Voucher Scheme</w:t>
      </w:r>
      <w:r w:rsidR="004C382C">
        <w:rPr>
          <w:rFonts w:ascii="Arial" w:hAnsi="Arial" w:cs="Arial"/>
          <w:bCs/>
          <w:sz w:val="24"/>
          <w:szCs w:val="24"/>
        </w:rPr>
        <w:t xml:space="preserve"> for Members</w:t>
      </w:r>
      <w:r w:rsidR="00825FEE">
        <w:rPr>
          <w:rFonts w:ascii="Arial" w:hAnsi="Arial" w:cs="Arial"/>
          <w:bCs/>
          <w:sz w:val="24"/>
          <w:szCs w:val="24"/>
        </w:rPr>
        <w:t>.</w:t>
      </w:r>
      <w:r w:rsidR="002D2BF2">
        <w:rPr>
          <w:rFonts w:ascii="Arial" w:hAnsi="Arial" w:cs="Arial"/>
          <w:bCs/>
          <w:sz w:val="24"/>
          <w:szCs w:val="24"/>
        </w:rPr>
        <w:t xml:space="preserve">  The</w:t>
      </w:r>
      <w:r w:rsidR="002B1028">
        <w:rPr>
          <w:rFonts w:ascii="Arial" w:hAnsi="Arial" w:cs="Arial"/>
          <w:bCs/>
          <w:sz w:val="24"/>
          <w:szCs w:val="24"/>
        </w:rPr>
        <w:t xml:space="preserve"> panel is</w:t>
      </w:r>
      <w:r w:rsidR="002D2BF2">
        <w:rPr>
          <w:rFonts w:ascii="Arial" w:hAnsi="Arial" w:cs="Arial"/>
          <w:bCs/>
          <w:sz w:val="24"/>
          <w:szCs w:val="24"/>
        </w:rPr>
        <w:t xml:space="preserve"> now seeking views on whether to remove or retain the existing scheme.</w:t>
      </w:r>
      <w:r w:rsidR="00C9088A">
        <w:rPr>
          <w:rFonts w:ascii="Arial" w:hAnsi="Arial" w:cs="Arial"/>
          <w:bCs/>
          <w:sz w:val="24"/>
          <w:szCs w:val="24"/>
        </w:rPr>
        <w:t xml:space="preserve">    </w:t>
      </w:r>
    </w:p>
    <w:p w:rsidR="00C27508" w:rsidRDefault="00C27508" w:rsidP="00C27508">
      <w:pPr>
        <w:spacing w:line="240" w:lineRule="auto"/>
        <w:jc w:val="both"/>
        <w:rPr>
          <w:rFonts w:ascii="Arial"/>
          <w:bCs/>
          <w:sz w:val="24"/>
          <w:szCs w:val="24"/>
        </w:rPr>
      </w:pPr>
    </w:p>
    <w:p w:rsidR="00C27508" w:rsidRPr="00E4419B" w:rsidRDefault="00C27508" w:rsidP="00C83E46">
      <w:pPr>
        <w:pStyle w:val="ListParagraph"/>
        <w:spacing w:line="240" w:lineRule="auto"/>
        <w:ind w:left="-284"/>
        <w:rPr>
          <w:rFonts w:ascii="Arial"/>
          <w:b/>
          <w:sz w:val="24"/>
        </w:rPr>
      </w:pPr>
      <w:r w:rsidRPr="00825FEE">
        <w:rPr>
          <w:rFonts w:ascii="Arial" w:hAnsi="Arial" w:cs="Arial"/>
          <w:b/>
          <w:i/>
          <w:sz w:val="24"/>
          <w:szCs w:val="24"/>
        </w:rPr>
        <w:t>Consultation Question</w:t>
      </w:r>
      <w:r w:rsidRPr="00E4419B">
        <w:rPr>
          <w:rFonts w:ascii="Arial" w:hAnsi="Arial"/>
          <w:b/>
          <w:sz w:val="24"/>
        </w:rPr>
        <w:t xml:space="preserve"> on </w:t>
      </w:r>
      <w:r w:rsidRPr="00E4419B">
        <w:rPr>
          <w:rFonts w:ascii="Arial"/>
          <w:b/>
          <w:sz w:val="24"/>
        </w:rPr>
        <w:t xml:space="preserve">Childcare Expenses </w:t>
      </w:r>
    </w:p>
    <w:p w:rsidR="00825FEE" w:rsidRPr="002A7A4F" w:rsidRDefault="00825FEE" w:rsidP="00825FEE">
      <w:pPr>
        <w:spacing w:line="240" w:lineRule="auto"/>
        <w:rPr>
          <w:rFonts w:ascii="Arial" w:hAnsi="Arial" w:cs="Arial"/>
          <w:color w:val="1F497D"/>
          <w:sz w:val="24"/>
          <w:szCs w:val="24"/>
        </w:rPr>
      </w:pPr>
    </w:p>
    <w:tbl>
      <w:tblPr>
        <w:tblStyle w:val="TableGrid"/>
        <w:tblW w:w="9924" w:type="dxa"/>
        <w:tblInd w:w="-318" w:type="dxa"/>
        <w:tblLayout w:type="fixed"/>
        <w:tblLook w:val="04A0" w:firstRow="1" w:lastRow="0" w:firstColumn="1" w:lastColumn="0" w:noHBand="0" w:noVBand="1"/>
      </w:tblPr>
      <w:tblGrid>
        <w:gridCol w:w="568"/>
        <w:gridCol w:w="6804"/>
        <w:gridCol w:w="709"/>
        <w:gridCol w:w="709"/>
        <w:gridCol w:w="1134"/>
      </w:tblGrid>
      <w:tr w:rsidR="00825FEE" w:rsidRPr="00DE4779" w:rsidTr="00DE4779">
        <w:tc>
          <w:tcPr>
            <w:tcW w:w="568" w:type="dxa"/>
            <w:shd w:val="clear" w:color="auto" w:fill="DBE5F1" w:themeFill="accent1" w:themeFillTint="33"/>
          </w:tcPr>
          <w:p w:rsidR="00825FEE" w:rsidRPr="00DE4779" w:rsidRDefault="00825FEE" w:rsidP="00213934">
            <w:pPr>
              <w:spacing w:line="240" w:lineRule="auto"/>
              <w:jc w:val="center"/>
              <w:rPr>
                <w:b/>
                <w:sz w:val="22"/>
                <w:szCs w:val="22"/>
              </w:rPr>
            </w:pPr>
            <w:r w:rsidRPr="00DE4779">
              <w:rPr>
                <w:b/>
                <w:sz w:val="22"/>
                <w:szCs w:val="22"/>
              </w:rPr>
              <w:t>Q</w:t>
            </w:r>
          </w:p>
        </w:tc>
        <w:tc>
          <w:tcPr>
            <w:tcW w:w="6804" w:type="dxa"/>
            <w:shd w:val="clear" w:color="auto" w:fill="DBE5F1" w:themeFill="accent1" w:themeFillTint="33"/>
          </w:tcPr>
          <w:p w:rsidR="00825FEE" w:rsidRPr="00DE4779" w:rsidRDefault="00825FEE" w:rsidP="00213934">
            <w:pPr>
              <w:spacing w:line="240" w:lineRule="auto"/>
              <w:jc w:val="center"/>
              <w:rPr>
                <w:b/>
                <w:sz w:val="22"/>
                <w:szCs w:val="22"/>
              </w:rPr>
            </w:pPr>
          </w:p>
        </w:tc>
        <w:tc>
          <w:tcPr>
            <w:tcW w:w="709" w:type="dxa"/>
            <w:shd w:val="clear" w:color="auto" w:fill="DBE5F1" w:themeFill="accent1" w:themeFillTint="33"/>
          </w:tcPr>
          <w:p w:rsidR="00825FEE" w:rsidRPr="00DE4779" w:rsidRDefault="00825FEE" w:rsidP="00213934">
            <w:pPr>
              <w:spacing w:line="240" w:lineRule="auto"/>
              <w:jc w:val="center"/>
              <w:rPr>
                <w:b/>
                <w:sz w:val="22"/>
                <w:szCs w:val="22"/>
              </w:rPr>
            </w:pPr>
            <w:r w:rsidRPr="00DE4779">
              <w:rPr>
                <w:b/>
                <w:sz w:val="22"/>
                <w:szCs w:val="22"/>
              </w:rPr>
              <w:t>Yes</w:t>
            </w:r>
          </w:p>
        </w:tc>
        <w:tc>
          <w:tcPr>
            <w:tcW w:w="709" w:type="dxa"/>
            <w:shd w:val="clear" w:color="auto" w:fill="DBE5F1" w:themeFill="accent1" w:themeFillTint="33"/>
          </w:tcPr>
          <w:p w:rsidR="00825FEE" w:rsidRPr="00DE4779" w:rsidRDefault="00825FEE" w:rsidP="00213934">
            <w:pPr>
              <w:spacing w:line="240" w:lineRule="auto"/>
              <w:jc w:val="center"/>
              <w:rPr>
                <w:b/>
                <w:sz w:val="22"/>
                <w:szCs w:val="22"/>
              </w:rPr>
            </w:pPr>
            <w:r w:rsidRPr="00DE4779">
              <w:rPr>
                <w:b/>
                <w:sz w:val="22"/>
                <w:szCs w:val="22"/>
              </w:rPr>
              <w:t>No</w:t>
            </w:r>
          </w:p>
        </w:tc>
        <w:tc>
          <w:tcPr>
            <w:tcW w:w="1134" w:type="dxa"/>
            <w:shd w:val="clear" w:color="auto" w:fill="DBE5F1" w:themeFill="accent1" w:themeFillTint="33"/>
          </w:tcPr>
          <w:p w:rsidR="00825FEE" w:rsidRPr="00DE4779" w:rsidRDefault="00825FEE" w:rsidP="00213934">
            <w:pPr>
              <w:spacing w:line="240" w:lineRule="auto"/>
              <w:jc w:val="center"/>
              <w:rPr>
                <w:b/>
                <w:sz w:val="22"/>
                <w:szCs w:val="22"/>
              </w:rPr>
            </w:pPr>
            <w:r w:rsidRPr="00DE4779">
              <w:rPr>
                <w:b/>
                <w:sz w:val="22"/>
                <w:szCs w:val="22"/>
              </w:rPr>
              <w:t>No Opinion</w:t>
            </w:r>
          </w:p>
        </w:tc>
      </w:tr>
      <w:tr w:rsidR="00825FEE" w:rsidRPr="008E009B" w:rsidTr="00DE4779">
        <w:tc>
          <w:tcPr>
            <w:tcW w:w="568" w:type="dxa"/>
          </w:tcPr>
          <w:p w:rsidR="00825FEE" w:rsidRPr="008E009B" w:rsidRDefault="006817E2" w:rsidP="00213934">
            <w:pPr>
              <w:spacing w:line="240" w:lineRule="auto"/>
              <w:jc w:val="center"/>
              <w:rPr>
                <w:b/>
                <w:sz w:val="22"/>
                <w:szCs w:val="22"/>
              </w:rPr>
            </w:pPr>
            <w:r>
              <w:rPr>
                <w:b/>
                <w:sz w:val="22"/>
                <w:szCs w:val="22"/>
              </w:rPr>
              <w:t>2</w:t>
            </w:r>
            <w:r w:rsidR="00825FEE" w:rsidRPr="008E009B">
              <w:rPr>
                <w:b/>
                <w:sz w:val="22"/>
                <w:szCs w:val="22"/>
              </w:rPr>
              <w:t>1</w:t>
            </w:r>
          </w:p>
        </w:tc>
        <w:tc>
          <w:tcPr>
            <w:tcW w:w="6804" w:type="dxa"/>
          </w:tcPr>
          <w:p w:rsidR="00825FEE" w:rsidRPr="00DE4779" w:rsidRDefault="00825FEE" w:rsidP="00825FEE">
            <w:pPr>
              <w:spacing w:line="240" w:lineRule="auto"/>
              <w:jc w:val="both"/>
              <w:rPr>
                <w:bCs/>
                <w:sz w:val="22"/>
                <w:szCs w:val="22"/>
              </w:rPr>
            </w:pPr>
            <w:r w:rsidRPr="00DE4779">
              <w:rPr>
                <w:bCs/>
                <w:sz w:val="22"/>
                <w:szCs w:val="22"/>
              </w:rPr>
              <w:t>Do you believe the Panel should continue to provide a childcare allowance to Members based on the rates stated above?</w:t>
            </w:r>
          </w:p>
        </w:tc>
        <w:tc>
          <w:tcPr>
            <w:tcW w:w="709" w:type="dxa"/>
          </w:tcPr>
          <w:p w:rsidR="00825FEE" w:rsidRPr="008E009B" w:rsidRDefault="00825FEE" w:rsidP="00213934">
            <w:pPr>
              <w:spacing w:line="240" w:lineRule="auto"/>
              <w:jc w:val="both"/>
              <w:rPr>
                <w:sz w:val="22"/>
                <w:szCs w:val="22"/>
              </w:rPr>
            </w:pPr>
          </w:p>
        </w:tc>
        <w:tc>
          <w:tcPr>
            <w:tcW w:w="709" w:type="dxa"/>
          </w:tcPr>
          <w:p w:rsidR="00825FEE" w:rsidRPr="008E009B" w:rsidRDefault="00825FEE" w:rsidP="00213934">
            <w:pPr>
              <w:spacing w:line="240" w:lineRule="auto"/>
              <w:jc w:val="both"/>
              <w:rPr>
                <w:sz w:val="22"/>
                <w:szCs w:val="22"/>
              </w:rPr>
            </w:pPr>
          </w:p>
        </w:tc>
        <w:tc>
          <w:tcPr>
            <w:tcW w:w="1134" w:type="dxa"/>
          </w:tcPr>
          <w:p w:rsidR="00825FEE" w:rsidRPr="008E009B" w:rsidRDefault="00825FEE" w:rsidP="00213934">
            <w:pPr>
              <w:spacing w:line="240" w:lineRule="auto"/>
              <w:jc w:val="both"/>
              <w:rPr>
                <w:sz w:val="22"/>
                <w:szCs w:val="22"/>
              </w:rPr>
            </w:pPr>
          </w:p>
        </w:tc>
      </w:tr>
      <w:tr w:rsidR="00825FEE" w:rsidRPr="00C70E11" w:rsidTr="00DE4779">
        <w:tc>
          <w:tcPr>
            <w:tcW w:w="9924" w:type="dxa"/>
            <w:gridSpan w:val="5"/>
            <w:shd w:val="clear" w:color="auto" w:fill="DBE5F1" w:themeFill="accent1" w:themeFillTint="33"/>
          </w:tcPr>
          <w:p w:rsidR="00825FEE" w:rsidRPr="00C70E11" w:rsidRDefault="00825FEE" w:rsidP="00825FEE">
            <w:pPr>
              <w:spacing w:line="240" w:lineRule="auto"/>
              <w:jc w:val="both"/>
            </w:pPr>
          </w:p>
        </w:tc>
      </w:tr>
      <w:tr w:rsidR="00BF1153" w:rsidRPr="008E009B" w:rsidTr="00DE4779">
        <w:tc>
          <w:tcPr>
            <w:tcW w:w="9924" w:type="dxa"/>
            <w:gridSpan w:val="5"/>
          </w:tcPr>
          <w:p w:rsidR="00BF1153" w:rsidRDefault="00BF1153" w:rsidP="009041FE">
            <w:pPr>
              <w:spacing w:line="240" w:lineRule="auto"/>
              <w:jc w:val="both"/>
              <w:rPr>
                <w:b/>
              </w:rPr>
            </w:pPr>
            <w:r w:rsidRPr="005D5526">
              <w:rPr>
                <w:b/>
              </w:rPr>
              <w:t>ADDITIONAL COMMENTS</w:t>
            </w:r>
          </w:p>
          <w:p w:rsidR="00BF1153" w:rsidRDefault="00BF1153" w:rsidP="009041FE">
            <w:pPr>
              <w:spacing w:line="240" w:lineRule="auto"/>
              <w:jc w:val="both"/>
              <w:rPr>
                <w:b/>
              </w:rPr>
            </w:pPr>
          </w:p>
          <w:p w:rsidR="004C382C" w:rsidRPr="005D5526" w:rsidRDefault="004C382C" w:rsidP="00941E37">
            <w:pPr>
              <w:spacing w:line="240" w:lineRule="auto"/>
              <w:jc w:val="both"/>
              <w:rPr>
                <w:b/>
              </w:rPr>
            </w:pPr>
            <w:r w:rsidRPr="004C382C">
              <w:t xml:space="preserve">Please use the space below to include any further comments you have relating to Members’ </w:t>
            </w:r>
            <w:r>
              <w:t xml:space="preserve">Childcare </w:t>
            </w:r>
            <w:r w:rsidR="00941E37">
              <w:t>Expenses</w:t>
            </w:r>
            <w:r w:rsidRPr="004C382C">
              <w:t>:</w:t>
            </w:r>
          </w:p>
        </w:tc>
      </w:tr>
      <w:tr w:rsidR="00BF1153" w:rsidRPr="008E009B" w:rsidTr="00DE4779">
        <w:tc>
          <w:tcPr>
            <w:tcW w:w="9924" w:type="dxa"/>
            <w:gridSpan w:val="5"/>
          </w:tcPr>
          <w:p w:rsidR="00BF1153" w:rsidRDefault="00BF1153" w:rsidP="009041FE">
            <w:pPr>
              <w:spacing w:line="240" w:lineRule="auto"/>
              <w:jc w:val="both"/>
            </w:pPr>
          </w:p>
          <w:p w:rsidR="00BF1153" w:rsidRDefault="00BF1153" w:rsidP="009041FE">
            <w:pPr>
              <w:spacing w:line="240" w:lineRule="auto"/>
              <w:jc w:val="both"/>
            </w:pPr>
          </w:p>
          <w:p w:rsidR="00BF1153" w:rsidRDefault="00BF1153" w:rsidP="009041FE">
            <w:pPr>
              <w:spacing w:line="240" w:lineRule="auto"/>
              <w:jc w:val="both"/>
            </w:pPr>
          </w:p>
          <w:p w:rsidR="00BF1153" w:rsidRDefault="00BF1153" w:rsidP="009041FE">
            <w:pPr>
              <w:spacing w:line="240" w:lineRule="auto"/>
              <w:jc w:val="both"/>
            </w:pPr>
          </w:p>
          <w:p w:rsidR="005073AD" w:rsidRDefault="005073AD" w:rsidP="009041FE">
            <w:pPr>
              <w:spacing w:line="240" w:lineRule="auto"/>
              <w:jc w:val="both"/>
            </w:pPr>
          </w:p>
          <w:p w:rsidR="005073AD" w:rsidRDefault="005073AD" w:rsidP="009041FE">
            <w:pPr>
              <w:spacing w:line="240" w:lineRule="auto"/>
              <w:jc w:val="both"/>
            </w:pPr>
          </w:p>
          <w:p w:rsidR="00BF1153" w:rsidRDefault="00BF1153" w:rsidP="009041FE">
            <w:pPr>
              <w:spacing w:line="240" w:lineRule="auto"/>
              <w:jc w:val="both"/>
            </w:pPr>
          </w:p>
          <w:p w:rsidR="00BF1153" w:rsidRDefault="00BF1153" w:rsidP="009041FE">
            <w:pPr>
              <w:spacing w:line="240" w:lineRule="auto"/>
              <w:jc w:val="both"/>
            </w:pPr>
          </w:p>
          <w:p w:rsidR="00BF1153" w:rsidRDefault="00BF1153" w:rsidP="009041FE">
            <w:pPr>
              <w:spacing w:line="240" w:lineRule="auto"/>
              <w:jc w:val="both"/>
            </w:pPr>
          </w:p>
          <w:p w:rsidR="00BF1153" w:rsidRDefault="00BF1153" w:rsidP="009041FE">
            <w:pPr>
              <w:spacing w:line="240" w:lineRule="auto"/>
              <w:jc w:val="both"/>
            </w:pPr>
          </w:p>
          <w:p w:rsidR="00BF1153" w:rsidRPr="008E009B" w:rsidRDefault="00BF1153" w:rsidP="009041FE">
            <w:pPr>
              <w:spacing w:line="240" w:lineRule="auto"/>
              <w:jc w:val="both"/>
            </w:pPr>
          </w:p>
        </w:tc>
      </w:tr>
    </w:tbl>
    <w:p w:rsidR="0017015E" w:rsidRPr="005073AD" w:rsidRDefault="005C5619" w:rsidP="009A0CDD">
      <w:pPr>
        <w:spacing w:after="200"/>
        <w:rPr>
          <w:rFonts w:ascii="Arial" w:eastAsia="Arial" w:hAnsi="Arial" w:cs="Arial"/>
          <w:b/>
          <w:bCs/>
          <w:sz w:val="24"/>
          <w:szCs w:val="24"/>
        </w:rPr>
      </w:pPr>
      <w:r>
        <w:rPr>
          <w:rFonts w:ascii="Arial"/>
          <w:b/>
          <w:bCs/>
          <w:sz w:val="28"/>
          <w:szCs w:val="28"/>
        </w:rPr>
        <w:br w:type="page"/>
      </w:r>
      <w:r w:rsidR="006817E2">
        <w:rPr>
          <w:rFonts w:ascii="Arial"/>
          <w:b/>
          <w:bCs/>
          <w:sz w:val="24"/>
          <w:szCs w:val="24"/>
        </w:rPr>
        <w:lastRenderedPageBreak/>
        <w:t>18</w:t>
      </w:r>
      <w:r w:rsidR="00F440BB" w:rsidRPr="005073AD">
        <w:rPr>
          <w:rFonts w:ascii="Arial"/>
          <w:b/>
          <w:bCs/>
          <w:sz w:val="24"/>
          <w:szCs w:val="24"/>
        </w:rPr>
        <w:tab/>
        <w:t>Next Steps</w:t>
      </w:r>
    </w:p>
    <w:p w:rsidR="00C8641D" w:rsidRDefault="0017015E" w:rsidP="00EA5B8C">
      <w:pPr>
        <w:pStyle w:val="Body"/>
        <w:rPr>
          <w:rFonts w:ascii="Arial"/>
          <w:sz w:val="24"/>
          <w:szCs w:val="24"/>
          <w:lang w:val="en-US"/>
        </w:rPr>
      </w:pPr>
      <w:r>
        <w:rPr>
          <w:rFonts w:ascii="Arial"/>
          <w:sz w:val="24"/>
          <w:szCs w:val="24"/>
          <w:lang w:val="en-US"/>
        </w:rPr>
        <w:t xml:space="preserve">The Panel invites your views on the proposals listed above and any other additional comments which you wish to make.  </w:t>
      </w:r>
    </w:p>
    <w:p w:rsidR="00EA5B8C" w:rsidRDefault="00EA5B8C" w:rsidP="00EA5B8C">
      <w:pPr>
        <w:pStyle w:val="Body"/>
        <w:rPr>
          <w:rFonts w:ascii="Arial"/>
          <w:b/>
          <w:bCs/>
          <w:sz w:val="28"/>
          <w:szCs w:val="28"/>
          <w:lang w:val="en-US"/>
        </w:rPr>
      </w:pPr>
    </w:p>
    <w:p w:rsidR="0017015E" w:rsidRPr="00F440BB" w:rsidRDefault="006817E2">
      <w:pPr>
        <w:pStyle w:val="Body"/>
        <w:rPr>
          <w:rFonts w:ascii="Arial" w:eastAsia="Arial" w:hAnsi="Arial" w:cs="Arial"/>
          <w:b/>
          <w:bCs/>
          <w:sz w:val="24"/>
          <w:szCs w:val="24"/>
        </w:rPr>
      </w:pPr>
      <w:r>
        <w:rPr>
          <w:rFonts w:ascii="Arial"/>
          <w:b/>
          <w:bCs/>
          <w:sz w:val="24"/>
          <w:szCs w:val="24"/>
          <w:lang w:val="en-US"/>
        </w:rPr>
        <w:t>18</w:t>
      </w:r>
      <w:r w:rsidR="00F440BB" w:rsidRPr="00F440BB">
        <w:rPr>
          <w:rFonts w:ascii="Arial"/>
          <w:b/>
          <w:bCs/>
          <w:sz w:val="24"/>
          <w:szCs w:val="24"/>
          <w:lang w:val="en-US"/>
        </w:rPr>
        <w:t>.1</w:t>
      </w:r>
      <w:r w:rsidR="00F440BB" w:rsidRPr="00F440BB">
        <w:rPr>
          <w:rFonts w:ascii="Arial"/>
          <w:b/>
          <w:bCs/>
          <w:sz w:val="24"/>
          <w:szCs w:val="24"/>
          <w:lang w:val="en-US"/>
        </w:rPr>
        <w:tab/>
      </w:r>
      <w:r w:rsidR="0017015E" w:rsidRPr="00F440BB">
        <w:rPr>
          <w:rFonts w:ascii="Arial"/>
          <w:b/>
          <w:bCs/>
          <w:sz w:val="24"/>
          <w:szCs w:val="24"/>
          <w:lang w:val="en-US"/>
        </w:rPr>
        <w:t>Additional Comments</w:t>
      </w:r>
    </w:p>
    <w:p w:rsidR="0017015E" w:rsidRPr="00F440BB" w:rsidRDefault="0017015E" w:rsidP="00EA5B8C">
      <w:pPr>
        <w:pStyle w:val="Body"/>
        <w:jc w:val="both"/>
        <w:rPr>
          <w:rFonts w:ascii="Arial"/>
          <w:i/>
          <w:iCs/>
          <w:sz w:val="24"/>
          <w:szCs w:val="24"/>
          <w:lang w:val="en-US"/>
        </w:rPr>
      </w:pPr>
      <w:r w:rsidRPr="00F440BB">
        <w:rPr>
          <w:rFonts w:ascii="Arial"/>
          <w:i/>
          <w:iCs/>
          <w:sz w:val="24"/>
          <w:szCs w:val="24"/>
          <w:lang w:val="en-US"/>
        </w:rPr>
        <w:t>Please use this space to include any additional comments you may have on the proposals outlined in this consultation document.  Your response and comments will help inform our decisions for our next Determination</w:t>
      </w:r>
      <w:r w:rsidR="009A0CDD" w:rsidRPr="00F440BB">
        <w:rPr>
          <w:rFonts w:ascii="Arial"/>
          <w:i/>
          <w:iCs/>
          <w:sz w:val="24"/>
          <w:szCs w:val="24"/>
          <w:lang w:val="en-US"/>
        </w:rPr>
        <w:t>.</w:t>
      </w:r>
    </w:p>
    <w:p w:rsidR="009A0CDD" w:rsidRDefault="009A0CDD">
      <w:pPr>
        <w:pStyle w:val="Body"/>
        <w:rPr>
          <w:rFonts w:ascii="Arial" w:eastAsia="Arial" w:hAnsi="Arial" w:cs="Arial"/>
          <w:i/>
          <w:iCs/>
          <w:sz w:val="24"/>
          <w:szCs w:val="24"/>
        </w:rPr>
      </w:pPr>
    </w:p>
    <w:p w:rsidR="0017015E" w:rsidRDefault="00EA5B8C">
      <w:pPr>
        <w:pStyle w:val="Body"/>
      </w:pPr>
      <w:r>
        <w:rPr>
          <w:rFonts w:ascii="Arial"/>
          <w:b/>
          <w:bCs/>
          <w:noProof/>
          <w:sz w:val="28"/>
          <w:szCs w:val="28"/>
          <w:bdr w:val="none" w:sz="0" w:space="0" w:color="auto"/>
        </w:rPr>
        <mc:AlternateContent>
          <mc:Choice Requires="wps">
            <w:drawing>
              <wp:anchor distT="0" distB="0" distL="114300" distR="114300" simplePos="0" relativeHeight="251798528" behindDoc="0" locked="0" layoutInCell="1" allowOverlap="1" wp14:anchorId="20A44B0C" wp14:editId="59DFC7AD">
                <wp:simplePos x="0" y="0"/>
                <wp:positionH relativeFrom="column">
                  <wp:posOffset>0</wp:posOffset>
                </wp:positionH>
                <wp:positionV relativeFrom="paragraph">
                  <wp:posOffset>6350</wp:posOffset>
                </wp:positionV>
                <wp:extent cx="5800725" cy="6905625"/>
                <wp:effectExtent l="0" t="0" r="28575" b="28575"/>
                <wp:wrapNone/>
                <wp:docPr id="1073741830" name="Text Box 1073741830"/>
                <wp:cNvGraphicFramePr/>
                <a:graphic xmlns:a="http://schemas.openxmlformats.org/drawingml/2006/main">
                  <a:graphicData uri="http://schemas.microsoft.com/office/word/2010/wordprocessingShape">
                    <wps:wsp>
                      <wps:cNvSpPr txBox="1"/>
                      <wps:spPr>
                        <a:xfrm>
                          <a:off x="0" y="0"/>
                          <a:ext cx="5800725" cy="690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0CED" w:rsidRDefault="002E0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73741830" o:spid="_x0000_s1026" type="#_x0000_t202" style="position:absolute;margin-left:0;margin-top:.5pt;width:456.75pt;height:54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XhnAIAAMUFAAAOAAAAZHJzL2Uyb0RvYy54bWysVN9P2zAQfp+0/8Hy+0haWgoVKepATJMQ&#10;oMHEs+vYNMKxPdtt0v31++ykP2C8MO0lOfvuvrv7fHfnF22tyFo4Xxld0MFRTonQ3JSVfi7oz8fr&#10;L6eU+MB0yZTRoqAb4enF7POn88ZOxdAsjSqFIwDRftrYgi5DsNMs83wpauaPjBUaSmlczQKO7jkr&#10;HWuAXqtsmOcnWWNcaZ3hwnvcXnVKOkv4Ugoe7qT0IhBVUOQW0tel7yJ+s9k5mz47ZpcV79Ng/5BF&#10;zSqNoDuoKxYYWbnqL6i64s54I8MRN3VmpKy4SDWgmkH+ppqHJbMi1QJyvN3R5P8fLL9d3ztSlXi7&#10;fHI8GQ1Oj0GTZjXe6lG0gXw1LTlQga/G+incHiwcQws9fCOP8d7jMtLQSlfHPwok0ANys2M7onJc&#10;jk/zfDIcU8KhOznLxyc4ACfbu1vnwzdhahKFgjo8Z2KZrW986Ey3JjGaN6oqryul0iG2kLhUjqwZ&#10;Hl+FlCTAX1kpTRpEPx7nCfiVLkLv/BeK8Zc+vQMr4Ckdw4nUbH1aeyqSFDZKRBulfwgJshMj7+TI&#10;OBd6l2eyjlYSFX3EsbffZ/UR564OeKTIRoedc11p4zqWXlNbvmyplZ093vCg7iiGdtH2LbIw5Qad&#10;40w3i97y6wpE3zAf7pnD8KFZsFDCHT5SGbyO6SVKlsb9fu8+2mMmoKWkwTAX1P9aMScoUd81puVs&#10;MBrF6U+H0XgyxMEdahaHGr2qLw1aZoDVZXkSo31QW1E6Uz9h78xjVKiY5ohd0LAVL0O3YrC3uJjP&#10;kxHm3bJwox8sj9CR3thgj+0Tc7Zv8IDZuDXbsWfTN33e2UZPbearYGSVhiAS3LHaE49dkcao32tx&#10;GR2ek9V++87+AAAA//8DAFBLAwQUAAYACAAAACEAgHua5dkAAAAHAQAADwAAAGRycy9kb3ducmV2&#10;LnhtbEyPQU/DMAyF70j8h8hI3Fg60FBWmk6ABhdODMTZa7wkokmqJuvKv8c7wcl6ftbz95rNHHox&#10;0Zh9ihqWiwoExS4ZH62Gz4+XGwUiF4wG+xRJww9l2LSXFw3WJp3iO027YgWHxFyjBlfKUEuZO0cB&#10;8yINFNk7pDFgYTlaaUY8cXjo5W1V3cuAPvIHhwM9O+q+d8egYftk17ZTOLqtMt5P89fhzb5qfX01&#10;Pz6AKDSXv2M44zM6tMy0T8dosug1cJHCWx5srpd3KxD7s1ZqBbJt5H/+9hcAAP//AwBQSwECLQAU&#10;AAYACAAAACEAtoM4kv4AAADhAQAAEwAAAAAAAAAAAAAAAAAAAAAAW0NvbnRlbnRfVHlwZXNdLnht&#10;bFBLAQItABQABgAIAAAAIQA4/SH/1gAAAJQBAAALAAAAAAAAAAAAAAAAAC8BAABfcmVscy8ucmVs&#10;c1BLAQItABQABgAIAAAAIQC3IrXhnAIAAMUFAAAOAAAAAAAAAAAAAAAAAC4CAABkcnMvZTJvRG9j&#10;LnhtbFBLAQItABQABgAIAAAAIQCAe5rl2QAAAAcBAAAPAAAAAAAAAAAAAAAAAPYEAABkcnMvZG93&#10;bnJldi54bWxQSwUGAAAAAAQABADzAAAA/AUAAAAA&#10;" fillcolor="white [3201]" strokeweight=".5pt">
                <v:textbox>
                  <w:txbxContent>
                    <w:p w:rsidR="002E0CED" w:rsidRDefault="002E0CED"/>
                  </w:txbxContent>
                </v:textbox>
              </v:shape>
            </w:pict>
          </mc:Fallback>
        </mc:AlternateContent>
      </w:r>
      <w:r w:rsidR="0017015E">
        <w:rPr>
          <w:rFonts w:ascii="Arial" w:eastAsia="Arial" w:hAnsi="Arial" w:cs="Arial"/>
          <w:b/>
          <w:bCs/>
          <w:sz w:val="28"/>
          <w:szCs w:val="28"/>
        </w:rPr>
        <w:br w:type="page"/>
      </w:r>
    </w:p>
    <w:p w:rsidR="005B7FF8" w:rsidRDefault="00655F01" w:rsidP="00D764FE">
      <w:pPr>
        <w:pStyle w:val="Body"/>
      </w:pPr>
      <w:r>
        <w:rPr>
          <w:rFonts w:ascii="Arial" w:hAnsi="Arial" w:cs="Arial"/>
          <w:b/>
          <w:bCs/>
          <w:sz w:val="24"/>
          <w:szCs w:val="24"/>
          <w:lang w:val="en-US"/>
        </w:rPr>
        <w:lastRenderedPageBreak/>
        <w:t xml:space="preserve">Should you wish to respond electronically, please download the consultation proposals by typing or pasting the following link into your internet </w:t>
      </w:r>
      <w:proofErr w:type="gramStart"/>
      <w:r w:rsidRPr="00244D22">
        <w:rPr>
          <w:rFonts w:ascii="Arial" w:hAnsi="Arial" w:cs="Arial"/>
          <w:b/>
          <w:bCs/>
          <w:color w:val="auto"/>
          <w:sz w:val="24"/>
          <w:szCs w:val="24"/>
          <w:lang w:val="en-US"/>
        </w:rPr>
        <w:t>browser</w:t>
      </w:r>
      <w:r w:rsidR="00244D22" w:rsidRPr="00244D22">
        <w:rPr>
          <w:rFonts w:ascii="Arial" w:hAnsi="Arial" w:cs="Arial"/>
          <w:b/>
          <w:bCs/>
          <w:color w:val="auto"/>
          <w:sz w:val="24"/>
          <w:szCs w:val="24"/>
          <w:lang w:val="en-US"/>
        </w:rPr>
        <w:t>:</w:t>
      </w:r>
      <w:proofErr w:type="gramEnd"/>
    </w:p>
    <w:p w:rsidR="00D27C88" w:rsidRDefault="00704FE8" w:rsidP="00D764FE">
      <w:pPr>
        <w:pStyle w:val="Body"/>
        <w:rPr>
          <w:rFonts w:ascii="Arial" w:eastAsia="Arial Unicode MS" w:hAnsi="Arial" w:cs="Arial"/>
          <w:b/>
          <w:color w:val="FF0000"/>
          <w:sz w:val="24"/>
          <w:szCs w:val="24"/>
        </w:rPr>
      </w:pPr>
      <w:hyperlink r:id="rId20" w:history="1">
        <w:r w:rsidR="00244D22" w:rsidRPr="00244D22">
          <w:rPr>
            <w:rStyle w:val="Hyperlink"/>
            <w:rFonts w:ascii="Arial" w:eastAsia="Arial Unicode MS" w:hAnsi="Arial" w:cs="Arial"/>
            <w:b/>
            <w:sz w:val="24"/>
            <w:szCs w:val="24"/>
          </w:rPr>
          <w:t>http://ifrp.org.uk/consultation/</w:t>
        </w:r>
      </w:hyperlink>
    </w:p>
    <w:p w:rsidR="00655F01" w:rsidRPr="00BB1286" w:rsidRDefault="00655F01" w:rsidP="00D764FE">
      <w:pPr>
        <w:pStyle w:val="Body"/>
        <w:rPr>
          <w:rFonts w:ascii="Arial" w:eastAsia="Arial" w:hAnsi="Arial" w:cs="Arial"/>
          <w:b/>
          <w:bCs/>
          <w:color w:val="FF0000"/>
          <w:sz w:val="24"/>
          <w:szCs w:val="24"/>
        </w:rPr>
      </w:pP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sz w:val="24"/>
          <w:szCs w:val="24"/>
        </w:rPr>
      </w:pPr>
      <w:r w:rsidRPr="00895D17">
        <w:rPr>
          <w:rFonts w:ascii="Arial" w:hAnsi="Arial" w:cs="Arial"/>
          <w:b/>
          <w:bCs/>
          <w:sz w:val="24"/>
          <w:szCs w:val="24"/>
          <w:lang w:val="en-US"/>
        </w:rPr>
        <w:t>Alternatively you may send your response to:</w:t>
      </w: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lang w:val="en-US"/>
        </w:rPr>
        <w:t>Independent Financial Review Panel</w:t>
      </w: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lang w:val="en-US"/>
        </w:rPr>
        <w:t>Room 241, Parliament Buildings</w:t>
      </w:r>
    </w:p>
    <w:p w:rsidR="00655F01" w:rsidRPr="00895D17" w:rsidRDefault="00655F01" w:rsidP="00D764FE">
      <w:pPr>
        <w:pStyle w:val="Body"/>
        <w:rPr>
          <w:rFonts w:ascii="Arial" w:eastAsia="Arial" w:hAnsi="Arial" w:cs="Arial"/>
          <w:b/>
          <w:bCs/>
          <w:sz w:val="24"/>
          <w:szCs w:val="24"/>
        </w:rPr>
      </w:pPr>
      <w:proofErr w:type="spellStart"/>
      <w:r w:rsidRPr="00895D17">
        <w:rPr>
          <w:rFonts w:ascii="Arial" w:hAnsi="Arial" w:cs="Arial"/>
          <w:b/>
          <w:bCs/>
          <w:sz w:val="24"/>
          <w:szCs w:val="24"/>
          <w:lang w:val="en-US"/>
        </w:rPr>
        <w:t>Ballymiscaw</w:t>
      </w:r>
      <w:proofErr w:type="spellEnd"/>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rPr>
        <w:t>Stormont</w:t>
      </w: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rPr>
        <w:t>Belfast BT4 3XX</w:t>
      </w: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rPr>
        <w:t xml:space="preserve">E-mail:  </w:t>
      </w:r>
      <w:hyperlink r:id="rId21" w:history="1">
        <w:r w:rsidRPr="00895D17">
          <w:rPr>
            <w:rStyle w:val="Hyperlink0"/>
          </w:rPr>
          <w:t>info@ifrp.org.uk</w:t>
        </w:r>
      </w:hyperlink>
      <w:r w:rsidRPr="00895D17">
        <w:rPr>
          <w:rFonts w:ascii="Arial" w:hAnsi="Arial" w:cs="Arial"/>
          <w:b/>
          <w:bCs/>
          <w:sz w:val="24"/>
          <w:szCs w:val="24"/>
        </w:rPr>
        <w:t xml:space="preserve">    </w:t>
      </w: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lang w:val="en-US"/>
        </w:rPr>
        <w:t xml:space="preserve">You may wish to note that the names of </w:t>
      </w:r>
      <w:proofErr w:type="spellStart"/>
      <w:r w:rsidRPr="00895D17">
        <w:rPr>
          <w:rFonts w:ascii="Arial" w:hAnsi="Arial" w:cs="Arial"/>
          <w:b/>
          <w:bCs/>
          <w:sz w:val="24"/>
          <w:szCs w:val="24"/>
          <w:lang w:val="en-US"/>
        </w:rPr>
        <w:t>respondees</w:t>
      </w:r>
      <w:proofErr w:type="spellEnd"/>
      <w:r w:rsidRPr="00895D17">
        <w:rPr>
          <w:rFonts w:ascii="Arial" w:hAnsi="Arial" w:cs="Arial"/>
          <w:b/>
          <w:bCs/>
          <w:sz w:val="24"/>
          <w:szCs w:val="24"/>
          <w:lang w:val="en-US"/>
        </w:rPr>
        <w:t xml:space="preserve"> and, in some cases, the full response, will be published unless you indicate when you submit your response that you do not wish this to happen.</w:t>
      </w: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b/>
          <w:bCs/>
          <w:sz w:val="24"/>
          <w:szCs w:val="24"/>
        </w:rPr>
      </w:pPr>
      <w:r w:rsidRPr="00895D17">
        <w:rPr>
          <w:rFonts w:ascii="Arial" w:hAnsi="Arial" w:cs="Arial"/>
          <w:b/>
          <w:bCs/>
          <w:sz w:val="24"/>
          <w:szCs w:val="24"/>
          <w:lang w:val="en-US"/>
        </w:rPr>
        <w:t>Are you content that your information is published?</w:t>
      </w:r>
    </w:p>
    <w:p w:rsidR="00655F01" w:rsidRPr="00895D17" w:rsidRDefault="00655F01" w:rsidP="00D764FE">
      <w:pPr>
        <w:pStyle w:val="Body"/>
        <w:ind w:firstLine="426"/>
        <w:rPr>
          <w:rFonts w:ascii="Arial" w:eastAsia="Arial" w:hAnsi="Arial" w:cs="Arial"/>
          <w:b/>
          <w:bCs/>
          <w:sz w:val="24"/>
          <w:szCs w:val="24"/>
        </w:rPr>
      </w:pPr>
      <w:r w:rsidRPr="00895D17">
        <w:rPr>
          <w:rFonts w:ascii="Arial" w:eastAsia="Arial" w:hAnsi="Arial" w:cs="Arial"/>
          <w:b/>
          <w:bCs/>
          <w:noProof/>
          <w:sz w:val="24"/>
          <w:szCs w:val="24"/>
        </w:rPr>
        <mc:AlternateContent>
          <mc:Choice Requires="wps">
            <w:drawing>
              <wp:anchor distT="0" distB="0" distL="0" distR="0" simplePos="0" relativeHeight="251756544" behindDoc="0" locked="0" layoutInCell="1" allowOverlap="1" wp14:anchorId="78FC1A27" wp14:editId="7A842FFE">
                <wp:simplePos x="0" y="0"/>
                <wp:positionH relativeFrom="column">
                  <wp:posOffset>2285364</wp:posOffset>
                </wp:positionH>
                <wp:positionV relativeFrom="line">
                  <wp:posOffset>125095</wp:posOffset>
                </wp:positionV>
                <wp:extent cx="390525" cy="3048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xmlns:w15="http://schemas.microsoft.com/office/word/2012/wordml">
            <w:pict>
              <v:rect w14:anchorId="4BB56538" id="officeArt object" o:spid="_x0000_s1026" style="position:absolute;margin-left:179.95pt;margin-top:9.85pt;width:30.75pt;height:24pt;z-index:2517565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b1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6yIUaStFCriG5pHFLlD1DSi9Vpm0PMTr+a/mRh65mfatP6L0ShUxD4fBWYnRyiYMwe08loghGF&#10;qywdz9JQgORXsDbWfWSqRX5TYONf9UnJ8ZN18CC4Xlx6tastFwLVgkPzSGgxjIxy37lrgnhAK5bF&#10;QnyIsEgr0C8NZmv25bMw6EigPZaj52y79SThlb299c4mKUD1lruI1Xo9/kvEEALeCtlMN5u7kPBW&#10;D05wiYgfnOEUetvHI0uJYFCdi1DQqoGxxyIk6gr8GBUlwL8WJMplleBXtzvI4+XDZrXqSd65eV3X&#10;xDZRjHDl3UhesiMTURUhvYGFueoxq4NjZtdUHSrFwXwhgDWbAXuMKu5LGIj4AwzdZNyzui/RG8oG&#10;v2gnQjckgsqgYS5C9KxCsa4YwukGXuLbNTao35WqOoe+DXaYqFjqOP1+ZG/PsL/9Ry1+AgAA//8D&#10;AFBLAwQUAAYACAAAACEAiB/ZsN4AAAAJAQAADwAAAGRycy9kb3ducmV2LnhtbEyPwU7DMBBE70j8&#10;g7VI3KiTkjZNiFNVIIS4INHC3Y2XOBCvI9ttzd/XPcFxNU8zb5t1NCM7ovODJQH5LAOG1Fk1UC/g&#10;Y/d8twLmgyQlR0so4Bc9rNvrq0bWyp7oHY/b0LNUQr6WAnQIU8257zQa6Wd2QkrZl3VGhnS6nisn&#10;T6ncjHyeZUtu5EBpQcsJHzV2P9uDEeDyJ3z77lcx6tdh43ef00tBCyFub+LmAVjAGP5guOgndWiT&#10;094eSHk2CrhfVFVCU1CVwBJQzPMC2F7AsiyBtw3//0F7BgAA//8DAFBLAQItABQABgAIAAAAIQC2&#10;gziS/gAAAOEBAAATAAAAAAAAAAAAAAAAAAAAAABbQ29udGVudF9UeXBlc10ueG1sUEsBAi0AFAAG&#10;AAgAAAAhADj9If/WAAAAlAEAAAsAAAAAAAAAAAAAAAAALwEAAF9yZWxzLy5yZWxzUEsBAi0AFAAG&#10;AAgAAAAhAAnoZvVUAgAA6wQAAA4AAAAAAAAAAAAAAAAALgIAAGRycy9lMm9Eb2MueG1sUEsBAi0A&#10;FAAGAAgAAAAhAIgf2bDeAAAACQEAAA8AAAAAAAAAAAAAAAAArgQAAGRycy9kb3ducmV2LnhtbFBL&#10;BQYAAAAABAAEAPMAAAC5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755520" behindDoc="0" locked="0" layoutInCell="1" allowOverlap="1" wp14:anchorId="3C321DC8" wp14:editId="69AD5AE5">
                <wp:simplePos x="0" y="0"/>
                <wp:positionH relativeFrom="column">
                  <wp:posOffset>818514</wp:posOffset>
                </wp:positionH>
                <wp:positionV relativeFrom="line">
                  <wp:posOffset>125095</wp:posOffset>
                </wp:positionV>
                <wp:extent cx="390525" cy="3048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xmlns:w15="http://schemas.microsoft.com/office/word/2012/wordml">
            <w:pict>
              <v:rect w14:anchorId="7DF13CBA" id="officeArt object" o:spid="_x0000_s1026" style="position:absolute;margin-left:64.45pt;margin-top:9.85pt;width:30.75pt;height:24pt;z-index:2517555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dT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6yEUaStFCriG5pHFLlD1DSi9Vpm0PMTr+a/mRh65mfatP6L0ShUxD4fBWYnRyiYMwe08loghGF&#10;qywdz9JQgORXsDbWfWSqRX5TYONf9UnJ8ZN18CC4Xlx6tastFwLVgkPzSGgxjIxy37lrgnhAK5bF&#10;QnyIsEgr0C8NZmv25bMw6EigPZaj52y79SThlb299c4mKUD1lruI1Xo9/kvEEALeCtlMN5u7kPBW&#10;D05wiYgfnOEUetvHI0uJYFCdi1DQqoGxxyIk6gr8GBUlwL8WJMplleBXtzvI4+XDZrXqSd65eV3X&#10;xDZRjHDl3UhesiMTURUhvYGFueoxq4NjZtdUHSrFwXwhgDWbAXuMKu5LGIj4AwzdZNyzui/RG8oG&#10;v2gnQjckgsqgYS5C9KxCsa4YwukGXuLbNTao35WqOoe+DXaYqFjqOP1+ZG/PsL/9Ry1+AgAA//8D&#10;AFBLAwQUAAYACAAAACEATdkyot0AAAAJAQAADwAAAGRycy9kb3ducmV2LnhtbEyPTU/DMAyG70j8&#10;h8hI3Fi6aawfNJ0mEEJckNjgnjWmKTRO1WRb+Pd4J3bzKz96/bheJzeII06h96RgPstAILXe9NQp&#10;+Ng93xUgQtRk9OAJFfxigHVzfVXryvgTveNxGzvBJRQqrcDGOFZShtai02HmRyTeffnJ6chx6qSZ&#10;9InL3SAXWbaSTvfEF6we8dFi+7M9OAXT/AnfvrsiJfvab8Luc3xZ0r1Stzdp8wAiYor/MJz1WR0a&#10;dtr7A5kgBs6LomSUhzIHcQbKbAlir2CV5yCbWl5+0PwBAAD//wMAUEsBAi0AFAAGAAgAAAAhALaD&#10;OJL+AAAA4QEAABMAAAAAAAAAAAAAAAAAAAAAAFtDb250ZW50X1R5cGVzXS54bWxQSwECLQAUAAYA&#10;CAAAACEAOP0h/9YAAACUAQAACwAAAAAAAAAAAAAAAAAvAQAAX3JlbHMvLnJlbHNQSwECLQAUAAYA&#10;CAAAACEAtVHXU1QCAADrBAAADgAAAAAAAAAAAAAAAAAuAgAAZHJzL2Uyb0RvYy54bWxQSwECLQAU&#10;AAYACAAAACEATdkyot0AAAAJAQAADwAAAAAAAAAAAAAAAACuBAAAZHJzL2Rvd25yZXYueG1sUEsF&#10;BgAAAAAEAAQA8wAAALgFA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655F01" w:rsidRPr="00895D17" w:rsidRDefault="00655F01" w:rsidP="00D764FE">
      <w:pPr>
        <w:pStyle w:val="Body"/>
        <w:ind w:firstLine="426"/>
        <w:rPr>
          <w:rFonts w:ascii="Arial" w:eastAsia="Arial" w:hAnsi="Arial" w:cs="Arial"/>
          <w:sz w:val="24"/>
          <w:szCs w:val="24"/>
        </w:rPr>
      </w:pPr>
      <w:r w:rsidRPr="00895D17">
        <w:rPr>
          <w:rFonts w:ascii="Arial" w:hAnsi="Arial" w:cs="Arial"/>
          <w:b/>
          <w:bCs/>
          <w:sz w:val="24"/>
          <w:szCs w:val="24"/>
        </w:rPr>
        <w:t>YES</w:t>
      </w:r>
      <w:r w:rsidRPr="00895D17">
        <w:rPr>
          <w:rFonts w:ascii="Arial" w:hAnsi="Arial" w:cs="Arial"/>
          <w:b/>
          <w:bCs/>
          <w:sz w:val="24"/>
          <w:szCs w:val="24"/>
        </w:rPr>
        <w:tab/>
      </w:r>
      <w:r w:rsidRPr="00895D17">
        <w:rPr>
          <w:rFonts w:ascii="Arial" w:hAnsi="Arial" w:cs="Arial"/>
          <w:b/>
          <w:bCs/>
          <w:sz w:val="24"/>
          <w:szCs w:val="24"/>
        </w:rPr>
        <w:tab/>
      </w:r>
      <w:r w:rsidRPr="00895D17">
        <w:rPr>
          <w:rFonts w:ascii="Arial" w:hAnsi="Arial" w:cs="Arial"/>
          <w:b/>
          <w:bCs/>
          <w:sz w:val="24"/>
          <w:szCs w:val="24"/>
        </w:rPr>
        <w:tab/>
        <w:t>NO</w:t>
      </w:r>
    </w:p>
    <w:p w:rsidR="00655F01" w:rsidRPr="00895D17" w:rsidRDefault="00655F01" w:rsidP="00D764FE">
      <w:pPr>
        <w:pStyle w:val="Body"/>
        <w:rPr>
          <w:rFonts w:ascii="Arial" w:eastAsia="Arial" w:hAnsi="Arial" w:cs="Arial"/>
          <w:b/>
          <w:bCs/>
          <w:sz w:val="24"/>
          <w:szCs w:val="24"/>
        </w:rPr>
      </w:pPr>
    </w:p>
    <w:p w:rsidR="00655F01" w:rsidRPr="00895D17"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751424" behindDoc="0" locked="0" layoutInCell="1" allowOverlap="1" wp14:anchorId="3A84E9D8" wp14:editId="180BD777">
                <wp:simplePos x="0" y="0"/>
                <wp:positionH relativeFrom="column">
                  <wp:posOffset>669869</wp:posOffset>
                </wp:positionH>
                <wp:positionV relativeFrom="line">
                  <wp:posOffset>135890</wp:posOffset>
                </wp:positionV>
                <wp:extent cx="4429126" cy="19051"/>
                <wp:effectExtent l="0" t="0" r="0" b="0"/>
                <wp:wrapNone/>
                <wp:docPr id="1073741833"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xmlns:w15="http://schemas.microsoft.com/office/word/2012/wordml">
            <w:pict>
              <v:line w14:anchorId="5FFC168B" id="officeArt object" o:spid="_x0000_s1026" style="position:absolute;flip:y;z-index:251751424;visibility:visible;mso-wrap-style:square;mso-wrap-distance-left:0;mso-wrap-distance-top:0;mso-wrap-distance-right:0;mso-wrap-distance-bottom:0;mso-position-horizontal:absolute;mso-position-horizontal-relative:text;mso-position-vertical:absolute;mso-position-vertical-relative:line" from="52.75pt,10.7pt" to="40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TCAwIAAAMEAAAOAAAAZHJzL2Uyb0RvYy54bWysU02P0zAQvSPxHyzfaZK2u9uNmq7QVssF&#10;wYrl4zxx7MbIsS3bbdp/z4xTqgLigsjB8nw9v3kzWT8cB8MOMkTtbMOrWcmZtMJ12u4a/uXz05sV&#10;ZzGB7cA4Kxt+kpE/bF6/Wo++lnPXO9PJwBDExnr0De9T8nVRRNHLAeLMeWkxqFwYIKEZdkUXYET0&#10;wRTzsrwtRhc6H5yQMaJ3OwX5JuMrJUX6qFSUiZmGI7eUz5DPls5is4Z6F8D3WpxpwD+wGEBbfPQC&#10;tYUEbB/0H1CDFsFFp9JMuKFwSmkhcw/YTVX+1s1LD17mXlCc6C8yxf8HKz4cngPTHc6uvFvcLavV&#10;YsGZhQFnNbF7GxJz7XdUksQafayx5tE+h7MV/XOgzo8qDEwZ7b8iVtYC69kxS326SC2PiQl0Lpfz&#10;+2p+y5nAWHVf3lSEXkwwBOdDTO+kGxhdGm60JSWghsP7mKbUnynktu5JG4N+qI1lY8PnN8sSBy4A&#10;l0oZSLk4OqM7SqS8GHbtownsALQb+Ttz+CWNXtlC7Ke8HKI0qFt5kPQikjaWHDLvG9Ijw+2TDC99&#10;N7LW7MMnQIUXq4oodZoawuWdDFxGopqt4NI3nfo8d5LsbzTJD8b3MJFarKh6onLuKtO6cMjWFb2C&#10;xjgNjm6t6055ntmPm5bzz38FrfK1jffrf3fzAwAA//8DAFBLAwQUAAYACAAAACEAGI3ZXN0AAAAJ&#10;AQAADwAAAGRycy9kb3ducmV2LnhtbEyPzU7DMBCE70i8g7VI3KjdklZRiFOhCnoFUgQc3XhJIuJ1&#10;FDs/vD3LCY4z+2l2Jt8vrhMTDqH1pGG9UiCQKm9bqjW8nh5vUhAhGrKm84QavjHAvri8yE1m/Uwv&#10;OJWxFhxCITMamhj7TMpQNehMWPkeiW+ffnAmshxqaQczc7jr5EapnXSmJf7QmB4PDVZf5eg0vMvj&#10;W0g+8OF5dzjO5Skd3dM0an19tdzfgYi4xD8YfutzdSi409mPZIPoWKvtllENm3UCgoFU3fK4MxtJ&#10;ArLI5f8FxQ8AAAD//wMAUEsBAi0AFAAGAAgAAAAhALaDOJL+AAAA4QEAABMAAAAAAAAAAAAAAAAA&#10;AAAAAFtDb250ZW50X1R5cGVzXS54bWxQSwECLQAUAAYACAAAACEAOP0h/9YAAACUAQAACwAAAAAA&#10;AAAAAAAAAAAvAQAAX3JlbHMvLnJlbHNQSwECLQAUAAYACAAAACEABUAEwgMCAAADBAAADgAAAAAA&#10;AAAAAAAAAAAuAgAAZHJzL2Uyb0RvYy54bWxQSwECLQAUAAYACAAAACEAGI3ZXN0AAAAJAQAADwAA&#10;AAAAAAAAAAAAAABdBAAAZHJzL2Rvd25yZXYueG1sUEsFBgAAAAAEAAQA8wAAAGcFAAAAAA==&#10;" strokeweight="2pt">
                <v:stroke joinstyle="bevel"/>
                <v:shadow on="t" color="black" opacity="24903f" origin=",.5" offset="0,.55556mm"/>
                <w10:wrap anchory="line"/>
              </v:line>
            </w:pict>
          </mc:Fallback>
        </mc:AlternateContent>
      </w:r>
      <w:r w:rsidRPr="0005579B">
        <w:rPr>
          <w:rFonts w:ascii="Arial"/>
          <w:b/>
          <w:bCs/>
          <w:sz w:val="24"/>
          <w:szCs w:val="24"/>
        </w:rPr>
        <w:t>NAME:</w:t>
      </w:r>
      <w:r w:rsidRPr="0005579B">
        <w:rPr>
          <w:rFonts w:ascii="Arial"/>
          <w:b/>
          <w:bCs/>
          <w:sz w:val="24"/>
          <w:szCs w:val="24"/>
        </w:rPr>
        <w:tab/>
      </w: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r w:rsidRPr="0005579B">
        <w:rPr>
          <w:rFonts w:ascii="Arial"/>
          <w:b/>
          <w:bCs/>
          <w:sz w:val="24"/>
          <w:szCs w:val="24"/>
        </w:rPr>
        <w:t>ORGANISATION (IF APPLICABLE):</w:t>
      </w: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752448" behindDoc="0" locked="0" layoutInCell="1" allowOverlap="1" wp14:anchorId="1955BB76" wp14:editId="09055F6F">
                <wp:simplePos x="0" y="0"/>
                <wp:positionH relativeFrom="column">
                  <wp:posOffset>669235</wp:posOffset>
                </wp:positionH>
                <wp:positionV relativeFrom="line">
                  <wp:posOffset>53340</wp:posOffset>
                </wp:positionV>
                <wp:extent cx="4429126" cy="19051"/>
                <wp:effectExtent l="0" t="0" r="0" b="0"/>
                <wp:wrapNone/>
                <wp:docPr id="1073741834"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xmlns:w15="http://schemas.microsoft.com/office/word/2012/wordml">
            <w:pict>
              <v:line w14:anchorId="15D85812" id="officeArt object" o:spid="_x0000_s1026" style="position:absolute;flip:y;z-index:251752448;visibility:visible;mso-wrap-style:square;mso-wrap-distance-left:0;mso-wrap-distance-top:0;mso-wrap-distance-right:0;mso-wrap-distance-bottom:0;mso-position-horizontal:absolute;mso-position-horizontal-relative:text;mso-position-vertical:absolute;mso-position-vertical-relative:line" from="52.7pt,4.2pt" to="40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8AwIAAAMEAAAOAAAAZHJzL2Uyb0RvYy54bWysU02P0zAQvSPxHyzfaZK2u9uNmq7QVssF&#10;wYrl4zxx7MbIsS3bbdp/z4xTqgLigsjB8nw9v3kzWT8cB8MOMkTtbMOrWcmZtMJ12u4a/uXz05sV&#10;ZzGB7cA4Kxt+kpE/bF6/Wo++lnPXO9PJwBDExnr0De9T8nVRRNHLAeLMeWkxqFwYIKEZdkUXYET0&#10;wRTzsrwtRhc6H5yQMaJ3OwX5JuMrJUX6qFSUiZmGI7eUz5DPls5is4Z6F8D3WpxpwD+wGEBbfPQC&#10;tYUEbB/0H1CDFsFFp9JMuKFwSmkhcw/YTVX+1s1LD17mXlCc6C8yxf8HKz4cngPTHc6uvFvcLavV&#10;YsmZhQFnNbF7GxJz7XdUksQafayx5tE+h7MV/XOgzo8qDEwZ7b8iVtYC69kxS326SC2PiQl0Lpfz&#10;+2p+y5nAWHVf3lSEXkwwBOdDTO+kGxhdGm60JSWghsP7mKbUnynktu5JG4N+qI1lY8PnN8sSBy4A&#10;l0oZSLk4OqM7SqS8GHbtownsALQb+Ttz+CWNXtlC7Ke8HKI0qFt5kPQikjaWHDLvG9Ijw+2TDC99&#10;N7LW7MMnQIUXq4oodZoawuWdDFxGopqt4NI3nfo8d5LsbzTJD8b3MJFarKh6onLuKtO6cMjWFb2C&#10;xjgNjm6t6055ntmPm5bzz38FrfK1jffrf3fzAwAA//8DAFBLAwQUAAYACAAAACEAUUFMn9wAAAAI&#10;AQAADwAAAGRycy9kb3ducmV2LnhtbEyPzU7DMBCE70i8g7VI3KjdKlQhxKlQBb0CKQKObrwkEfE6&#10;ip0f3p7lVE6r0Teancl3i+vEhENoPWlYrxQIpMrblmoNb8enmxREiIas6Tyhhh8MsCsuL3KTWT/T&#10;K05lrAWHUMiMhibGPpMyVA06E1a+R2L25QdnIsuhlnYwM4e7Tm6U2kpnWuIPjelx32D1XY5Ow4c8&#10;vIfkEx9ftvvDXB7T0T1Po9bXV8vDPYiISzyb4a8+V4eCO538SDaIjrW6TdiqIeXDPFWbOxAnBusE&#10;ZJHL/wOKXwAAAP//AwBQSwECLQAUAAYACAAAACEAtoM4kv4AAADhAQAAEwAAAAAAAAAAAAAAAAAA&#10;AAAAW0NvbnRlbnRfVHlwZXNdLnhtbFBLAQItABQABgAIAAAAIQA4/SH/1gAAAJQBAAALAAAAAAAA&#10;AAAAAAAAAC8BAABfcmVscy8ucmVsc1BLAQItABQABgAIAAAAIQC+jxM8AwIAAAMEAAAOAAAAAAAA&#10;AAAAAAAAAC4CAABkcnMvZTJvRG9jLnhtbFBLAQItABQABgAIAAAAIQBRQUyf3AAAAAgBAAAPAAAA&#10;AAAAAAAAAAAAAF0EAABkcnMvZG93bnJldi54bWxQSwUGAAAAAAQABADzAAAAZgUAAAAA&#10;" strokeweight="2pt">
                <v:stroke joinstyle="bevel"/>
                <v:shadow on="t" color="black" opacity="24903f" origin=",.5" offset="0,.55556mm"/>
                <w10:wrap anchory="line"/>
              </v:line>
            </w:pict>
          </mc:Fallback>
        </mc:AlternateContent>
      </w:r>
    </w:p>
    <w:p w:rsidR="00655F01" w:rsidRPr="0005579B" w:rsidRDefault="00655F01" w:rsidP="00D764FE">
      <w:pPr>
        <w:pStyle w:val="Body"/>
        <w:rPr>
          <w:rFonts w:ascii="Arial" w:eastAsia="Arial" w:hAnsi="Arial" w:cs="Arial"/>
          <w:b/>
          <w:bCs/>
          <w:sz w:val="24"/>
          <w:szCs w:val="24"/>
        </w:rPr>
      </w:pPr>
      <w:r w:rsidRPr="0005579B">
        <w:rPr>
          <w:rFonts w:ascii="Arial"/>
          <w:b/>
          <w:bCs/>
          <w:sz w:val="24"/>
          <w:szCs w:val="24"/>
        </w:rPr>
        <w:t>ADDRESS:</w:t>
      </w: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754496" behindDoc="0" locked="0" layoutInCell="1" allowOverlap="1" wp14:anchorId="2E2AD654" wp14:editId="3C6D266A">
                <wp:simplePos x="0" y="0"/>
                <wp:positionH relativeFrom="column">
                  <wp:posOffset>669235</wp:posOffset>
                </wp:positionH>
                <wp:positionV relativeFrom="line">
                  <wp:posOffset>10795</wp:posOffset>
                </wp:positionV>
                <wp:extent cx="4429126" cy="19051"/>
                <wp:effectExtent l="0" t="0" r="0" b="0"/>
                <wp:wrapNone/>
                <wp:docPr id="1073741835"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xmlns:w15="http://schemas.microsoft.com/office/word/2012/wordml">
            <w:pict>
              <v:line w14:anchorId="79627BEC" id="officeArt object" o:spid="_x0000_s1026" style="position:absolute;flip:y;z-index:251754496;visibility:visible;mso-wrap-style:square;mso-wrap-distance-left:0;mso-wrap-distance-top:0;mso-wrap-distance-right:0;mso-wrap-distance-bottom:0;mso-position-horizontal:absolute;mso-position-horizontal-relative:text;mso-position-vertical:absolute;mso-position-vertical-relative:line" from="52.7pt,.85pt" to="401.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9dAwIAAAMEAAAOAAAAZHJzL2Uyb0RvYy54bWysU0uP0zAQviPxHyzfaZI+drtR0xXaarkg&#10;qFge54njNEaObdlu0/57ZpxQFRAXRA6W5/X5m28mm8dzr9lJ+qCsqXgxyzmTRthGmUPFv3x+frPm&#10;LEQwDWhrZMUvMvDH7etXm8GVcm47qxvpGYKYUA6u4l2MrsyyIDrZQ5hZJw0GW+t7iGj6Q9Z4GBC9&#10;19k8z++ywfrGeStkCOjdjUG+TfhtK0X82LZBRqYrjtxiOn06azqz7QbKgwfXKTHRgH9g0YMy+OgV&#10;agcR2NGrP6B6JbwNto0zYfvMtq0SMvWA3RT5b928dOBk6gXFCe4qU/h/sOLDae+ZanB2+f3iflms&#10;FyvODPQ4q5HdWx+Zrb+jkiTW4EKJNU9m7ycruL2nzs+t71mrlfuKWEkLrGfnJPXlKrU8RybQuVzO&#10;H4r5HWcCY8VDvioIPRthCM75EN9J2zO6VFwrQ0pACaf3IY6pP1PIbeyz0hr9UGrDhorPV8scBy4A&#10;l6rVEFNxsFo1lEh5wR/qJ+3ZCWg30jdx+CWNXtlB6Ma8FKI0KGt5kvQiktaGHDLtG9Ijwx6j9C9d&#10;M7BaH/0nQIUX64IoNYoawuUdDVxGoposb+M3Fbs0d5LsbzTJD9p1MJJarKl6pDJ1lWhdOSTrhl5G&#10;YxwHR7faNpc0z+THTUv5019Bq3xr4/32393+AAAA//8DAFBLAwQUAAYACAAAACEAOVbtyNsAAAAH&#10;AQAADwAAAGRycy9kb3ducmV2LnhtbEyOzU7DMBCE70i8g7VI3KhNFdoQ4lSogl6BFAFHN16SiHgd&#10;xc4Pb89ygtuMZjTz5bvFdWLCIbSeNFyvFAikytuWag2vx8erFESIhqzpPKGGbwywK87PcpNZP9ML&#10;TmWsBY9QyIyGJsY+kzJUDToTVr5H4uzTD85EtkMt7WBmHnedXCu1kc60xA+N6XHfYPVVjk7Duzy8&#10;heQDH543+8NcHtPRPU2j1pcXy/0diIhL/CvDLz6jQ8FMJz+SDaJjr24SrrLYguA8VetbECcNyRZk&#10;kcv//MUPAAAA//8DAFBLAQItABQABgAIAAAAIQC2gziS/gAAAOEBAAATAAAAAAAAAAAAAAAAAAAA&#10;AABbQ29udGVudF9UeXBlc10ueG1sUEsBAi0AFAAGAAgAAAAhADj9If/WAAAAlAEAAAsAAAAAAAAA&#10;AAAAAAAALwEAAF9yZWxzLy5yZWxzUEsBAi0AFAAGAAgAAAAhAEB6310DAgAAAwQAAA4AAAAAAAAA&#10;AAAAAAAALgIAAGRycy9lMm9Eb2MueG1sUEsBAi0AFAAGAAgAAAAhADlW7cjbAAAABwEAAA8AAAAA&#10;AAAAAAAAAAAAXQQAAGRycy9kb3ducmV2LnhtbFBLBQYAAAAABAAEAPMAAABlBQAAAAA=&#10;" strokeweight="2pt">
                <v:stroke joinstyle="bevel"/>
                <v:shadow on="t" color="black" opacity="24903f" origin=",.5" offset="0,.55556mm"/>
                <w10:wrap anchory="line"/>
              </v:line>
            </w:pict>
          </mc:Fallback>
        </mc:AlternateContent>
      </w: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753472" behindDoc="0" locked="0" layoutInCell="1" allowOverlap="1" wp14:anchorId="42677870" wp14:editId="168448EA">
                <wp:simplePos x="0" y="0"/>
                <wp:positionH relativeFrom="column">
                  <wp:posOffset>669235</wp:posOffset>
                </wp:positionH>
                <wp:positionV relativeFrom="line">
                  <wp:posOffset>113030</wp:posOffset>
                </wp:positionV>
                <wp:extent cx="4429126" cy="19051"/>
                <wp:effectExtent l="0" t="0" r="0" b="0"/>
                <wp:wrapNone/>
                <wp:docPr id="1073741836"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xmlns:w15="http://schemas.microsoft.com/office/word/2012/wordml">
            <w:pict>
              <v:line w14:anchorId="29C2EDF2" id="officeArt object" o:spid="_x0000_s1026" style="position:absolute;flip:y;z-index:251753472;visibility:visible;mso-wrap-style:square;mso-wrap-distance-left:0;mso-wrap-distance-top:0;mso-wrap-distance-right:0;mso-wrap-distance-bottom:0;mso-position-horizontal:absolute;mso-position-horizontal-relative:text;mso-position-vertical:absolute;mso-position-vertical-relative:line" from="52.7pt,8.9pt" to="401.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r/BAIAAAMEAAAOAAAAZHJzL2Uyb0RvYy54bWysU01v2zAMvQ/YfxB0X2wnaZsacYqhQXcZ&#10;tmLdx5mWpViDLAmSEif/fqScBdmGXYb5IIgU+fj4SK8fjoNhBxmidrbh1azkTFrhOm13Df/y+enN&#10;irOYwHZgnJUNP8nIHzavX61HX8u5653pZGAIYmM9+ob3Kfm6KKLo5QBx5ry0+KhcGCChGXZFF2BE&#10;9MEU87K8LUYXOh+ckDGidzs98k3GV0qK9FGpKBMzDUduKZ8hny2dxWYN9S6A77U404B/YDGAtlj0&#10;ArWFBGwf9B9QgxbBRafSTLihcEppIXMP2E1V/tbNSw9e5l5QnOgvMsX/Bys+HJ4D0x3Orrxb3C2r&#10;1eKWMwsDzmpi9zYk5trvqCSJNfpYY86jfQ5nK/rnQJ0fVRiYMtp/RaysBeazY5b6dJFaHhMT6Fwu&#10;5/fVHEsJfKvuy5uK0IsJhuB8iOmddAOjS8ONtqQE1HB4H9MU+jOE3NY9aWPQD7WxbGz4/GZZ4sAF&#10;4FIpAyknR2d0R4EUF8OufTSBHYB2I39nDr+EUZUtxH6Ky08UBnUrD5IqImljySHzviE9Mtw+yfDS&#10;dyNrzT58AlR4saqIUqepIVzeycBlJKrZCi5906nPcyfJ/kaT/GB8DxOpxYqyJyrnrjKtC4dsXdEr&#10;aIzT4OjWuu6U55n9uGk5/vxX0Cpf23i//nc3PwAAAP//AwBQSwMEFAAGAAgAAAAhAIzptMTcAAAA&#10;CQEAAA8AAABkcnMvZG93bnJldi54bWxMj8tOwzAQRfdI/IM1SOyoTVRKCHEqVEG30BQBSzcekoh4&#10;HMXOg79nWMFuruboPvLt4jox4RBaTxquVwoEUuVtS7WG1+PTVQoiREPWdJ5QwzcG2BbnZ7nJrJ/p&#10;gFMZa8EmFDKjoYmxz6QMVYPOhJXvkfj36QdnIsuhlnYwM5u7TiZKbaQzLXFCY3rcNVh9laPT8C73&#10;b2H9gY8vm91+Lo/p6J6nUevLi+XhHkTEJf7B8Fufq0PBnU5+JBtEx1rdrBnl45YnMJCq5A7ESUOi&#10;UpBFLv8vKH4AAAD//wMAUEsBAi0AFAAGAAgAAAAhALaDOJL+AAAA4QEAABMAAAAAAAAAAAAAAAAA&#10;AAAAAFtDb250ZW50X1R5cGVzXS54bWxQSwECLQAUAAYACAAAACEAOP0h/9YAAACUAQAACwAAAAAA&#10;AAAAAAAAAAAvAQAAX3JlbHMvLnJlbHNQSwECLQAUAAYACAAAACEAQmSK/wQCAAADBAAADgAAAAAA&#10;AAAAAAAAAAAuAgAAZHJzL2Uyb0RvYy54bWxQSwECLQAUAAYACAAAACEAjOm0xNwAAAAJAQAADwAA&#10;AAAAAAAAAAAAAABeBAAAZHJzL2Rvd25yZXYueG1sUEsFBgAAAAAEAAQA8wAAAGcFAAAAAA==&#10;" strokeweight="2pt">
                <v:stroke joinstyle="bevel"/>
                <v:shadow on="t" color="black" opacity="24903f" origin=",.5" offset="0,.55556mm"/>
                <w10:wrap anchory="line"/>
              </v:line>
            </w:pict>
          </mc:Fallback>
        </mc:AlternateContent>
      </w:r>
    </w:p>
    <w:p w:rsidR="00655F01" w:rsidRPr="0005579B" w:rsidRDefault="00655F01" w:rsidP="00D764FE">
      <w:pPr>
        <w:pStyle w:val="Body"/>
        <w:rPr>
          <w:rFonts w:ascii="Arial" w:eastAsia="Arial" w:hAnsi="Arial" w:cs="Arial"/>
          <w:b/>
          <w:bCs/>
          <w:sz w:val="24"/>
          <w:szCs w:val="24"/>
        </w:rPr>
      </w:pPr>
    </w:p>
    <w:p w:rsidR="00655F01" w:rsidRPr="0005579B" w:rsidRDefault="00655F01" w:rsidP="00D764FE">
      <w:pPr>
        <w:pStyle w:val="Body"/>
        <w:rPr>
          <w:rFonts w:ascii="Arial" w:eastAsia="Arial" w:hAnsi="Arial" w:cs="Arial"/>
          <w:i/>
          <w:iCs/>
          <w:sz w:val="24"/>
          <w:szCs w:val="24"/>
        </w:rPr>
      </w:pPr>
    </w:p>
    <w:p w:rsidR="00655F01" w:rsidRPr="0005579B" w:rsidRDefault="00655F01" w:rsidP="00D764FE">
      <w:pPr>
        <w:pStyle w:val="Body"/>
        <w:rPr>
          <w:rFonts w:ascii="Arial" w:eastAsia="Arial" w:hAnsi="Arial" w:cs="Arial"/>
          <w:i/>
          <w:iCs/>
          <w:sz w:val="24"/>
          <w:szCs w:val="24"/>
        </w:rPr>
      </w:pPr>
      <w:r w:rsidRPr="0005579B">
        <w:rPr>
          <w:rFonts w:ascii="Arial"/>
          <w:i/>
          <w:iCs/>
          <w:sz w:val="24"/>
          <w:szCs w:val="24"/>
          <w:lang w:val="en-US"/>
        </w:rPr>
        <w:t>Please note that it is not essential to include your details.  You may respond anonymously if you prefer to do so.</w:t>
      </w:r>
    </w:p>
    <w:p w:rsidR="00302E65" w:rsidRPr="00DC5B1D" w:rsidRDefault="00302E65" w:rsidP="00D764FE">
      <w:pPr>
        <w:rPr>
          <w:rFonts w:ascii="Arial" w:hAnsi="Arial" w:cs="Arial"/>
          <w:sz w:val="24"/>
          <w:szCs w:val="24"/>
        </w:rPr>
      </w:pPr>
    </w:p>
    <w:p w:rsidR="00B80BC7" w:rsidRPr="00A6536F" w:rsidRDefault="00655F01" w:rsidP="00A6536F">
      <w:pPr>
        <w:jc w:val="center"/>
        <w:rPr>
          <w:rFonts w:ascii="Arial" w:hAnsi="Arial" w:cs="Arial"/>
          <w:b/>
          <w:sz w:val="28"/>
          <w:szCs w:val="28"/>
          <w:u w:val="single"/>
        </w:rPr>
      </w:pPr>
      <w:r>
        <w:rPr>
          <w:rFonts w:ascii="Arial" w:hAnsi="Arial" w:cs="Arial"/>
          <w:b/>
          <w:sz w:val="28"/>
          <w:szCs w:val="28"/>
        </w:rPr>
        <w:br w:type="page"/>
      </w:r>
      <w:r w:rsidR="00B80BC7" w:rsidRPr="00A6536F">
        <w:rPr>
          <w:rFonts w:ascii="Arial" w:hAnsi="Arial" w:cs="Arial"/>
          <w:b/>
          <w:sz w:val="28"/>
          <w:szCs w:val="28"/>
          <w:u w:val="single"/>
        </w:rPr>
        <w:lastRenderedPageBreak/>
        <w:t>CONSULTATION RESPONSES</w:t>
      </w:r>
    </w:p>
    <w:p w:rsidR="00B80BC7" w:rsidRPr="00114ED9" w:rsidRDefault="00B80BC7" w:rsidP="00D764FE">
      <w:pPr>
        <w:rPr>
          <w:rFonts w:ascii="Arial" w:hAnsi="Arial" w:cs="Arial"/>
          <w:b/>
          <w:caps/>
          <w:sz w:val="28"/>
          <w:szCs w:val="28"/>
        </w:rPr>
      </w:pPr>
    </w:p>
    <w:p w:rsidR="00B80BC7" w:rsidRPr="00114ED9" w:rsidRDefault="00B80BC7" w:rsidP="00D764FE">
      <w:pPr>
        <w:rPr>
          <w:rFonts w:ascii="Arial" w:hAnsi="Arial" w:cs="Arial"/>
          <w:b/>
          <w:caps/>
          <w:sz w:val="28"/>
          <w:szCs w:val="28"/>
        </w:rPr>
      </w:pPr>
    </w:p>
    <w:p w:rsidR="00A6536F" w:rsidRPr="0053739B" w:rsidRDefault="00B80BC7" w:rsidP="00A6536F">
      <w:pPr>
        <w:jc w:val="center"/>
        <w:rPr>
          <w:rFonts w:ascii="Arial" w:hAnsi="Arial" w:cs="Arial"/>
          <w:b/>
          <w:caps/>
          <w:color w:val="FF0000"/>
          <w:sz w:val="28"/>
          <w:szCs w:val="28"/>
        </w:rPr>
      </w:pPr>
      <w:r w:rsidRPr="00A6536F">
        <w:rPr>
          <w:rFonts w:ascii="Arial" w:hAnsi="Arial" w:cs="Arial"/>
          <w:b/>
          <w:caps/>
          <w:sz w:val="28"/>
          <w:szCs w:val="28"/>
        </w:rPr>
        <w:t xml:space="preserve">The deadline for responses to this consultation is </w:t>
      </w:r>
      <w:r w:rsidRPr="0053739B">
        <w:rPr>
          <w:rFonts w:ascii="Arial" w:hAnsi="Arial" w:cs="Arial"/>
          <w:b/>
          <w:caps/>
          <w:color w:val="FF0000"/>
          <w:sz w:val="28"/>
          <w:szCs w:val="28"/>
          <w:u w:val="single"/>
        </w:rPr>
        <w:t>5PM ON</w:t>
      </w:r>
      <w:r w:rsidR="00450D6A" w:rsidRPr="0053739B">
        <w:rPr>
          <w:rFonts w:ascii="Arial" w:hAnsi="Arial" w:cs="Arial"/>
          <w:b/>
          <w:caps/>
          <w:color w:val="FF0000"/>
          <w:sz w:val="28"/>
          <w:szCs w:val="28"/>
          <w:u w:val="single"/>
        </w:rPr>
        <w:t xml:space="preserve"> </w:t>
      </w:r>
      <w:r w:rsidR="0077588A">
        <w:rPr>
          <w:rFonts w:ascii="Arial" w:hAnsi="Arial" w:cs="Arial"/>
          <w:b/>
          <w:caps/>
          <w:color w:val="FF0000"/>
          <w:sz w:val="28"/>
          <w:szCs w:val="28"/>
          <w:u w:val="single"/>
        </w:rPr>
        <w:t xml:space="preserve">FRIDAY </w:t>
      </w:r>
      <w:r w:rsidR="006A5B7A">
        <w:rPr>
          <w:rFonts w:ascii="Arial" w:hAnsi="Arial" w:cs="Arial"/>
          <w:b/>
          <w:caps/>
          <w:color w:val="FF0000"/>
          <w:sz w:val="28"/>
          <w:szCs w:val="28"/>
          <w:u w:val="single"/>
        </w:rPr>
        <w:t>11 September</w:t>
      </w:r>
      <w:r w:rsidR="00A6536F" w:rsidRPr="0053739B">
        <w:rPr>
          <w:rFonts w:ascii="Arial" w:hAnsi="Arial" w:cs="Arial"/>
          <w:b/>
          <w:caps/>
          <w:color w:val="FF0000"/>
          <w:sz w:val="28"/>
          <w:szCs w:val="28"/>
          <w:u w:val="single"/>
        </w:rPr>
        <w:t xml:space="preserve"> 2015</w:t>
      </w:r>
      <w:r w:rsidR="00BF1572" w:rsidRPr="0053739B">
        <w:rPr>
          <w:rFonts w:ascii="Arial" w:hAnsi="Arial" w:cs="Arial"/>
          <w:b/>
          <w:caps/>
          <w:color w:val="FF0000"/>
          <w:sz w:val="28"/>
          <w:szCs w:val="28"/>
        </w:rPr>
        <w:t xml:space="preserve">. </w:t>
      </w:r>
    </w:p>
    <w:p w:rsidR="00A6536F" w:rsidRDefault="00A6536F" w:rsidP="00A6536F">
      <w:pPr>
        <w:jc w:val="center"/>
        <w:rPr>
          <w:rFonts w:ascii="Arial" w:hAnsi="Arial" w:cs="Arial"/>
          <w:b/>
          <w:caps/>
          <w:sz w:val="28"/>
          <w:szCs w:val="28"/>
        </w:rPr>
      </w:pPr>
    </w:p>
    <w:p w:rsidR="00B80BC7" w:rsidRPr="00A6536F" w:rsidRDefault="00B80BC7" w:rsidP="00A6536F">
      <w:pPr>
        <w:jc w:val="center"/>
        <w:rPr>
          <w:rFonts w:ascii="Arial" w:hAnsi="Arial" w:cs="Arial"/>
          <w:b/>
          <w:caps/>
          <w:sz w:val="28"/>
          <w:szCs w:val="28"/>
        </w:rPr>
      </w:pPr>
      <w:r w:rsidRPr="00A6536F">
        <w:rPr>
          <w:rFonts w:ascii="Arial" w:hAnsi="Arial" w:cs="Arial"/>
          <w:b/>
          <w:caps/>
          <w:sz w:val="28"/>
          <w:szCs w:val="28"/>
        </w:rPr>
        <w:t>Responses received after this date may not be considered.</w:t>
      </w:r>
    </w:p>
    <w:p w:rsidR="00B80BC7" w:rsidRPr="00114ED9" w:rsidRDefault="00B80BC7" w:rsidP="00D764FE">
      <w:pPr>
        <w:rPr>
          <w:b/>
          <w:sz w:val="28"/>
          <w:szCs w:val="28"/>
        </w:rPr>
      </w:pPr>
    </w:p>
    <w:p w:rsidR="00B80BC7" w:rsidRPr="00DC5B1D" w:rsidRDefault="00B80BC7" w:rsidP="00D764FE">
      <w:pPr>
        <w:rPr>
          <w:b/>
        </w:rPr>
      </w:pPr>
    </w:p>
    <w:p w:rsidR="00B80BC7" w:rsidRDefault="00B80BC7" w:rsidP="00D764FE">
      <w:pPr>
        <w:rPr>
          <w:rFonts w:ascii="Arial" w:hAnsi="Arial" w:cs="Arial"/>
          <w:b/>
          <w:sz w:val="28"/>
          <w:szCs w:val="28"/>
        </w:rPr>
      </w:pPr>
      <w:r w:rsidRPr="00114ED9">
        <w:rPr>
          <w:rFonts w:ascii="Arial" w:hAnsi="Arial" w:cs="Arial"/>
          <w:b/>
          <w:sz w:val="28"/>
          <w:szCs w:val="28"/>
        </w:rPr>
        <w:t>DISCLOSURE OF INFORMATION</w:t>
      </w:r>
    </w:p>
    <w:p w:rsidR="005868F2" w:rsidRPr="00114ED9" w:rsidRDefault="005868F2" w:rsidP="00D764FE">
      <w:pPr>
        <w:rPr>
          <w:rFonts w:ascii="Arial" w:hAnsi="Arial" w:cs="Arial"/>
          <w:b/>
          <w:sz w:val="28"/>
          <w:szCs w:val="28"/>
        </w:rPr>
      </w:pPr>
    </w:p>
    <w:p w:rsidR="00B80BC7" w:rsidRPr="00DC5B1D" w:rsidRDefault="00B80BC7" w:rsidP="005B7FF8">
      <w:pPr>
        <w:jc w:val="both"/>
        <w:rPr>
          <w:rFonts w:ascii="Arial" w:hAnsi="Arial" w:cs="Arial"/>
          <w:sz w:val="24"/>
          <w:szCs w:val="24"/>
        </w:rPr>
      </w:pPr>
      <w:r w:rsidRPr="00DC5B1D">
        <w:rPr>
          <w:rFonts w:ascii="Arial" w:hAnsi="Arial" w:cs="Arial"/>
          <w:sz w:val="24"/>
          <w:szCs w:val="24"/>
        </w:rPr>
        <w:t>The Independent Financial Review Panel may publish</w:t>
      </w:r>
      <w:r w:rsidR="0088564C">
        <w:rPr>
          <w:rFonts w:ascii="Arial" w:hAnsi="Arial" w:cs="Arial"/>
          <w:sz w:val="24"/>
          <w:szCs w:val="24"/>
        </w:rPr>
        <w:t>,</w:t>
      </w:r>
      <w:r w:rsidRPr="00DC5B1D">
        <w:rPr>
          <w:rFonts w:ascii="Arial" w:hAnsi="Arial" w:cs="Arial"/>
          <w:sz w:val="24"/>
          <w:szCs w:val="24"/>
        </w:rPr>
        <w:t xml:space="preserve"> or make available on request, any information provided to it in relation to this consultation exercise. In line with the provisions of the Data Protection Act 1998, information con</w:t>
      </w:r>
      <w:r w:rsidR="0088564C">
        <w:rPr>
          <w:rFonts w:ascii="Arial" w:hAnsi="Arial" w:cs="Arial"/>
          <w:sz w:val="24"/>
          <w:szCs w:val="24"/>
        </w:rPr>
        <w:t>tain</w:t>
      </w:r>
      <w:r w:rsidRPr="00DC5B1D">
        <w:rPr>
          <w:rFonts w:ascii="Arial" w:hAnsi="Arial" w:cs="Arial"/>
          <w:sz w:val="24"/>
          <w:szCs w:val="24"/>
        </w:rPr>
        <w:t>ing personal data will not be disclosed. You should be aware that your response, or an extract from it, may appear in a Report or may be included on a list of evidence submitted. In the event of a request under the Freedom of Information Act 2000, it may be necessary to disclose information which you provide.</w:t>
      </w:r>
    </w:p>
    <w:p w:rsidR="00114ED9" w:rsidRDefault="00114ED9" w:rsidP="005B7FF8">
      <w:pPr>
        <w:jc w:val="both"/>
        <w:rPr>
          <w:rFonts w:ascii="Arial" w:hAnsi="Arial" w:cs="Arial"/>
          <w:sz w:val="24"/>
          <w:szCs w:val="24"/>
        </w:rPr>
      </w:pPr>
    </w:p>
    <w:p w:rsidR="00B80BC7" w:rsidRPr="00DC5B1D" w:rsidRDefault="00B80BC7" w:rsidP="005B7FF8">
      <w:pPr>
        <w:jc w:val="both"/>
        <w:rPr>
          <w:rFonts w:ascii="Arial" w:hAnsi="Arial" w:cs="Arial"/>
          <w:sz w:val="24"/>
          <w:szCs w:val="24"/>
        </w:rPr>
      </w:pPr>
      <w:r w:rsidRPr="00DC5B1D">
        <w:rPr>
          <w:rFonts w:ascii="Arial" w:hAnsi="Arial" w:cs="Arial"/>
          <w:sz w:val="24"/>
          <w:szCs w:val="24"/>
        </w:rPr>
        <w:t xml:space="preserve">If you are providing any information, other than personal data, which you feel is not suitable for public </w:t>
      </w:r>
      <w:r w:rsidR="00A53CF5" w:rsidRPr="00DC5B1D">
        <w:rPr>
          <w:rFonts w:ascii="Arial" w:hAnsi="Arial" w:cs="Arial"/>
          <w:sz w:val="24"/>
          <w:szCs w:val="24"/>
        </w:rPr>
        <w:t>disclosure;</w:t>
      </w:r>
      <w:r w:rsidRPr="00DC5B1D">
        <w:rPr>
          <w:rFonts w:ascii="Arial" w:hAnsi="Arial" w:cs="Arial"/>
          <w:sz w:val="24"/>
          <w:szCs w:val="24"/>
        </w:rPr>
        <w:t xml:space="preserve"> you should identify that information and provide </w:t>
      </w:r>
      <w:r w:rsidR="00A53CF5" w:rsidRPr="00DC5B1D">
        <w:rPr>
          <w:rFonts w:ascii="Arial" w:hAnsi="Arial" w:cs="Arial"/>
          <w:sz w:val="24"/>
          <w:szCs w:val="24"/>
        </w:rPr>
        <w:t>reasons</w:t>
      </w:r>
      <w:r w:rsidR="00EA2E89">
        <w:rPr>
          <w:rFonts w:ascii="Arial" w:hAnsi="Arial" w:cs="Arial"/>
          <w:sz w:val="24"/>
          <w:szCs w:val="24"/>
        </w:rPr>
        <w:t xml:space="preserve"> </w:t>
      </w:r>
      <w:r w:rsidRPr="00DC5B1D">
        <w:rPr>
          <w:rFonts w:ascii="Arial" w:hAnsi="Arial" w:cs="Arial"/>
          <w:sz w:val="24"/>
          <w:szCs w:val="24"/>
        </w:rPr>
        <w:t>against its disclosure.  The Independent Financial Review Panel will take this into account when publishing information or when responding to requests for information.</w:t>
      </w:r>
    </w:p>
    <w:p w:rsidR="00B80BC7" w:rsidRPr="00DC5B1D" w:rsidRDefault="00B80BC7" w:rsidP="00D764FE">
      <w:pPr>
        <w:rPr>
          <w:rFonts w:ascii="Arial" w:hAnsi="Arial" w:cs="Arial"/>
          <w:b/>
          <w:sz w:val="32"/>
          <w:szCs w:val="32"/>
        </w:rPr>
      </w:pPr>
    </w:p>
    <w:p w:rsidR="00B80BC7" w:rsidRPr="00DC5B1D" w:rsidRDefault="00B80BC7" w:rsidP="00D764FE">
      <w:pPr>
        <w:rPr>
          <w:rFonts w:ascii="Arial" w:hAnsi="Arial" w:cs="Arial"/>
          <w:b/>
          <w:sz w:val="32"/>
          <w:szCs w:val="32"/>
        </w:rPr>
      </w:pPr>
      <w:r w:rsidRPr="00DC5B1D">
        <w:rPr>
          <w:rFonts w:ascii="Arial" w:hAnsi="Arial" w:cs="Arial"/>
          <w:b/>
          <w:sz w:val="32"/>
          <w:szCs w:val="32"/>
        </w:rPr>
        <w:t>CONTACT DETAILS</w:t>
      </w:r>
    </w:p>
    <w:p w:rsidR="00B80BC7" w:rsidRPr="00DC5B1D" w:rsidRDefault="0017015E" w:rsidP="00D764FE">
      <w:pPr>
        <w:rPr>
          <w:rFonts w:ascii="Arial" w:hAnsi="Arial" w:cs="Arial"/>
          <w:sz w:val="24"/>
          <w:szCs w:val="24"/>
        </w:rPr>
      </w:pPr>
      <w:r>
        <w:rPr>
          <w:rFonts w:ascii="Arial" w:hAnsi="Arial" w:cs="Arial"/>
          <w:sz w:val="24"/>
          <w:szCs w:val="24"/>
        </w:rPr>
        <w:t xml:space="preserve">The </w:t>
      </w:r>
      <w:r w:rsidR="00B80BC7" w:rsidRPr="00DC5B1D">
        <w:rPr>
          <w:rFonts w:ascii="Arial" w:hAnsi="Arial" w:cs="Arial"/>
          <w:sz w:val="24"/>
          <w:szCs w:val="24"/>
        </w:rPr>
        <w:t>Independent Financial Review Panel</w:t>
      </w:r>
    </w:p>
    <w:p w:rsidR="00B80BC7" w:rsidRPr="00DC5B1D" w:rsidRDefault="00BF1572" w:rsidP="00D764FE">
      <w:pPr>
        <w:rPr>
          <w:rFonts w:ascii="Arial" w:hAnsi="Arial" w:cs="Arial"/>
          <w:sz w:val="24"/>
          <w:szCs w:val="24"/>
        </w:rPr>
      </w:pPr>
      <w:r>
        <w:rPr>
          <w:rFonts w:ascii="Arial" w:hAnsi="Arial" w:cs="Arial"/>
          <w:sz w:val="24"/>
          <w:szCs w:val="24"/>
        </w:rPr>
        <w:t>Room 241</w:t>
      </w:r>
    </w:p>
    <w:p w:rsidR="00B80BC7" w:rsidRPr="00DC5B1D" w:rsidRDefault="00B80BC7" w:rsidP="00D764FE">
      <w:pPr>
        <w:rPr>
          <w:rFonts w:ascii="Arial" w:hAnsi="Arial" w:cs="Arial"/>
          <w:sz w:val="24"/>
          <w:szCs w:val="24"/>
        </w:rPr>
      </w:pPr>
      <w:r w:rsidRPr="00DC5B1D">
        <w:rPr>
          <w:rFonts w:ascii="Arial" w:hAnsi="Arial" w:cs="Arial"/>
          <w:sz w:val="24"/>
          <w:szCs w:val="24"/>
        </w:rPr>
        <w:t>Parliament Buildings</w:t>
      </w:r>
    </w:p>
    <w:p w:rsidR="00B80BC7" w:rsidRPr="00DC5B1D" w:rsidRDefault="00B80BC7" w:rsidP="00D764FE">
      <w:pPr>
        <w:rPr>
          <w:rFonts w:ascii="Arial" w:hAnsi="Arial" w:cs="Arial"/>
          <w:sz w:val="24"/>
          <w:szCs w:val="24"/>
        </w:rPr>
      </w:pPr>
      <w:proofErr w:type="spellStart"/>
      <w:r w:rsidRPr="00DC5B1D">
        <w:rPr>
          <w:rFonts w:ascii="Arial" w:hAnsi="Arial" w:cs="Arial"/>
          <w:sz w:val="24"/>
          <w:szCs w:val="24"/>
        </w:rPr>
        <w:t>Ballymiscaw</w:t>
      </w:r>
      <w:proofErr w:type="spellEnd"/>
    </w:p>
    <w:p w:rsidR="00B80BC7" w:rsidRPr="00DC5B1D" w:rsidRDefault="00B80BC7" w:rsidP="00D764FE">
      <w:pPr>
        <w:rPr>
          <w:rFonts w:ascii="Arial" w:hAnsi="Arial" w:cs="Arial"/>
          <w:sz w:val="24"/>
          <w:szCs w:val="24"/>
        </w:rPr>
      </w:pPr>
      <w:r w:rsidRPr="00DC5B1D">
        <w:rPr>
          <w:rFonts w:ascii="Arial" w:hAnsi="Arial" w:cs="Arial"/>
          <w:sz w:val="24"/>
          <w:szCs w:val="24"/>
        </w:rPr>
        <w:t>Stormont</w:t>
      </w:r>
    </w:p>
    <w:p w:rsidR="00B80BC7" w:rsidRPr="00DC5B1D" w:rsidRDefault="00B80BC7" w:rsidP="00D764FE">
      <w:pPr>
        <w:rPr>
          <w:rFonts w:ascii="Arial" w:hAnsi="Arial" w:cs="Arial"/>
          <w:sz w:val="24"/>
          <w:szCs w:val="24"/>
        </w:rPr>
      </w:pPr>
      <w:r w:rsidRPr="00DC5B1D">
        <w:rPr>
          <w:rFonts w:ascii="Arial" w:hAnsi="Arial" w:cs="Arial"/>
          <w:sz w:val="24"/>
          <w:szCs w:val="24"/>
        </w:rPr>
        <w:t>Belfast</w:t>
      </w:r>
    </w:p>
    <w:p w:rsidR="00B80BC7" w:rsidRPr="00DC5B1D" w:rsidRDefault="00B80BC7" w:rsidP="00D764FE">
      <w:pPr>
        <w:rPr>
          <w:rFonts w:ascii="Arial" w:hAnsi="Arial" w:cs="Arial"/>
          <w:sz w:val="24"/>
          <w:szCs w:val="24"/>
        </w:rPr>
      </w:pPr>
      <w:r w:rsidRPr="00DC5B1D">
        <w:rPr>
          <w:rFonts w:ascii="Arial" w:hAnsi="Arial" w:cs="Arial"/>
          <w:sz w:val="24"/>
          <w:szCs w:val="24"/>
        </w:rPr>
        <w:t>BT4 3XX</w:t>
      </w:r>
    </w:p>
    <w:p w:rsidR="00B80BC7" w:rsidRPr="00DC5B1D" w:rsidRDefault="00B80BC7" w:rsidP="00D764FE">
      <w:pPr>
        <w:rPr>
          <w:rFonts w:ascii="Arial" w:hAnsi="Arial" w:cs="Arial"/>
          <w:sz w:val="24"/>
          <w:szCs w:val="24"/>
        </w:rPr>
      </w:pPr>
    </w:p>
    <w:p w:rsidR="00B80BC7" w:rsidRPr="00DC5B1D" w:rsidRDefault="00B80BC7" w:rsidP="00D764FE">
      <w:pPr>
        <w:rPr>
          <w:rFonts w:ascii="Arial" w:hAnsi="Arial" w:cs="Arial"/>
          <w:sz w:val="24"/>
          <w:szCs w:val="24"/>
        </w:rPr>
      </w:pPr>
      <w:r w:rsidRPr="00DC5B1D">
        <w:rPr>
          <w:rFonts w:ascii="Arial" w:hAnsi="Arial" w:cs="Arial"/>
          <w:sz w:val="24"/>
          <w:szCs w:val="24"/>
        </w:rPr>
        <w:t>Telephone:  (028) 90521</w:t>
      </w:r>
      <w:r w:rsidR="007F493F">
        <w:rPr>
          <w:rFonts w:ascii="Arial" w:hAnsi="Arial" w:cs="Arial"/>
          <w:sz w:val="24"/>
          <w:szCs w:val="24"/>
        </w:rPr>
        <w:t>930</w:t>
      </w:r>
    </w:p>
    <w:p w:rsidR="00B80BC7" w:rsidRPr="00DC5B1D" w:rsidRDefault="00B80BC7" w:rsidP="00D764FE">
      <w:pPr>
        <w:rPr>
          <w:rFonts w:ascii="Arial" w:hAnsi="Arial" w:cs="Arial"/>
          <w:sz w:val="24"/>
          <w:szCs w:val="24"/>
        </w:rPr>
      </w:pPr>
      <w:r w:rsidRPr="00DC5B1D">
        <w:rPr>
          <w:rFonts w:ascii="Arial" w:hAnsi="Arial" w:cs="Arial"/>
          <w:sz w:val="24"/>
          <w:szCs w:val="24"/>
        </w:rPr>
        <w:t xml:space="preserve">E-mail:  </w:t>
      </w:r>
      <w:hyperlink r:id="rId22" w:history="1">
        <w:r w:rsidRPr="008C1AB3">
          <w:rPr>
            <w:rStyle w:val="Hyperlink"/>
            <w:rFonts w:ascii="Arial" w:hAnsi="Arial" w:cs="Arial"/>
            <w:color w:val="1F497D" w:themeColor="text2"/>
            <w:sz w:val="24"/>
            <w:szCs w:val="24"/>
          </w:rPr>
          <w:t>info@ifrp.org.uk</w:t>
        </w:r>
      </w:hyperlink>
    </w:p>
    <w:p w:rsidR="00EC59DF" w:rsidRDefault="00B80BC7" w:rsidP="00EC59DF">
      <w:pPr>
        <w:rPr>
          <w:rFonts w:ascii="Arial" w:hAnsi="Arial" w:cs="Arial"/>
          <w:b/>
          <w:sz w:val="28"/>
          <w:szCs w:val="28"/>
        </w:rPr>
      </w:pPr>
      <w:r w:rsidRPr="00DC5B1D">
        <w:rPr>
          <w:rFonts w:ascii="Arial" w:hAnsi="Arial" w:cs="Arial"/>
          <w:b/>
          <w:sz w:val="28"/>
          <w:szCs w:val="28"/>
        </w:rPr>
        <w:tab/>
      </w:r>
    </w:p>
    <w:p w:rsidR="00EC59DF" w:rsidRDefault="00EC59DF" w:rsidP="00EC59DF">
      <w:pPr>
        <w:rPr>
          <w:rFonts w:ascii="Arial" w:hAnsi="Arial" w:cs="Arial"/>
          <w:b/>
          <w:sz w:val="28"/>
          <w:szCs w:val="28"/>
        </w:rPr>
      </w:pPr>
    </w:p>
    <w:p w:rsidR="00EC59DF" w:rsidRDefault="00EC59DF" w:rsidP="00EC59DF">
      <w:pPr>
        <w:rPr>
          <w:rFonts w:ascii="Arial" w:hAnsi="Arial" w:cs="Arial"/>
          <w:b/>
          <w:sz w:val="28"/>
          <w:szCs w:val="28"/>
        </w:rPr>
      </w:pPr>
    </w:p>
    <w:p w:rsidR="00BD159B" w:rsidRPr="00BD159B" w:rsidRDefault="00BD159B" w:rsidP="00BD159B">
      <w:pPr>
        <w:jc w:val="right"/>
        <w:rPr>
          <w:rFonts w:ascii="Arial" w:hAnsi="Arial" w:cs="Arial"/>
          <w:b/>
          <w:sz w:val="28"/>
          <w:szCs w:val="28"/>
        </w:rPr>
      </w:pPr>
      <w:r w:rsidRPr="00BD159B">
        <w:rPr>
          <w:rFonts w:ascii="Arial" w:hAnsi="Arial" w:cs="Arial"/>
          <w:b/>
          <w:sz w:val="28"/>
          <w:szCs w:val="28"/>
        </w:rPr>
        <w:lastRenderedPageBreak/>
        <w:t>ANN</w:t>
      </w:r>
      <w:r w:rsidR="00C9088A">
        <w:rPr>
          <w:rFonts w:ascii="Arial" w:hAnsi="Arial" w:cs="Arial"/>
          <w:b/>
          <w:sz w:val="28"/>
          <w:szCs w:val="28"/>
        </w:rPr>
        <w:t>EX A</w:t>
      </w:r>
    </w:p>
    <w:p w:rsidR="00BD159B" w:rsidRDefault="00BD159B" w:rsidP="00C73A87">
      <w:pPr>
        <w:spacing w:line="240" w:lineRule="auto"/>
        <w:ind w:left="720"/>
        <w:rPr>
          <w:rFonts w:ascii="Arial" w:hAnsi="Arial" w:cs="Arial"/>
          <w:b/>
          <w:sz w:val="24"/>
          <w:szCs w:val="24"/>
        </w:rPr>
      </w:pPr>
    </w:p>
    <w:p w:rsidR="00BD159B" w:rsidRPr="00BD159B" w:rsidRDefault="00C73A87" w:rsidP="00BD159B">
      <w:pPr>
        <w:spacing w:line="240" w:lineRule="auto"/>
        <w:rPr>
          <w:rFonts w:ascii="Arial" w:hAnsi="Arial" w:cs="Arial"/>
          <w:b/>
          <w:sz w:val="24"/>
          <w:szCs w:val="24"/>
        </w:rPr>
      </w:pPr>
      <w:r w:rsidRPr="00675EF8">
        <w:rPr>
          <w:rFonts w:ascii="Arial" w:hAnsi="Arial" w:cs="Arial"/>
          <w:b/>
          <w:sz w:val="24"/>
          <w:szCs w:val="24"/>
        </w:rPr>
        <w:t xml:space="preserve">Extract from </w:t>
      </w:r>
      <w:r>
        <w:rPr>
          <w:rFonts w:ascii="Arial" w:hAnsi="Arial" w:cs="Arial"/>
          <w:b/>
          <w:sz w:val="24"/>
          <w:szCs w:val="24"/>
        </w:rPr>
        <w:t xml:space="preserve">the </w:t>
      </w:r>
      <w:r w:rsidRPr="00675EF8">
        <w:rPr>
          <w:rFonts w:ascii="Arial" w:hAnsi="Arial" w:cs="Arial"/>
          <w:b/>
          <w:sz w:val="24"/>
          <w:szCs w:val="24"/>
        </w:rPr>
        <w:t>Northern Irelan</w:t>
      </w:r>
      <w:r>
        <w:rPr>
          <w:rFonts w:ascii="Arial" w:hAnsi="Arial" w:cs="Arial"/>
          <w:b/>
          <w:sz w:val="24"/>
          <w:szCs w:val="24"/>
        </w:rPr>
        <w:t>d Assembly (</w:t>
      </w:r>
      <w:r w:rsidR="000E4E1E">
        <w:rPr>
          <w:rFonts w:ascii="Arial" w:hAnsi="Arial" w:cs="Arial"/>
          <w:b/>
          <w:sz w:val="24"/>
          <w:szCs w:val="24"/>
        </w:rPr>
        <w:t>Member</w:t>
      </w:r>
      <w:r>
        <w:rPr>
          <w:rFonts w:ascii="Arial" w:hAnsi="Arial" w:cs="Arial"/>
          <w:b/>
          <w:sz w:val="24"/>
          <w:szCs w:val="24"/>
        </w:rPr>
        <w:t xml:space="preserve">s’ Salaries, </w:t>
      </w:r>
      <w:r w:rsidRPr="00675EF8">
        <w:rPr>
          <w:rFonts w:ascii="Arial" w:hAnsi="Arial" w:cs="Arial"/>
          <w:b/>
          <w:sz w:val="24"/>
          <w:szCs w:val="24"/>
        </w:rPr>
        <w:t>Allowances, and Pensions) Determination 2012</w:t>
      </w:r>
    </w:p>
    <w:p w:rsidR="00C73A87" w:rsidRPr="00BD159B" w:rsidRDefault="00C73A87" w:rsidP="00BD159B">
      <w:pPr>
        <w:spacing w:line="240" w:lineRule="auto"/>
        <w:jc w:val="both"/>
        <w:rPr>
          <w:rFonts w:ascii="Arial" w:hAnsi="Arial" w:cs="Arial"/>
          <w:i/>
          <w:sz w:val="24"/>
          <w:szCs w:val="24"/>
          <w:u w:val="single"/>
        </w:rPr>
      </w:pPr>
      <w:r w:rsidRPr="00BD159B">
        <w:rPr>
          <w:rFonts w:ascii="Arial" w:hAnsi="Arial" w:cs="Arial"/>
          <w:i/>
          <w:sz w:val="24"/>
          <w:szCs w:val="24"/>
          <w:u w:val="single"/>
        </w:rPr>
        <w:t>Definition of ‘connected person’</w:t>
      </w:r>
    </w:p>
    <w:p w:rsidR="00C73A87" w:rsidRPr="00675EF8" w:rsidRDefault="00C73A87" w:rsidP="00C73A87">
      <w:pPr>
        <w:spacing w:line="240" w:lineRule="auto"/>
        <w:ind w:left="720"/>
        <w:jc w:val="both"/>
        <w:rPr>
          <w:rFonts w:ascii="Arial" w:hAnsi="Arial" w:cs="Arial"/>
          <w:sz w:val="24"/>
          <w:szCs w:val="24"/>
        </w:rPr>
      </w:pPr>
      <w:r>
        <w:rPr>
          <w:rFonts w:ascii="Arial" w:hAnsi="Arial" w:cs="Arial"/>
          <w:sz w:val="24"/>
          <w:szCs w:val="24"/>
        </w:rPr>
        <w:t xml:space="preserve">A </w:t>
      </w:r>
      <w:r w:rsidRPr="00675EF8">
        <w:rPr>
          <w:rFonts w:ascii="Arial" w:hAnsi="Arial" w:cs="Arial"/>
          <w:sz w:val="24"/>
          <w:szCs w:val="24"/>
        </w:rPr>
        <w:t xml:space="preserve">“connected person” in relation to a </w:t>
      </w:r>
      <w:r w:rsidR="000E4E1E">
        <w:rPr>
          <w:rFonts w:ascii="Arial" w:hAnsi="Arial" w:cs="Arial"/>
          <w:sz w:val="24"/>
          <w:szCs w:val="24"/>
        </w:rPr>
        <w:t>Member</w:t>
      </w:r>
      <w:r w:rsidRPr="00675EF8">
        <w:rPr>
          <w:rFonts w:ascii="Arial" w:hAnsi="Arial" w:cs="Arial"/>
          <w:sz w:val="24"/>
          <w:szCs w:val="24"/>
        </w:rPr>
        <w:t xml:space="preserve"> means:</w:t>
      </w:r>
    </w:p>
    <w:p w:rsidR="00C73A87" w:rsidRPr="00C73A87" w:rsidRDefault="00C73A87" w:rsidP="00C73A87">
      <w:pPr>
        <w:pStyle w:val="ListParagraph"/>
        <w:numPr>
          <w:ilvl w:val="0"/>
          <w:numId w:val="24"/>
        </w:numPr>
        <w:spacing w:line="240" w:lineRule="auto"/>
        <w:ind w:left="1134"/>
        <w:jc w:val="both"/>
        <w:rPr>
          <w:rFonts w:ascii="Arial" w:hAnsi="Arial" w:cs="Arial"/>
          <w:sz w:val="24"/>
          <w:szCs w:val="24"/>
        </w:rPr>
      </w:pPr>
      <w:r w:rsidRPr="00C73A87">
        <w:rPr>
          <w:rFonts w:ascii="Arial" w:hAnsi="Arial" w:cs="Arial"/>
          <w:sz w:val="24"/>
          <w:szCs w:val="24"/>
        </w:rPr>
        <w:t xml:space="preserve">a family </w:t>
      </w:r>
      <w:r w:rsidR="000E4E1E">
        <w:rPr>
          <w:rFonts w:ascii="Arial" w:hAnsi="Arial" w:cs="Arial"/>
          <w:sz w:val="24"/>
          <w:szCs w:val="24"/>
        </w:rPr>
        <w:t>Member</w:t>
      </w:r>
      <w:r w:rsidRPr="00C73A87">
        <w:rPr>
          <w:rFonts w:ascii="Arial" w:hAnsi="Arial" w:cs="Arial"/>
          <w:sz w:val="24"/>
          <w:szCs w:val="24"/>
        </w:rPr>
        <w:t>;</w:t>
      </w:r>
    </w:p>
    <w:p w:rsidR="00C73A87" w:rsidRPr="00C73A87" w:rsidRDefault="00C73A87" w:rsidP="00C73A87">
      <w:pPr>
        <w:pStyle w:val="ListParagraph"/>
        <w:numPr>
          <w:ilvl w:val="0"/>
          <w:numId w:val="24"/>
        </w:numPr>
        <w:spacing w:line="240" w:lineRule="auto"/>
        <w:ind w:left="1134"/>
        <w:jc w:val="both"/>
        <w:rPr>
          <w:rFonts w:ascii="Arial" w:hAnsi="Arial" w:cs="Arial"/>
          <w:sz w:val="24"/>
          <w:szCs w:val="24"/>
        </w:rPr>
      </w:pPr>
      <w:r w:rsidRPr="00C73A87">
        <w:rPr>
          <w:rFonts w:ascii="Arial" w:hAnsi="Arial" w:cs="Arial"/>
          <w:sz w:val="24"/>
          <w:szCs w:val="24"/>
        </w:rPr>
        <w:t xml:space="preserve">a political party of which he is a </w:t>
      </w:r>
      <w:r w:rsidR="000E4E1E">
        <w:rPr>
          <w:rFonts w:ascii="Arial" w:hAnsi="Arial" w:cs="Arial"/>
          <w:sz w:val="24"/>
          <w:szCs w:val="24"/>
        </w:rPr>
        <w:t>Member</w:t>
      </w:r>
      <w:r w:rsidRPr="00C73A87">
        <w:rPr>
          <w:rFonts w:ascii="Arial" w:hAnsi="Arial" w:cs="Arial"/>
          <w:sz w:val="24"/>
          <w:szCs w:val="24"/>
        </w:rPr>
        <w:t>;</w:t>
      </w:r>
    </w:p>
    <w:p w:rsidR="00C73A87" w:rsidRDefault="00C73A87" w:rsidP="00C73A87">
      <w:pPr>
        <w:pStyle w:val="ListParagraph"/>
        <w:numPr>
          <w:ilvl w:val="0"/>
          <w:numId w:val="24"/>
        </w:numPr>
        <w:spacing w:line="240" w:lineRule="auto"/>
        <w:ind w:left="1134"/>
        <w:jc w:val="both"/>
        <w:rPr>
          <w:rFonts w:ascii="Arial" w:hAnsi="Arial" w:cs="Arial"/>
          <w:sz w:val="24"/>
          <w:szCs w:val="24"/>
        </w:rPr>
      </w:pPr>
      <w:r w:rsidRPr="00C73A87">
        <w:rPr>
          <w:rFonts w:ascii="Arial" w:hAnsi="Arial" w:cs="Arial"/>
          <w:sz w:val="24"/>
          <w:szCs w:val="24"/>
        </w:rPr>
        <w:t xml:space="preserve">a person with whom the </w:t>
      </w:r>
      <w:r w:rsidR="000E4E1E">
        <w:rPr>
          <w:rFonts w:ascii="Arial" w:hAnsi="Arial" w:cs="Arial"/>
          <w:sz w:val="24"/>
          <w:szCs w:val="24"/>
        </w:rPr>
        <w:t>Member</w:t>
      </w:r>
      <w:r w:rsidRPr="00C73A87">
        <w:rPr>
          <w:rFonts w:ascii="Arial" w:hAnsi="Arial" w:cs="Arial"/>
          <w:sz w:val="24"/>
          <w:szCs w:val="24"/>
        </w:rPr>
        <w:t xml:space="preserve"> is connected within the meaning of section 252(2)(b), (c), (d) or (e) or section 254 of the Companies Act 2006; </w:t>
      </w:r>
    </w:p>
    <w:p w:rsidR="00C73A87" w:rsidRDefault="00C73A87" w:rsidP="00C73A87">
      <w:pPr>
        <w:pStyle w:val="ListParagraph"/>
        <w:numPr>
          <w:ilvl w:val="0"/>
          <w:numId w:val="24"/>
        </w:numPr>
        <w:spacing w:line="240" w:lineRule="auto"/>
        <w:ind w:left="1134"/>
        <w:jc w:val="both"/>
        <w:rPr>
          <w:rFonts w:ascii="Arial" w:hAnsi="Arial" w:cs="Arial"/>
          <w:sz w:val="24"/>
          <w:szCs w:val="24"/>
        </w:rPr>
      </w:pPr>
      <w:r w:rsidRPr="00C73A87">
        <w:rPr>
          <w:rFonts w:ascii="Arial" w:hAnsi="Arial" w:cs="Arial"/>
          <w:sz w:val="24"/>
          <w:szCs w:val="24"/>
        </w:rPr>
        <w:t xml:space="preserve">or any person from whom the </w:t>
      </w:r>
      <w:r w:rsidR="000E4E1E">
        <w:rPr>
          <w:rFonts w:ascii="Arial" w:hAnsi="Arial" w:cs="Arial"/>
          <w:sz w:val="24"/>
          <w:szCs w:val="24"/>
        </w:rPr>
        <w:t>Member</w:t>
      </w:r>
      <w:r w:rsidRPr="00C73A87">
        <w:rPr>
          <w:rFonts w:ascii="Arial" w:hAnsi="Arial" w:cs="Arial"/>
          <w:sz w:val="24"/>
          <w:szCs w:val="24"/>
        </w:rPr>
        <w:t xml:space="preserve">, his family </w:t>
      </w:r>
      <w:r w:rsidR="000E4E1E">
        <w:rPr>
          <w:rFonts w:ascii="Arial" w:hAnsi="Arial" w:cs="Arial"/>
          <w:sz w:val="24"/>
          <w:szCs w:val="24"/>
        </w:rPr>
        <w:t>Member</w:t>
      </w:r>
      <w:r w:rsidRPr="00C73A87">
        <w:rPr>
          <w:rFonts w:ascii="Arial" w:hAnsi="Arial" w:cs="Arial"/>
          <w:sz w:val="24"/>
          <w:szCs w:val="24"/>
        </w:rPr>
        <w:t xml:space="preserve">, or a political party of which the </w:t>
      </w:r>
      <w:r w:rsidR="000E4E1E">
        <w:rPr>
          <w:rFonts w:ascii="Arial" w:hAnsi="Arial" w:cs="Arial"/>
          <w:sz w:val="24"/>
          <w:szCs w:val="24"/>
        </w:rPr>
        <w:t>Member</w:t>
      </w:r>
      <w:r w:rsidRPr="00C73A87">
        <w:rPr>
          <w:rFonts w:ascii="Arial" w:hAnsi="Arial" w:cs="Arial"/>
          <w:sz w:val="24"/>
          <w:szCs w:val="24"/>
        </w:rPr>
        <w:t xml:space="preserve"> is a </w:t>
      </w:r>
      <w:r w:rsidR="000E4E1E">
        <w:rPr>
          <w:rFonts w:ascii="Arial" w:hAnsi="Arial" w:cs="Arial"/>
          <w:sz w:val="24"/>
          <w:szCs w:val="24"/>
        </w:rPr>
        <w:t>Member</w:t>
      </w:r>
      <w:r w:rsidRPr="00C73A87">
        <w:rPr>
          <w:rFonts w:ascii="Arial" w:hAnsi="Arial" w:cs="Arial"/>
          <w:sz w:val="24"/>
          <w:szCs w:val="24"/>
        </w:rPr>
        <w:t>, derives a financial benefit; and for this purpose “financial benefit” shall not include:</w:t>
      </w:r>
    </w:p>
    <w:p w:rsidR="00C73A87" w:rsidRDefault="00C73A87" w:rsidP="00C73A87">
      <w:pPr>
        <w:pStyle w:val="ListParagraph"/>
        <w:numPr>
          <w:ilvl w:val="1"/>
          <w:numId w:val="24"/>
        </w:numPr>
        <w:spacing w:line="240" w:lineRule="auto"/>
        <w:ind w:left="1560"/>
        <w:jc w:val="both"/>
        <w:rPr>
          <w:rFonts w:ascii="Arial" w:hAnsi="Arial" w:cs="Arial"/>
          <w:sz w:val="24"/>
          <w:szCs w:val="24"/>
        </w:rPr>
      </w:pPr>
      <w:r w:rsidRPr="00C73A87">
        <w:rPr>
          <w:rFonts w:ascii="Arial" w:hAnsi="Arial" w:cs="Arial"/>
          <w:sz w:val="24"/>
          <w:szCs w:val="24"/>
        </w:rPr>
        <w:t xml:space="preserve">any benefit derived by his family </w:t>
      </w:r>
      <w:r w:rsidR="000E4E1E">
        <w:rPr>
          <w:rFonts w:ascii="Arial" w:hAnsi="Arial" w:cs="Arial"/>
          <w:sz w:val="24"/>
          <w:szCs w:val="24"/>
        </w:rPr>
        <w:t>Member</w:t>
      </w:r>
      <w:r w:rsidRPr="00C73A87">
        <w:rPr>
          <w:rFonts w:ascii="Arial" w:hAnsi="Arial" w:cs="Arial"/>
          <w:sz w:val="24"/>
          <w:szCs w:val="24"/>
        </w:rPr>
        <w:t xml:space="preserve"> which arises in connection with the family </w:t>
      </w:r>
      <w:r w:rsidR="000E4E1E">
        <w:rPr>
          <w:rFonts w:ascii="Arial" w:hAnsi="Arial" w:cs="Arial"/>
          <w:sz w:val="24"/>
          <w:szCs w:val="24"/>
        </w:rPr>
        <w:t>Member</w:t>
      </w:r>
      <w:r w:rsidRPr="00C73A87">
        <w:rPr>
          <w:rFonts w:ascii="Arial" w:hAnsi="Arial" w:cs="Arial"/>
          <w:sz w:val="24"/>
          <w:szCs w:val="24"/>
        </w:rPr>
        <w:t>’s occupation; or</w:t>
      </w:r>
    </w:p>
    <w:p w:rsidR="00C73A87" w:rsidRPr="00C73A87" w:rsidRDefault="00C73A87" w:rsidP="00C73A87">
      <w:pPr>
        <w:pStyle w:val="ListParagraph"/>
        <w:numPr>
          <w:ilvl w:val="1"/>
          <w:numId w:val="24"/>
        </w:numPr>
        <w:spacing w:line="240" w:lineRule="auto"/>
        <w:ind w:left="1560"/>
        <w:jc w:val="both"/>
        <w:rPr>
          <w:rFonts w:ascii="Arial" w:hAnsi="Arial" w:cs="Arial"/>
          <w:sz w:val="24"/>
          <w:szCs w:val="24"/>
        </w:rPr>
      </w:pPr>
      <w:r w:rsidRPr="00C73A87">
        <w:rPr>
          <w:rFonts w:ascii="Arial" w:hAnsi="Arial" w:cs="Arial"/>
          <w:sz w:val="24"/>
          <w:szCs w:val="24"/>
        </w:rPr>
        <w:t xml:space="preserve">any benefit which arises in connection with any shareholding that is </w:t>
      </w:r>
      <w:r>
        <w:rPr>
          <w:rFonts w:ascii="Arial" w:hAnsi="Arial" w:cs="Arial"/>
          <w:sz w:val="24"/>
          <w:szCs w:val="24"/>
        </w:rPr>
        <w:t xml:space="preserve">a </w:t>
      </w:r>
      <w:proofErr w:type="spellStart"/>
      <w:r w:rsidR="007427F5" w:rsidRPr="00C73A87">
        <w:rPr>
          <w:rFonts w:ascii="Arial" w:hAnsi="Arial" w:cs="Arial"/>
          <w:sz w:val="24"/>
          <w:szCs w:val="24"/>
        </w:rPr>
        <w:t>registerable</w:t>
      </w:r>
      <w:proofErr w:type="spellEnd"/>
      <w:r w:rsidRPr="00C73A87">
        <w:rPr>
          <w:rFonts w:ascii="Arial" w:hAnsi="Arial" w:cs="Arial"/>
          <w:sz w:val="24"/>
          <w:szCs w:val="24"/>
        </w:rPr>
        <w:t xml:space="preserve"> interest under the Northern Ireland Assembly Code of Conduct and Guide Relating to the Conduct of </w:t>
      </w:r>
      <w:r w:rsidR="000E4E1E">
        <w:rPr>
          <w:rFonts w:ascii="Arial" w:hAnsi="Arial" w:cs="Arial"/>
          <w:sz w:val="24"/>
          <w:szCs w:val="24"/>
        </w:rPr>
        <w:t>Member</w:t>
      </w:r>
      <w:r w:rsidRPr="00C73A87">
        <w:rPr>
          <w:rFonts w:ascii="Arial" w:hAnsi="Arial" w:cs="Arial"/>
          <w:sz w:val="24"/>
          <w:szCs w:val="24"/>
        </w:rPr>
        <w:t xml:space="preserve">s, or, in the case of a shareholding held by a family </w:t>
      </w:r>
      <w:r w:rsidR="000E4E1E">
        <w:rPr>
          <w:rFonts w:ascii="Arial" w:hAnsi="Arial" w:cs="Arial"/>
          <w:sz w:val="24"/>
          <w:szCs w:val="24"/>
        </w:rPr>
        <w:t>Member</w:t>
      </w:r>
      <w:r w:rsidRPr="00C73A87">
        <w:rPr>
          <w:rFonts w:ascii="Arial" w:hAnsi="Arial" w:cs="Arial"/>
          <w:sz w:val="24"/>
          <w:szCs w:val="24"/>
        </w:rPr>
        <w:t xml:space="preserve"> or political party, would be a </w:t>
      </w:r>
      <w:proofErr w:type="spellStart"/>
      <w:r w:rsidR="007427F5" w:rsidRPr="00C73A87">
        <w:rPr>
          <w:rFonts w:ascii="Arial" w:hAnsi="Arial" w:cs="Arial"/>
          <w:sz w:val="24"/>
          <w:szCs w:val="24"/>
        </w:rPr>
        <w:t>registerable</w:t>
      </w:r>
      <w:proofErr w:type="spellEnd"/>
      <w:r w:rsidRPr="00C73A87">
        <w:rPr>
          <w:rFonts w:ascii="Arial" w:hAnsi="Arial" w:cs="Arial"/>
          <w:sz w:val="24"/>
          <w:szCs w:val="24"/>
        </w:rPr>
        <w:t xml:space="preserve"> interest were it held by the </w:t>
      </w:r>
      <w:r w:rsidR="000E4E1E">
        <w:rPr>
          <w:rFonts w:ascii="Arial" w:hAnsi="Arial" w:cs="Arial"/>
          <w:sz w:val="24"/>
          <w:szCs w:val="24"/>
        </w:rPr>
        <w:t>Member</w:t>
      </w:r>
      <w:r w:rsidRPr="00C73A87">
        <w:rPr>
          <w:rFonts w:ascii="Arial" w:hAnsi="Arial" w:cs="Arial"/>
          <w:sz w:val="24"/>
          <w:szCs w:val="24"/>
        </w:rPr>
        <w:t>;</w:t>
      </w:r>
    </w:p>
    <w:p w:rsidR="00C73A87" w:rsidRDefault="00C73A87" w:rsidP="00C73A87">
      <w:pPr>
        <w:spacing w:line="240" w:lineRule="auto"/>
        <w:ind w:left="720"/>
        <w:jc w:val="both"/>
        <w:rPr>
          <w:rFonts w:ascii="Arial" w:hAnsi="Arial" w:cs="Arial"/>
          <w:sz w:val="24"/>
          <w:szCs w:val="24"/>
        </w:rPr>
      </w:pPr>
    </w:p>
    <w:p w:rsidR="00C73A87" w:rsidRDefault="00C73A87" w:rsidP="00C73A87">
      <w:pPr>
        <w:spacing w:line="240" w:lineRule="auto"/>
        <w:ind w:left="720"/>
        <w:jc w:val="both"/>
        <w:rPr>
          <w:rFonts w:ascii="Arial" w:hAnsi="Arial" w:cs="Arial"/>
          <w:sz w:val="24"/>
          <w:szCs w:val="24"/>
        </w:rPr>
      </w:pPr>
    </w:p>
    <w:p w:rsidR="00C73A87" w:rsidRPr="00BD159B" w:rsidRDefault="00C73A87" w:rsidP="00BD159B">
      <w:pPr>
        <w:spacing w:line="240" w:lineRule="auto"/>
        <w:jc w:val="both"/>
        <w:rPr>
          <w:rFonts w:ascii="Arial" w:hAnsi="Arial" w:cs="Arial"/>
          <w:b/>
          <w:sz w:val="24"/>
          <w:szCs w:val="24"/>
        </w:rPr>
      </w:pPr>
      <w:r>
        <w:rPr>
          <w:rFonts w:ascii="Arial" w:hAnsi="Arial" w:cs="Arial"/>
          <w:b/>
          <w:sz w:val="24"/>
          <w:szCs w:val="24"/>
        </w:rPr>
        <w:t xml:space="preserve">Extract from the </w:t>
      </w:r>
      <w:r w:rsidRPr="00675EF8">
        <w:rPr>
          <w:rFonts w:ascii="Arial" w:hAnsi="Arial" w:cs="Arial"/>
          <w:b/>
          <w:sz w:val="24"/>
          <w:szCs w:val="24"/>
        </w:rPr>
        <w:t>Northern Ireland Assembly (</w:t>
      </w:r>
      <w:r w:rsidR="000E4E1E">
        <w:rPr>
          <w:rFonts w:ascii="Arial" w:hAnsi="Arial" w:cs="Arial"/>
          <w:b/>
          <w:sz w:val="24"/>
          <w:szCs w:val="24"/>
        </w:rPr>
        <w:t>Member</w:t>
      </w:r>
      <w:r w:rsidRPr="00675EF8">
        <w:rPr>
          <w:rFonts w:ascii="Arial" w:hAnsi="Arial" w:cs="Arial"/>
          <w:b/>
          <w:sz w:val="24"/>
          <w:szCs w:val="24"/>
        </w:rPr>
        <w:t>s’ Allowances) (No. 1) Determination 2015</w:t>
      </w:r>
    </w:p>
    <w:p w:rsidR="00C73A87" w:rsidRPr="00BD159B" w:rsidRDefault="00C73A87" w:rsidP="00BD159B">
      <w:pPr>
        <w:spacing w:line="240" w:lineRule="auto"/>
        <w:jc w:val="both"/>
        <w:rPr>
          <w:rFonts w:ascii="Arial" w:hAnsi="Arial" w:cs="Arial"/>
          <w:i/>
          <w:sz w:val="24"/>
          <w:szCs w:val="24"/>
          <w:u w:val="single"/>
        </w:rPr>
      </w:pPr>
      <w:r w:rsidRPr="00BD159B">
        <w:rPr>
          <w:rFonts w:ascii="Arial" w:hAnsi="Arial" w:cs="Arial"/>
          <w:i/>
          <w:sz w:val="24"/>
          <w:szCs w:val="24"/>
          <w:u w:val="single"/>
        </w:rPr>
        <w:t>Definition of an ‘associated person’</w:t>
      </w:r>
    </w:p>
    <w:p w:rsidR="00C73A87" w:rsidRPr="00675EF8" w:rsidRDefault="00C73A87" w:rsidP="00C73A87">
      <w:pPr>
        <w:spacing w:line="240" w:lineRule="auto"/>
        <w:ind w:left="720"/>
        <w:jc w:val="both"/>
        <w:rPr>
          <w:rFonts w:ascii="Arial" w:hAnsi="Arial" w:cs="Arial"/>
          <w:sz w:val="24"/>
          <w:szCs w:val="24"/>
        </w:rPr>
      </w:pPr>
      <w:r>
        <w:rPr>
          <w:rFonts w:ascii="Arial" w:hAnsi="Arial" w:cs="Arial"/>
          <w:sz w:val="24"/>
          <w:szCs w:val="24"/>
        </w:rPr>
        <w:t>An associated person is</w:t>
      </w:r>
    </w:p>
    <w:p w:rsidR="00C73A87" w:rsidRPr="00675EF8" w:rsidRDefault="00C73A87" w:rsidP="00C73A87">
      <w:pPr>
        <w:spacing w:line="240" w:lineRule="auto"/>
        <w:ind w:left="1134" w:hanging="425"/>
        <w:jc w:val="both"/>
        <w:rPr>
          <w:rFonts w:ascii="Arial" w:hAnsi="Arial" w:cs="Arial"/>
          <w:sz w:val="24"/>
          <w:szCs w:val="24"/>
        </w:rPr>
      </w:pPr>
      <w:r w:rsidRPr="00675EF8">
        <w:rPr>
          <w:rFonts w:ascii="Arial" w:hAnsi="Arial" w:cs="Arial"/>
          <w:sz w:val="24"/>
          <w:szCs w:val="24"/>
        </w:rPr>
        <w:t xml:space="preserve">(a) </w:t>
      </w:r>
      <w:r>
        <w:rPr>
          <w:rFonts w:ascii="Arial" w:hAnsi="Arial" w:cs="Arial"/>
          <w:sz w:val="24"/>
          <w:szCs w:val="24"/>
        </w:rPr>
        <w:tab/>
      </w:r>
      <w:proofErr w:type="gramStart"/>
      <w:r w:rsidRPr="00675EF8">
        <w:rPr>
          <w:rFonts w:ascii="Arial" w:hAnsi="Arial" w:cs="Arial"/>
          <w:sz w:val="24"/>
          <w:szCs w:val="24"/>
        </w:rPr>
        <w:t>a</w:t>
      </w:r>
      <w:proofErr w:type="gramEnd"/>
      <w:r w:rsidRPr="00675EF8">
        <w:rPr>
          <w:rFonts w:ascii="Arial" w:hAnsi="Arial" w:cs="Arial"/>
          <w:sz w:val="24"/>
          <w:szCs w:val="24"/>
        </w:rPr>
        <w:t xml:space="preserve"> political party;</w:t>
      </w:r>
    </w:p>
    <w:p w:rsidR="00C73A87" w:rsidRPr="00675EF8" w:rsidRDefault="00C73A87" w:rsidP="00C73A87">
      <w:pPr>
        <w:spacing w:line="240" w:lineRule="auto"/>
        <w:ind w:left="1134" w:hanging="425"/>
        <w:jc w:val="both"/>
        <w:rPr>
          <w:rFonts w:ascii="Arial" w:hAnsi="Arial" w:cs="Arial"/>
          <w:sz w:val="24"/>
          <w:szCs w:val="24"/>
        </w:rPr>
      </w:pPr>
      <w:r w:rsidRPr="00675EF8">
        <w:rPr>
          <w:rFonts w:ascii="Arial" w:hAnsi="Arial" w:cs="Arial"/>
          <w:sz w:val="24"/>
          <w:szCs w:val="24"/>
        </w:rPr>
        <w:t xml:space="preserve">(b) </w:t>
      </w:r>
      <w:r>
        <w:rPr>
          <w:rFonts w:ascii="Arial" w:hAnsi="Arial" w:cs="Arial"/>
          <w:sz w:val="24"/>
          <w:szCs w:val="24"/>
        </w:rPr>
        <w:tab/>
      </w:r>
      <w:proofErr w:type="gramStart"/>
      <w:r w:rsidRPr="00675EF8">
        <w:rPr>
          <w:rFonts w:ascii="Arial" w:hAnsi="Arial" w:cs="Arial"/>
          <w:sz w:val="24"/>
          <w:szCs w:val="24"/>
        </w:rPr>
        <w:t>a</w:t>
      </w:r>
      <w:proofErr w:type="gramEnd"/>
      <w:r w:rsidRPr="00675EF8">
        <w:rPr>
          <w:rFonts w:ascii="Arial" w:hAnsi="Arial" w:cs="Arial"/>
          <w:sz w:val="24"/>
          <w:szCs w:val="24"/>
        </w:rPr>
        <w:t xml:space="preserve"> </w:t>
      </w:r>
      <w:r w:rsidR="000E4E1E">
        <w:rPr>
          <w:rFonts w:ascii="Arial" w:hAnsi="Arial" w:cs="Arial"/>
          <w:sz w:val="24"/>
          <w:szCs w:val="24"/>
        </w:rPr>
        <w:t>Member</w:t>
      </w:r>
      <w:r w:rsidRPr="00675EF8">
        <w:rPr>
          <w:rFonts w:ascii="Arial" w:hAnsi="Arial" w:cs="Arial"/>
          <w:sz w:val="24"/>
          <w:szCs w:val="24"/>
        </w:rPr>
        <w:t>, employee or officer of a political party;</w:t>
      </w:r>
    </w:p>
    <w:p w:rsidR="00C73A87" w:rsidRPr="00675EF8" w:rsidRDefault="00C83E46" w:rsidP="00C73A87">
      <w:pPr>
        <w:spacing w:line="240" w:lineRule="auto"/>
        <w:ind w:left="1134" w:hanging="425"/>
        <w:jc w:val="both"/>
        <w:rPr>
          <w:rFonts w:ascii="Arial" w:hAnsi="Arial" w:cs="Arial"/>
          <w:sz w:val="24"/>
          <w:szCs w:val="24"/>
        </w:rPr>
      </w:pPr>
      <w:r>
        <w:rPr>
          <w:rFonts w:ascii="Arial" w:hAnsi="Arial" w:cs="Arial"/>
          <w:sz w:val="24"/>
          <w:szCs w:val="24"/>
        </w:rPr>
        <w:t>(c)</w:t>
      </w:r>
      <w:r w:rsidR="00C73A87">
        <w:rPr>
          <w:rFonts w:ascii="Arial" w:hAnsi="Arial" w:cs="Arial"/>
          <w:sz w:val="24"/>
          <w:szCs w:val="24"/>
        </w:rPr>
        <w:t xml:space="preserve"> </w:t>
      </w:r>
      <w:r w:rsidR="00C73A87">
        <w:rPr>
          <w:rFonts w:ascii="Arial" w:hAnsi="Arial" w:cs="Arial"/>
          <w:sz w:val="24"/>
          <w:szCs w:val="24"/>
        </w:rPr>
        <w:tab/>
      </w:r>
      <w:proofErr w:type="gramStart"/>
      <w:r w:rsidR="00C73A87" w:rsidRPr="00675EF8">
        <w:rPr>
          <w:rFonts w:ascii="Arial" w:hAnsi="Arial" w:cs="Arial"/>
          <w:sz w:val="24"/>
          <w:szCs w:val="24"/>
        </w:rPr>
        <w:t>an</w:t>
      </w:r>
      <w:proofErr w:type="gramEnd"/>
      <w:r w:rsidR="00C73A87" w:rsidRPr="00675EF8">
        <w:rPr>
          <w:rFonts w:ascii="Arial" w:hAnsi="Arial" w:cs="Arial"/>
          <w:sz w:val="24"/>
          <w:szCs w:val="24"/>
        </w:rPr>
        <w:t xml:space="preserve"> association, whether incor</w:t>
      </w:r>
      <w:r w:rsidR="00C73A87">
        <w:rPr>
          <w:rFonts w:ascii="Arial" w:hAnsi="Arial" w:cs="Arial"/>
          <w:sz w:val="24"/>
          <w:szCs w:val="24"/>
        </w:rPr>
        <w:t xml:space="preserve">porated or not, the purpose of </w:t>
      </w:r>
      <w:r w:rsidR="00C73A87" w:rsidRPr="00675EF8">
        <w:rPr>
          <w:rFonts w:ascii="Arial" w:hAnsi="Arial" w:cs="Arial"/>
          <w:sz w:val="24"/>
          <w:szCs w:val="24"/>
        </w:rPr>
        <w:t>which is wholly or mainly—</w:t>
      </w:r>
    </w:p>
    <w:p w:rsidR="00C73A87" w:rsidRPr="00675EF8" w:rsidRDefault="00C73A87" w:rsidP="00C73A87">
      <w:pPr>
        <w:spacing w:line="240" w:lineRule="auto"/>
        <w:ind w:left="1440"/>
        <w:jc w:val="both"/>
        <w:rPr>
          <w:rFonts w:ascii="Arial" w:hAnsi="Arial" w:cs="Arial"/>
          <w:sz w:val="24"/>
          <w:szCs w:val="24"/>
        </w:rPr>
      </w:pPr>
      <w:r w:rsidRPr="00675EF8">
        <w:rPr>
          <w:rFonts w:ascii="Arial" w:hAnsi="Arial" w:cs="Arial"/>
          <w:sz w:val="24"/>
          <w:szCs w:val="24"/>
        </w:rPr>
        <w:t xml:space="preserve">(i)  </w:t>
      </w:r>
      <w:proofErr w:type="gramStart"/>
      <w:r w:rsidRPr="00675EF8">
        <w:rPr>
          <w:rFonts w:ascii="Arial" w:hAnsi="Arial" w:cs="Arial"/>
          <w:sz w:val="24"/>
          <w:szCs w:val="24"/>
        </w:rPr>
        <w:t>the</w:t>
      </w:r>
      <w:proofErr w:type="gramEnd"/>
      <w:r w:rsidRPr="00675EF8">
        <w:rPr>
          <w:rFonts w:ascii="Arial" w:hAnsi="Arial" w:cs="Arial"/>
          <w:sz w:val="24"/>
          <w:szCs w:val="24"/>
        </w:rPr>
        <w:t xml:space="preserve"> advancement of political opinions; </w:t>
      </w:r>
    </w:p>
    <w:p w:rsidR="00C73A87" w:rsidRPr="00675EF8" w:rsidRDefault="00C73A87" w:rsidP="00C73A87">
      <w:pPr>
        <w:spacing w:line="240" w:lineRule="auto"/>
        <w:ind w:left="1440"/>
        <w:jc w:val="both"/>
        <w:rPr>
          <w:rFonts w:ascii="Arial" w:hAnsi="Arial" w:cs="Arial"/>
          <w:sz w:val="24"/>
          <w:szCs w:val="24"/>
        </w:rPr>
      </w:pPr>
      <w:r w:rsidRPr="00675EF8">
        <w:rPr>
          <w:rFonts w:ascii="Arial" w:hAnsi="Arial" w:cs="Arial"/>
          <w:sz w:val="24"/>
          <w:szCs w:val="24"/>
        </w:rPr>
        <w:t xml:space="preserve">(ii)  </w:t>
      </w:r>
      <w:proofErr w:type="gramStart"/>
      <w:r w:rsidRPr="00675EF8">
        <w:rPr>
          <w:rFonts w:ascii="Arial" w:hAnsi="Arial" w:cs="Arial"/>
          <w:sz w:val="24"/>
          <w:szCs w:val="24"/>
        </w:rPr>
        <w:t>the</w:t>
      </w:r>
      <w:proofErr w:type="gramEnd"/>
      <w:r w:rsidRPr="00675EF8">
        <w:rPr>
          <w:rFonts w:ascii="Arial" w:hAnsi="Arial" w:cs="Arial"/>
          <w:sz w:val="24"/>
          <w:szCs w:val="24"/>
        </w:rPr>
        <w:t xml:space="preserve"> advancement of culture or heritage; or</w:t>
      </w:r>
    </w:p>
    <w:p w:rsidR="00C73A87" w:rsidRPr="00675EF8" w:rsidRDefault="00C73A87" w:rsidP="00C73A87">
      <w:pPr>
        <w:spacing w:line="240" w:lineRule="auto"/>
        <w:ind w:left="1440"/>
        <w:jc w:val="both"/>
        <w:rPr>
          <w:rFonts w:ascii="Arial" w:hAnsi="Arial" w:cs="Arial"/>
          <w:sz w:val="24"/>
          <w:szCs w:val="24"/>
        </w:rPr>
      </w:pPr>
      <w:r w:rsidRPr="00675EF8">
        <w:rPr>
          <w:rFonts w:ascii="Arial" w:hAnsi="Arial" w:cs="Arial"/>
          <w:sz w:val="24"/>
          <w:szCs w:val="24"/>
        </w:rPr>
        <w:t xml:space="preserve">(iii)  </w:t>
      </w:r>
      <w:proofErr w:type="gramStart"/>
      <w:r w:rsidRPr="00675EF8">
        <w:rPr>
          <w:rFonts w:ascii="Arial" w:hAnsi="Arial" w:cs="Arial"/>
          <w:sz w:val="24"/>
          <w:szCs w:val="24"/>
        </w:rPr>
        <w:t>the</w:t>
      </w:r>
      <w:proofErr w:type="gramEnd"/>
      <w:r w:rsidRPr="00675EF8">
        <w:rPr>
          <w:rFonts w:ascii="Arial" w:hAnsi="Arial" w:cs="Arial"/>
          <w:sz w:val="24"/>
          <w:szCs w:val="24"/>
        </w:rPr>
        <w:t xml:space="preserve"> advancement of religion;</w:t>
      </w:r>
    </w:p>
    <w:p w:rsidR="00C73A87" w:rsidRPr="00675EF8" w:rsidRDefault="00C73A87" w:rsidP="00C73A87">
      <w:pPr>
        <w:spacing w:line="240" w:lineRule="auto"/>
        <w:ind w:left="1134" w:hanging="414"/>
        <w:jc w:val="both"/>
        <w:rPr>
          <w:rFonts w:ascii="Arial" w:hAnsi="Arial" w:cs="Arial"/>
          <w:sz w:val="24"/>
          <w:szCs w:val="24"/>
        </w:rPr>
      </w:pPr>
      <w:r w:rsidRPr="00675EF8">
        <w:rPr>
          <w:rFonts w:ascii="Arial" w:hAnsi="Arial" w:cs="Arial"/>
          <w:sz w:val="24"/>
          <w:szCs w:val="24"/>
        </w:rPr>
        <w:t xml:space="preserve">(d) </w:t>
      </w:r>
      <w:r>
        <w:rPr>
          <w:rFonts w:ascii="Arial" w:hAnsi="Arial" w:cs="Arial"/>
          <w:sz w:val="24"/>
          <w:szCs w:val="24"/>
        </w:rPr>
        <w:tab/>
      </w:r>
      <w:proofErr w:type="gramStart"/>
      <w:r w:rsidRPr="00675EF8">
        <w:rPr>
          <w:rFonts w:ascii="Arial" w:hAnsi="Arial" w:cs="Arial"/>
          <w:sz w:val="24"/>
          <w:szCs w:val="24"/>
        </w:rPr>
        <w:t>a</w:t>
      </w:r>
      <w:proofErr w:type="gramEnd"/>
      <w:r w:rsidRPr="00675EF8">
        <w:rPr>
          <w:rFonts w:ascii="Arial" w:hAnsi="Arial" w:cs="Arial"/>
          <w:sz w:val="24"/>
          <w:szCs w:val="24"/>
        </w:rPr>
        <w:t xml:space="preserve"> person who is, or was within the last five years—</w:t>
      </w:r>
    </w:p>
    <w:p w:rsidR="00C73A87" w:rsidRPr="00675EF8" w:rsidRDefault="00C73A87" w:rsidP="00C73A87">
      <w:pPr>
        <w:spacing w:line="240" w:lineRule="auto"/>
        <w:ind w:left="2127" w:hanging="709"/>
        <w:jc w:val="both"/>
        <w:rPr>
          <w:rFonts w:ascii="Arial" w:hAnsi="Arial" w:cs="Arial"/>
          <w:sz w:val="24"/>
          <w:szCs w:val="24"/>
        </w:rPr>
      </w:pPr>
      <w:r w:rsidRPr="00675EF8">
        <w:rPr>
          <w:rFonts w:ascii="Arial" w:hAnsi="Arial" w:cs="Arial"/>
          <w:sz w:val="24"/>
          <w:szCs w:val="24"/>
        </w:rPr>
        <w:t xml:space="preserve">(i)  </w:t>
      </w:r>
      <w:r>
        <w:rPr>
          <w:rFonts w:ascii="Arial" w:hAnsi="Arial" w:cs="Arial"/>
          <w:sz w:val="24"/>
          <w:szCs w:val="24"/>
        </w:rPr>
        <w:tab/>
      </w:r>
      <w:r w:rsidRPr="00675EF8">
        <w:rPr>
          <w:rFonts w:ascii="Arial" w:hAnsi="Arial" w:cs="Arial"/>
          <w:sz w:val="24"/>
          <w:szCs w:val="24"/>
        </w:rPr>
        <w:t xml:space="preserve">a </w:t>
      </w:r>
      <w:r w:rsidR="000E4E1E">
        <w:rPr>
          <w:rFonts w:ascii="Arial" w:hAnsi="Arial" w:cs="Arial"/>
          <w:sz w:val="24"/>
          <w:szCs w:val="24"/>
        </w:rPr>
        <w:t>Member</w:t>
      </w:r>
      <w:r w:rsidRPr="00675EF8">
        <w:rPr>
          <w:rFonts w:ascii="Arial" w:hAnsi="Arial" w:cs="Arial"/>
          <w:sz w:val="24"/>
          <w:szCs w:val="24"/>
        </w:rPr>
        <w:t xml:space="preserve"> of the Asse</w:t>
      </w:r>
      <w:r>
        <w:rPr>
          <w:rFonts w:ascii="Arial" w:hAnsi="Arial" w:cs="Arial"/>
          <w:sz w:val="24"/>
          <w:szCs w:val="24"/>
        </w:rPr>
        <w:t xml:space="preserve">mbly, the European Parliament, </w:t>
      </w:r>
      <w:r w:rsidRPr="00675EF8">
        <w:rPr>
          <w:rFonts w:ascii="Arial" w:hAnsi="Arial" w:cs="Arial"/>
          <w:sz w:val="24"/>
          <w:szCs w:val="24"/>
        </w:rPr>
        <w:t>the House of Co</w:t>
      </w:r>
      <w:r>
        <w:rPr>
          <w:rFonts w:ascii="Arial" w:hAnsi="Arial" w:cs="Arial"/>
          <w:sz w:val="24"/>
          <w:szCs w:val="24"/>
        </w:rPr>
        <w:t xml:space="preserve">mmons, the House of Lords, the </w:t>
      </w:r>
      <w:r w:rsidRPr="00675EF8">
        <w:rPr>
          <w:rFonts w:ascii="Arial" w:hAnsi="Arial" w:cs="Arial"/>
          <w:sz w:val="24"/>
          <w:szCs w:val="24"/>
        </w:rPr>
        <w:t>Scottish Parliament, th</w:t>
      </w:r>
      <w:r>
        <w:rPr>
          <w:rFonts w:ascii="Arial" w:hAnsi="Arial" w:cs="Arial"/>
          <w:sz w:val="24"/>
          <w:szCs w:val="24"/>
        </w:rPr>
        <w:t xml:space="preserve">e National Assembly for Wales, </w:t>
      </w:r>
      <w:proofErr w:type="spellStart"/>
      <w:r w:rsidRPr="00675EF8">
        <w:rPr>
          <w:rFonts w:ascii="Arial" w:hAnsi="Arial" w:cs="Arial"/>
          <w:sz w:val="24"/>
          <w:szCs w:val="24"/>
        </w:rPr>
        <w:t>Dáil</w:t>
      </w:r>
      <w:proofErr w:type="spellEnd"/>
      <w:r w:rsidRPr="00675EF8">
        <w:rPr>
          <w:rFonts w:ascii="Arial" w:hAnsi="Arial" w:cs="Arial"/>
          <w:sz w:val="24"/>
          <w:szCs w:val="24"/>
        </w:rPr>
        <w:t xml:space="preserve"> </w:t>
      </w:r>
      <w:proofErr w:type="spellStart"/>
      <w:r w:rsidRPr="00675EF8">
        <w:rPr>
          <w:rFonts w:ascii="Arial" w:hAnsi="Arial" w:cs="Arial"/>
          <w:sz w:val="24"/>
          <w:szCs w:val="24"/>
        </w:rPr>
        <w:t>Éireann</w:t>
      </w:r>
      <w:proofErr w:type="spellEnd"/>
      <w:r w:rsidRPr="00675EF8">
        <w:rPr>
          <w:rFonts w:ascii="Arial" w:hAnsi="Arial" w:cs="Arial"/>
          <w:sz w:val="24"/>
          <w:szCs w:val="24"/>
        </w:rPr>
        <w:t xml:space="preserve"> (House of </w:t>
      </w:r>
      <w:r>
        <w:rPr>
          <w:rFonts w:ascii="Arial" w:hAnsi="Arial" w:cs="Arial"/>
          <w:sz w:val="24"/>
          <w:szCs w:val="24"/>
        </w:rPr>
        <w:t xml:space="preserve">Representatives of Ireland) or </w:t>
      </w:r>
      <w:proofErr w:type="spellStart"/>
      <w:r w:rsidRPr="00675EF8">
        <w:rPr>
          <w:rFonts w:ascii="Arial" w:hAnsi="Arial" w:cs="Arial"/>
          <w:sz w:val="24"/>
          <w:szCs w:val="24"/>
        </w:rPr>
        <w:t>Seanad</w:t>
      </w:r>
      <w:proofErr w:type="spellEnd"/>
      <w:r w:rsidRPr="00675EF8">
        <w:rPr>
          <w:rFonts w:ascii="Arial" w:hAnsi="Arial" w:cs="Arial"/>
          <w:sz w:val="24"/>
          <w:szCs w:val="24"/>
        </w:rPr>
        <w:t xml:space="preserve"> </w:t>
      </w:r>
      <w:proofErr w:type="spellStart"/>
      <w:r w:rsidRPr="00675EF8">
        <w:rPr>
          <w:rFonts w:ascii="Arial" w:hAnsi="Arial" w:cs="Arial"/>
          <w:sz w:val="24"/>
          <w:szCs w:val="24"/>
        </w:rPr>
        <w:t>Éireann</w:t>
      </w:r>
      <w:proofErr w:type="spellEnd"/>
      <w:r w:rsidRPr="00675EF8">
        <w:rPr>
          <w:rFonts w:ascii="Arial" w:hAnsi="Arial" w:cs="Arial"/>
          <w:sz w:val="24"/>
          <w:szCs w:val="24"/>
        </w:rPr>
        <w:t xml:space="preserve"> (Senate of Ireland); </w:t>
      </w:r>
    </w:p>
    <w:p w:rsidR="00C73A87" w:rsidRPr="00675EF8" w:rsidRDefault="00C73A87" w:rsidP="00C73A87">
      <w:pPr>
        <w:spacing w:line="240" w:lineRule="auto"/>
        <w:ind w:left="1440"/>
        <w:jc w:val="both"/>
        <w:rPr>
          <w:rFonts w:ascii="Arial" w:hAnsi="Arial" w:cs="Arial"/>
          <w:sz w:val="24"/>
          <w:szCs w:val="24"/>
        </w:rPr>
      </w:pPr>
      <w:r>
        <w:rPr>
          <w:rFonts w:ascii="Arial" w:hAnsi="Arial" w:cs="Arial"/>
          <w:sz w:val="24"/>
          <w:szCs w:val="24"/>
        </w:rPr>
        <w:t>(ii)</w:t>
      </w:r>
      <w:r>
        <w:rPr>
          <w:rFonts w:ascii="Arial" w:hAnsi="Arial" w:cs="Arial"/>
          <w:sz w:val="24"/>
          <w:szCs w:val="24"/>
        </w:rPr>
        <w:tab/>
      </w:r>
      <w:proofErr w:type="gramStart"/>
      <w:r w:rsidRPr="00675EF8">
        <w:rPr>
          <w:rFonts w:ascii="Arial" w:hAnsi="Arial" w:cs="Arial"/>
          <w:sz w:val="24"/>
          <w:szCs w:val="24"/>
        </w:rPr>
        <w:t>a</w:t>
      </w:r>
      <w:proofErr w:type="gramEnd"/>
      <w:r w:rsidRPr="00675EF8">
        <w:rPr>
          <w:rFonts w:ascii="Arial" w:hAnsi="Arial" w:cs="Arial"/>
          <w:sz w:val="24"/>
          <w:szCs w:val="24"/>
        </w:rPr>
        <w:t xml:space="preserve"> district councillor;  </w:t>
      </w:r>
    </w:p>
    <w:p w:rsidR="00C73A87" w:rsidRPr="00675EF8" w:rsidRDefault="00C73A87" w:rsidP="00C73A87">
      <w:pPr>
        <w:spacing w:line="240" w:lineRule="auto"/>
        <w:ind w:left="1440"/>
        <w:jc w:val="both"/>
        <w:rPr>
          <w:rFonts w:ascii="Arial" w:hAnsi="Arial" w:cs="Arial"/>
          <w:sz w:val="24"/>
          <w:szCs w:val="24"/>
        </w:rPr>
      </w:pPr>
      <w:r>
        <w:rPr>
          <w:rFonts w:ascii="Arial" w:hAnsi="Arial" w:cs="Arial"/>
          <w:sz w:val="24"/>
          <w:szCs w:val="24"/>
        </w:rPr>
        <w:t>(iii)</w:t>
      </w:r>
      <w:r>
        <w:rPr>
          <w:rFonts w:ascii="Arial" w:hAnsi="Arial" w:cs="Arial"/>
          <w:sz w:val="24"/>
          <w:szCs w:val="24"/>
        </w:rPr>
        <w:tab/>
      </w:r>
      <w:proofErr w:type="gramStart"/>
      <w:r w:rsidRPr="00675EF8">
        <w:rPr>
          <w:rFonts w:ascii="Arial" w:hAnsi="Arial" w:cs="Arial"/>
          <w:sz w:val="24"/>
          <w:szCs w:val="24"/>
        </w:rPr>
        <w:t>an</w:t>
      </w:r>
      <w:proofErr w:type="gramEnd"/>
      <w:r w:rsidRPr="00675EF8">
        <w:rPr>
          <w:rFonts w:ascii="Arial" w:hAnsi="Arial" w:cs="Arial"/>
          <w:sz w:val="24"/>
          <w:szCs w:val="24"/>
        </w:rPr>
        <w:t xml:space="preserve"> employee of a </w:t>
      </w:r>
      <w:r w:rsidR="000E4E1E">
        <w:rPr>
          <w:rFonts w:ascii="Arial" w:hAnsi="Arial" w:cs="Arial"/>
          <w:sz w:val="24"/>
          <w:szCs w:val="24"/>
        </w:rPr>
        <w:t>Member</w:t>
      </w:r>
      <w:r w:rsidRPr="00675EF8">
        <w:rPr>
          <w:rFonts w:ascii="Arial" w:hAnsi="Arial" w:cs="Arial"/>
          <w:sz w:val="24"/>
          <w:szCs w:val="24"/>
        </w:rPr>
        <w:t xml:space="preserve"> of the Assembly;</w:t>
      </w:r>
    </w:p>
    <w:p w:rsidR="00C73A87" w:rsidRPr="00675EF8" w:rsidRDefault="00C73A87" w:rsidP="00C73A87">
      <w:pPr>
        <w:spacing w:line="240" w:lineRule="auto"/>
        <w:ind w:left="1440"/>
        <w:jc w:val="both"/>
        <w:rPr>
          <w:rFonts w:ascii="Arial" w:hAnsi="Arial" w:cs="Arial"/>
          <w:sz w:val="24"/>
          <w:szCs w:val="24"/>
        </w:rPr>
      </w:pPr>
      <w:r>
        <w:rPr>
          <w:rFonts w:ascii="Arial" w:hAnsi="Arial" w:cs="Arial"/>
          <w:sz w:val="24"/>
          <w:szCs w:val="24"/>
        </w:rPr>
        <w:t>(iv)</w:t>
      </w:r>
      <w:r>
        <w:rPr>
          <w:rFonts w:ascii="Arial" w:hAnsi="Arial" w:cs="Arial"/>
          <w:sz w:val="24"/>
          <w:szCs w:val="24"/>
        </w:rPr>
        <w:tab/>
      </w:r>
      <w:proofErr w:type="gramStart"/>
      <w:r w:rsidRPr="00675EF8">
        <w:rPr>
          <w:rFonts w:ascii="Arial" w:hAnsi="Arial" w:cs="Arial"/>
          <w:sz w:val="24"/>
          <w:szCs w:val="24"/>
        </w:rPr>
        <w:t>an</w:t>
      </w:r>
      <w:proofErr w:type="gramEnd"/>
      <w:r w:rsidRPr="00675EF8">
        <w:rPr>
          <w:rFonts w:ascii="Arial" w:hAnsi="Arial" w:cs="Arial"/>
          <w:sz w:val="24"/>
          <w:szCs w:val="24"/>
        </w:rPr>
        <w:t xml:space="preserve"> employee of the Commission;</w:t>
      </w:r>
    </w:p>
    <w:p w:rsidR="00C73A87" w:rsidRPr="00675EF8" w:rsidRDefault="00C73A87" w:rsidP="00C73A87">
      <w:pPr>
        <w:spacing w:line="240" w:lineRule="auto"/>
        <w:ind w:left="1440"/>
        <w:jc w:val="both"/>
        <w:rPr>
          <w:rFonts w:ascii="Arial" w:hAnsi="Arial" w:cs="Arial"/>
          <w:sz w:val="24"/>
          <w:szCs w:val="24"/>
        </w:rPr>
      </w:pPr>
      <w:r w:rsidRPr="00675EF8">
        <w:rPr>
          <w:rFonts w:ascii="Arial" w:hAnsi="Arial" w:cs="Arial"/>
          <w:sz w:val="24"/>
          <w:szCs w:val="24"/>
        </w:rPr>
        <w:t xml:space="preserve">(v)  </w:t>
      </w:r>
      <w:r>
        <w:rPr>
          <w:rFonts w:ascii="Arial" w:hAnsi="Arial" w:cs="Arial"/>
          <w:sz w:val="24"/>
          <w:szCs w:val="24"/>
        </w:rPr>
        <w:tab/>
      </w:r>
      <w:proofErr w:type="gramStart"/>
      <w:r w:rsidRPr="00675EF8">
        <w:rPr>
          <w:rFonts w:ascii="Arial" w:hAnsi="Arial" w:cs="Arial"/>
          <w:sz w:val="24"/>
          <w:szCs w:val="24"/>
        </w:rPr>
        <w:t>an</w:t>
      </w:r>
      <w:proofErr w:type="gramEnd"/>
      <w:r w:rsidRPr="00675EF8">
        <w:rPr>
          <w:rFonts w:ascii="Arial" w:hAnsi="Arial" w:cs="Arial"/>
          <w:sz w:val="24"/>
          <w:szCs w:val="24"/>
        </w:rPr>
        <w:t xml:space="preserve"> employee of a Northern Ireland department;</w:t>
      </w:r>
    </w:p>
    <w:p w:rsidR="00C73A87" w:rsidRPr="00675EF8" w:rsidRDefault="00C73A87" w:rsidP="00C73A87">
      <w:pPr>
        <w:spacing w:line="240" w:lineRule="auto"/>
        <w:ind w:left="1440"/>
        <w:jc w:val="both"/>
        <w:rPr>
          <w:rFonts w:ascii="Arial" w:hAnsi="Arial" w:cs="Arial"/>
          <w:sz w:val="24"/>
          <w:szCs w:val="24"/>
        </w:rPr>
      </w:pPr>
      <w:r w:rsidRPr="00675EF8">
        <w:rPr>
          <w:rFonts w:ascii="Arial" w:hAnsi="Arial" w:cs="Arial"/>
          <w:sz w:val="24"/>
          <w:szCs w:val="24"/>
        </w:rPr>
        <w:t xml:space="preserve">(vi)  </w:t>
      </w:r>
      <w:r>
        <w:rPr>
          <w:rFonts w:ascii="Arial" w:hAnsi="Arial" w:cs="Arial"/>
          <w:sz w:val="24"/>
          <w:szCs w:val="24"/>
        </w:rPr>
        <w:tab/>
      </w:r>
      <w:proofErr w:type="gramStart"/>
      <w:r w:rsidRPr="00675EF8">
        <w:rPr>
          <w:rFonts w:ascii="Arial" w:hAnsi="Arial" w:cs="Arial"/>
          <w:sz w:val="24"/>
          <w:szCs w:val="24"/>
        </w:rPr>
        <w:t>an</w:t>
      </w:r>
      <w:proofErr w:type="gramEnd"/>
      <w:r w:rsidRPr="00675EF8">
        <w:rPr>
          <w:rFonts w:ascii="Arial" w:hAnsi="Arial" w:cs="Arial"/>
          <w:sz w:val="24"/>
          <w:szCs w:val="24"/>
        </w:rPr>
        <w:t xml:space="preserve"> employee of a district council;</w:t>
      </w:r>
    </w:p>
    <w:p w:rsidR="00C73A87" w:rsidRPr="00675EF8" w:rsidRDefault="00C73A87" w:rsidP="00C73A87">
      <w:pPr>
        <w:spacing w:line="240" w:lineRule="auto"/>
        <w:ind w:left="1440"/>
        <w:jc w:val="both"/>
        <w:rPr>
          <w:rFonts w:ascii="Arial" w:hAnsi="Arial" w:cs="Arial"/>
          <w:sz w:val="24"/>
          <w:szCs w:val="24"/>
        </w:rPr>
      </w:pPr>
      <w:r w:rsidRPr="00675EF8">
        <w:rPr>
          <w:rFonts w:ascii="Arial" w:hAnsi="Arial" w:cs="Arial"/>
          <w:sz w:val="24"/>
          <w:szCs w:val="24"/>
        </w:rPr>
        <w:t xml:space="preserve">(vii)  </w:t>
      </w:r>
      <w:r>
        <w:rPr>
          <w:rFonts w:ascii="Arial" w:hAnsi="Arial" w:cs="Arial"/>
          <w:sz w:val="24"/>
          <w:szCs w:val="24"/>
        </w:rPr>
        <w:tab/>
      </w:r>
      <w:proofErr w:type="gramStart"/>
      <w:r w:rsidRPr="00675EF8">
        <w:rPr>
          <w:rFonts w:ascii="Arial" w:hAnsi="Arial" w:cs="Arial"/>
          <w:sz w:val="24"/>
          <w:szCs w:val="24"/>
        </w:rPr>
        <w:t>a</w:t>
      </w:r>
      <w:proofErr w:type="gramEnd"/>
      <w:r w:rsidRPr="00675EF8">
        <w:rPr>
          <w:rFonts w:ascii="Arial" w:hAnsi="Arial" w:cs="Arial"/>
          <w:sz w:val="24"/>
          <w:szCs w:val="24"/>
        </w:rPr>
        <w:t xml:space="preserve"> family </w:t>
      </w:r>
      <w:r w:rsidR="000E4E1E">
        <w:rPr>
          <w:rFonts w:ascii="Arial" w:hAnsi="Arial" w:cs="Arial"/>
          <w:sz w:val="24"/>
          <w:szCs w:val="24"/>
        </w:rPr>
        <w:t>Member</w:t>
      </w:r>
      <w:r w:rsidRPr="00675EF8">
        <w:rPr>
          <w:rFonts w:ascii="Arial" w:hAnsi="Arial" w:cs="Arial"/>
          <w:sz w:val="24"/>
          <w:szCs w:val="24"/>
        </w:rPr>
        <w:t xml:space="preserve"> of a </w:t>
      </w:r>
      <w:r w:rsidR="000E4E1E">
        <w:rPr>
          <w:rFonts w:ascii="Arial" w:hAnsi="Arial" w:cs="Arial"/>
          <w:sz w:val="24"/>
          <w:szCs w:val="24"/>
        </w:rPr>
        <w:t>Member</w:t>
      </w:r>
      <w:r w:rsidRPr="00675EF8">
        <w:rPr>
          <w:rFonts w:ascii="Arial" w:hAnsi="Arial" w:cs="Arial"/>
          <w:sz w:val="24"/>
          <w:szCs w:val="24"/>
        </w:rPr>
        <w:t xml:space="preserve"> of the Assembly; or</w:t>
      </w:r>
    </w:p>
    <w:p w:rsidR="004348EC" w:rsidRPr="00EC59DF" w:rsidRDefault="00C73A87" w:rsidP="00C73A87">
      <w:pPr>
        <w:spacing w:line="240" w:lineRule="auto"/>
        <w:ind w:left="1440"/>
        <w:jc w:val="both"/>
        <w:rPr>
          <w:rFonts w:ascii="Arial" w:hAnsi="Arial" w:cs="Arial"/>
          <w:sz w:val="24"/>
          <w:szCs w:val="24"/>
        </w:rPr>
      </w:pPr>
      <w:r w:rsidRPr="00675EF8">
        <w:rPr>
          <w:rFonts w:ascii="Arial" w:hAnsi="Arial" w:cs="Arial"/>
          <w:sz w:val="24"/>
          <w:szCs w:val="24"/>
        </w:rPr>
        <w:t xml:space="preserve">(viii)  </w:t>
      </w:r>
      <w:r>
        <w:rPr>
          <w:rFonts w:ascii="Arial" w:hAnsi="Arial" w:cs="Arial"/>
          <w:sz w:val="24"/>
          <w:szCs w:val="24"/>
        </w:rPr>
        <w:tab/>
      </w:r>
      <w:proofErr w:type="gramStart"/>
      <w:r w:rsidRPr="00675EF8">
        <w:rPr>
          <w:rFonts w:ascii="Arial" w:hAnsi="Arial" w:cs="Arial"/>
          <w:sz w:val="24"/>
          <w:szCs w:val="24"/>
        </w:rPr>
        <w:t>a</w:t>
      </w:r>
      <w:proofErr w:type="gramEnd"/>
      <w:r w:rsidRPr="00675EF8">
        <w:rPr>
          <w:rFonts w:ascii="Arial" w:hAnsi="Arial" w:cs="Arial"/>
          <w:sz w:val="24"/>
          <w:szCs w:val="24"/>
        </w:rPr>
        <w:t xml:space="preserve"> candidate for election to the Assembly.</w:t>
      </w:r>
      <w:r w:rsidR="00B80BC7" w:rsidRPr="00DC5B1D">
        <w:rPr>
          <w:rFonts w:ascii="Arial" w:hAnsi="Arial" w:cs="Arial"/>
          <w:b/>
          <w:sz w:val="28"/>
          <w:szCs w:val="28"/>
        </w:rPr>
        <w:tab/>
      </w:r>
      <w:r w:rsidR="00B80BC7" w:rsidRPr="00DC5B1D">
        <w:rPr>
          <w:rFonts w:ascii="Arial" w:hAnsi="Arial" w:cs="Arial"/>
          <w:b/>
          <w:sz w:val="28"/>
          <w:szCs w:val="28"/>
        </w:rPr>
        <w:tab/>
      </w:r>
      <w:r w:rsidR="00B80BC7" w:rsidRPr="00DC5B1D">
        <w:rPr>
          <w:rFonts w:ascii="Arial" w:hAnsi="Arial" w:cs="Arial"/>
          <w:b/>
          <w:sz w:val="28"/>
          <w:szCs w:val="28"/>
        </w:rPr>
        <w:tab/>
      </w:r>
      <w:r w:rsidR="00B80BC7" w:rsidRPr="00DC5B1D">
        <w:rPr>
          <w:rFonts w:ascii="Arial" w:hAnsi="Arial" w:cs="Arial"/>
          <w:b/>
          <w:sz w:val="28"/>
          <w:szCs w:val="28"/>
        </w:rPr>
        <w:tab/>
      </w:r>
      <w:r w:rsidR="00B80BC7" w:rsidRPr="00DC5B1D">
        <w:rPr>
          <w:rFonts w:ascii="Arial" w:hAnsi="Arial" w:cs="Arial"/>
          <w:b/>
          <w:sz w:val="28"/>
          <w:szCs w:val="28"/>
        </w:rPr>
        <w:tab/>
      </w:r>
      <w:r w:rsidR="00B80BC7" w:rsidRPr="00DC5B1D">
        <w:rPr>
          <w:rFonts w:ascii="Arial" w:hAnsi="Arial" w:cs="Arial"/>
          <w:b/>
          <w:sz w:val="28"/>
          <w:szCs w:val="28"/>
        </w:rPr>
        <w:tab/>
      </w:r>
      <w:r w:rsidR="00B80BC7" w:rsidRPr="00DC5B1D">
        <w:rPr>
          <w:rFonts w:ascii="Arial" w:hAnsi="Arial" w:cs="Arial"/>
          <w:b/>
          <w:sz w:val="28"/>
          <w:szCs w:val="28"/>
        </w:rPr>
        <w:tab/>
      </w:r>
      <w:r w:rsidR="00B80BC7" w:rsidRPr="00DC5B1D">
        <w:rPr>
          <w:rFonts w:ascii="Arial" w:hAnsi="Arial" w:cs="Arial"/>
          <w:b/>
          <w:sz w:val="28"/>
          <w:szCs w:val="28"/>
        </w:rPr>
        <w:tab/>
      </w:r>
      <w:r w:rsidR="00B80BC7" w:rsidRPr="00DC5B1D">
        <w:rPr>
          <w:rFonts w:ascii="Arial" w:hAnsi="Arial" w:cs="Arial"/>
          <w:b/>
          <w:sz w:val="28"/>
          <w:szCs w:val="28"/>
        </w:rPr>
        <w:tab/>
      </w:r>
    </w:p>
    <w:p w:rsidR="00213934" w:rsidRDefault="00213934">
      <w:pPr>
        <w:spacing w:after="200"/>
        <w:rPr>
          <w:rFonts w:ascii="Arial" w:hAnsi="Arial" w:cs="Arial"/>
          <w:b/>
          <w:sz w:val="28"/>
          <w:szCs w:val="28"/>
        </w:rPr>
      </w:pPr>
    </w:p>
    <w:p w:rsidR="00213934" w:rsidRDefault="00213934">
      <w:pPr>
        <w:spacing w:after="200"/>
        <w:rPr>
          <w:rFonts w:ascii="Arial" w:hAnsi="Arial" w:cs="Arial"/>
          <w:b/>
          <w:sz w:val="28"/>
          <w:szCs w:val="28"/>
        </w:rPr>
        <w:sectPr w:rsidR="00213934" w:rsidSect="007F09B9">
          <w:footerReference w:type="default" r:id="rId23"/>
          <w:pgSz w:w="11906" w:h="16838"/>
          <w:pgMar w:top="1440" w:right="1440" w:bottom="1560" w:left="1440" w:header="708" w:footer="708" w:gutter="0"/>
          <w:cols w:space="708"/>
          <w:docGrid w:linePitch="360"/>
        </w:sectPr>
      </w:pPr>
    </w:p>
    <w:p w:rsidR="00213934" w:rsidRPr="007427F5" w:rsidRDefault="00C9088A" w:rsidP="007427F5">
      <w:pPr>
        <w:spacing w:after="200"/>
        <w:jc w:val="right"/>
        <w:rPr>
          <w:rFonts w:ascii="Arial" w:hAnsi="Arial"/>
          <w:b/>
          <w:sz w:val="32"/>
        </w:rPr>
      </w:pPr>
      <w:r w:rsidRPr="007427F5">
        <w:rPr>
          <w:rFonts w:ascii="Arial" w:hAnsi="Arial"/>
          <w:b/>
          <w:sz w:val="32"/>
        </w:rPr>
        <w:lastRenderedPageBreak/>
        <w:t xml:space="preserve">ANNEX </w:t>
      </w:r>
      <w:r>
        <w:rPr>
          <w:rFonts w:ascii="Arial" w:hAnsi="Arial" w:cs="Arial"/>
          <w:b/>
          <w:sz w:val="32"/>
          <w:szCs w:val="32"/>
        </w:rPr>
        <w:t>B</w:t>
      </w:r>
    </w:p>
    <w:tbl>
      <w:tblPr>
        <w:tblW w:w="14279" w:type="dxa"/>
        <w:tblInd w:w="93" w:type="dxa"/>
        <w:tblLook w:val="04A0" w:firstRow="1" w:lastRow="0" w:firstColumn="1" w:lastColumn="0" w:noHBand="0" w:noVBand="1"/>
      </w:tblPr>
      <w:tblGrid>
        <w:gridCol w:w="2370"/>
        <w:gridCol w:w="1368"/>
        <w:gridCol w:w="2768"/>
        <w:gridCol w:w="1061"/>
        <w:gridCol w:w="1061"/>
        <w:gridCol w:w="1061"/>
        <w:gridCol w:w="1061"/>
        <w:gridCol w:w="1061"/>
        <w:gridCol w:w="1061"/>
        <w:gridCol w:w="1407"/>
      </w:tblGrid>
      <w:tr w:rsidR="006A5B7A" w:rsidRPr="00EC59DF" w:rsidTr="006A5B7A">
        <w:trPr>
          <w:trHeight w:val="2715"/>
        </w:trPr>
        <w:tc>
          <w:tcPr>
            <w:tcW w:w="2370" w:type="dxa"/>
            <w:tcBorders>
              <w:top w:val="single" w:sz="8" w:space="0" w:color="auto"/>
              <w:left w:val="single" w:sz="8" w:space="0" w:color="auto"/>
              <w:bottom w:val="single" w:sz="8" w:space="0" w:color="auto"/>
              <w:right w:val="nil"/>
            </w:tcBorders>
            <w:shd w:val="clear" w:color="auto" w:fill="auto"/>
            <w:vAlign w:val="bottom"/>
            <w:hideMark/>
          </w:tcPr>
          <w:p w:rsidR="006A5B7A" w:rsidRPr="00EC59DF" w:rsidRDefault="006A5B7A" w:rsidP="00213934">
            <w:pPr>
              <w:spacing w:line="240" w:lineRule="auto"/>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MLA</w:t>
            </w:r>
          </w:p>
        </w:tc>
        <w:tc>
          <w:tcPr>
            <w:tcW w:w="1368" w:type="dxa"/>
            <w:tcBorders>
              <w:top w:val="single" w:sz="8" w:space="0" w:color="auto"/>
              <w:left w:val="single" w:sz="8" w:space="0" w:color="auto"/>
              <w:bottom w:val="single" w:sz="8" w:space="0" w:color="auto"/>
              <w:right w:val="nil"/>
            </w:tcBorders>
            <w:shd w:val="clear" w:color="auto" w:fill="auto"/>
            <w:vAlign w:val="bottom"/>
            <w:hideMark/>
          </w:tcPr>
          <w:p w:rsidR="006A5B7A" w:rsidRPr="00EC59DF" w:rsidRDefault="006A5B7A" w:rsidP="00213934">
            <w:pPr>
              <w:spacing w:line="240" w:lineRule="auto"/>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Party</w:t>
            </w:r>
          </w:p>
        </w:tc>
        <w:tc>
          <w:tcPr>
            <w:tcW w:w="2768" w:type="dxa"/>
            <w:tcBorders>
              <w:top w:val="single" w:sz="8" w:space="0" w:color="auto"/>
              <w:left w:val="nil"/>
              <w:bottom w:val="single" w:sz="8" w:space="0" w:color="auto"/>
              <w:right w:val="single" w:sz="8" w:space="0" w:color="auto"/>
            </w:tcBorders>
            <w:shd w:val="clear" w:color="auto" w:fill="auto"/>
            <w:vAlign w:val="bottom"/>
            <w:hideMark/>
          </w:tcPr>
          <w:p w:rsidR="006A5B7A" w:rsidRPr="00EC59DF" w:rsidRDefault="006A5B7A" w:rsidP="00213934">
            <w:pPr>
              <w:spacing w:line="240" w:lineRule="auto"/>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Constituency</w:t>
            </w:r>
          </w:p>
        </w:tc>
        <w:tc>
          <w:tcPr>
            <w:tcW w:w="1061" w:type="dxa"/>
            <w:tcBorders>
              <w:top w:val="single" w:sz="8" w:space="0" w:color="auto"/>
              <w:left w:val="nil"/>
              <w:bottom w:val="single" w:sz="8" w:space="0" w:color="auto"/>
              <w:right w:val="nil"/>
            </w:tcBorders>
            <w:shd w:val="clear" w:color="auto" w:fill="auto"/>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Non-taxable mileage expenses 2013/14 (£)</w:t>
            </w:r>
          </w:p>
        </w:tc>
        <w:tc>
          <w:tcPr>
            <w:tcW w:w="1061" w:type="dxa"/>
            <w:tcBorders>
              <w:top w:val="single" w:sz="8" w:space="0" w:color="auto"/>
              <w:left w:val="nil"/>
              <w:bottom w:val="single" w:sz="8" w:space="0" w:color="auto"/>
              <w:right w:val="nil"/>
            </w:tcBorders>
            <w:shd w:val="clear" w:color="auto" w:fill="auto"/>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Taxable mileage expenses 2013/14 (£)</w:t>
            </w:r>
          </w:p>
        </w:tc>
        <w:tc>
          <w:tcPr>
            <w:tcW w:w="1061" w:type="dxa"/>
            <w:tcBorders>
              <w:top w:val="single" w:sz="8" w:space="0" w:color="auto"/>
              <w:left w:val="nil"/>
              <w:bottom w:val="single" w:sz="8" w:space="0" w:color="auto"/>
              <w:right w:val="nil"/>
            </w:tcBorders>
            <w:shd w:val="clear" w:color="auto" w:fill="auto"/>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Total mileage expenses 2013/14 (£)</w:t>
            </w:r>
          </w:p>
        </w:tc>
        <w:tc>
          <w:tcPr>
            <w:tcW w:w="1061" w:type="dxa"/>
            <w:tcBorders>
              <w:top w:val="single" w:sz="8" w:space="0" w:color="auto"/>
              <w:left w:val="single" w:sz="8" w:space="0" w:color="auto"/>
              <w:bottom w:val="single" w:sz="8" w:space="0" w:color="auto"/>
              <w:right w:val="nil"/>
            </w:tcBorders>
            <w:shd w:val="clear" w:color="auto" w:fill="auto"/>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Non-taxable mileage expenses 2014/15 (£)</w:t>
            </w:r>
          </w:p>
        </w:tc>
        <w:tc>
          <w:tcPr>
            <w:tcW w:w="1061" w:type="dxa"/>
            <w:tcBorders>
              <w:top w:val="single" w:sz="8" w:space="0" w:color="auto"/>
              <w:left w:val="nil"/>
              <w:bottom w:val="single" w:sz="8" w:space="0" w:color="auto"/>
              <w:right w:val="nil"/>
            </w:tcBorders>
            <w:shd w:val="clear" w:color="auto" w:fill="auto"/>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Taxable mileage expenses 2014/15 (£)</w:t>
            </w:r>
          </w:p>
        </w:tc>
        <w:tc>
          <w:tcPr>
            <w:tcW w:w="1061" w:type="dxa"/>
            <w:tcBorders>
              <w:top w:val="single" w:sz="8" w:space="0" w:color="auto"/>
              <w:left w:val="nil"/>
              <w:bottom w:val="single" w:sz="8" w:space="0" w:color="auto"/>
              <w:right w:val="single" w:sz="8" w:space="0" w:color="auto"/>
            </w:tcBorders>
            <w:shd w:val="clear" w:color="auto" w:fill="auto"/>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Total mileage expenses 2014/15 (£)</w:t>
            </w:r>
          </w:p>
        </w:tc>
        <w:tc>
          <w:tcPr>
            <w:tcW w:w="1407" w:type="dxa"/>
            <w:tcBorders>
              <w:top w:val="single" w:sz="8" w:space="0" w:color="auto"/>
              <w:left w:val="nil"/>
              <w:bottom w:val="single" w:sz="8" w:space="0" w:color="auto"/>
              <w:right w:val="nil"/>
            </w:tcBorders>
            <w:shd w:val="clear" w:color="auto" w:fill="auto"/>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Constituency Office Distance (Miles)</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BEGGS, Roy</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3,492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905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4,396</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3,345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707</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4,052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DICKSON, Stewart</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ALLIANCE</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4,256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1,667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5,922</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4,086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623</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4,708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HILDITCH, David</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2,667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1,001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3,668</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2,712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951</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3,663</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MCMULLAN, Oliver</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7,910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7,910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6,955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468</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7,423</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ROSS, Alastair</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1,634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752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2,385</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1,172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207</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1,379</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25</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WILSON, Sammy</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Antrim</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3,751</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211</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3,962</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2,697</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184</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2,881</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COCHRANE, Judith</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ALLIANCE</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23</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51</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COPELAND, Michael</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4,009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5,014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9,023</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3,006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7,036</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10,042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DOUGLAS, Sammy</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LYTTLE, Chris</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ALLIANCE</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NEWTON, Robin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ROBINSON, Peter*</w:t>
            </w:r>
          </w:p>
        </w:tc>
        <w:tc>
          <w:tcPr>
            <w:tcW w:w="1368"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single" w:sz="8" w:space="0" w:color="auto"/>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Belfast</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CAMPBELL, Gregory</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Londonderry</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6,223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6,280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6,173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6,173</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62</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DALLAT, John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Londonderry</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5,442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221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5,663</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5,098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1,055</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6,154</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43</w:t>
            </w:r>
          </w:p>
        </w:tc>
      </w:tr>
      <w:tr w:rsidR="006A5B7A" w:rsidRPr="00EC59DF" w:rsidTr="006A5B7A">
        <w:trPr>
          <w:trHeight w:val="300"/>
        </w:trPr>
        <w:tc>
          <w:tcPr>
            <w:tcW w:w="2370"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McClarty</w:t>
            </w:r>
            <w:proofErr w:type="spellEnd"/>
            <w:r w:rsidRPr="00EC59DF">
              <w:rPr>
                <w:rFonts w:ascii="Calibri" w:eastAsia="Times New Roman" w:hAnsi="Calibri" w:cs="Calibri"/>
                <w:color w:val="000000"/>
                <w:lang w:eastAsia="en-GB"/>
              </w:rPr>
              <w:t>, David</w:t>
            </w:r>
          </w:p>
        </w:tc>
        <w:tc>
          <w:tcPr>
            <w:tcW w:w="1368"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Independent</w:t>
            </w:r>
          </w:p>
        </w:tc>
        <w:tc>
          <w:tcPr>
            <w:tcW w:w="2768" w:type="dxa"/>
            <w:tcBorders>
              <w:top w:val="nil"/>
              <w:left w:val="nil"/>
              <w:bottom w:val="nil"/>
              <w:right w:val="single" w:sz="8" w:space="0" w:color="auto"/>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Londonderry</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w:t>
            </w:r>
          </w:p>
        </w:tc>
        <w:tc>
          <w:tcPr>
            <w:tcW w:w="1061"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MCQUILLAN, Adrian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Londonderry</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6,571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846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7,417</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6,154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774</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6,928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48</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O'hOisin</w:t>
            </w:r>
            <w:proofErr w:type="spellEnd"/>
            <w:r w:rsidRPr="00EC59DF">
              <w:rPr>
                <w:rFonts w:ascii="Calibri" w:eastAsia="Times New Roman" w:hAnsi="Calibri" w:cs="Calibri"/>
                <w:color w:val="000000"/>
                <w:lang w:eastAsia="en-GB"/>
              </w:rPr>
              <w:t xml:space="preserve">, </w:t>
            </w:r>
            <w:proofErr w:type="spellStart"/>
            <w:r w:rsidRPr="00EC59DF">
              <w:rPr>
                <w:rFonts w:ascii="Calibri" w:eastAsia="Times New Roman" w:hAnsi="Calibri" w:cs="Calibri"/>
                <w:color w:val="000000"/>
                <w:lang w:eastAsia="en-GB"/>
              </w:rPr>
              <w:t>Cathal</w:t>
            </w:r>
            <w:proofErr w:type="spellEnd"/>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Londonderry</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6,875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1,404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8,279</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6,772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882</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7,654</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ROBINSON, George</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Londonderry</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6,043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6,043</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5,581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5,581</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62</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lastRenderedPageBreak/>
              <w:t>SUGDEN, Claire</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Independent</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 Londonderry</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4,719</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655</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5,374</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ELLIOTT, Tom</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Fermanagh and South Tyrone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8,080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8,080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7,805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7,805</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83</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FLANAGAN, Phil</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Fermanagh and South Tyrone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11,701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640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12,340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9,831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737</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10,568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83</w:t>
            </w:r>
          </w:p>
        </w:tc>
      </w:tr>
      <w:tr w:rsidR="006A5B7A" w:rsidRPr="00EC59DF" w:rsidTr="006A5B7A">
        <w:trPr>
          <w:trHeight w:val="300"/>
        </w:trPr>
        <w:tc>
          <w:tcPr>
            <w:tcW w:w="2370"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FOSTER, Arlene*</w:t>
            </w:r>
          </w:p>
        </w:tc>
        <w:tc>
          <w:tcPr>
            <w:tcW w:w="1368"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Fermanagh and South Tyrone</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369</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800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1,169</w:t>
            </w:r>
          </w:p>
        </w:tc>
        <w:tc>
          <w:tcPr>
            <w:tcW w:w="1061"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253</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813</w:t>
            </w:r>
          </w:p>
        </w:tc>
        <w:tc>
          <w:tcPr>
            <w:tcW w:w="1061"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1,067</w:t>
            </w:r>
          </w:p>
        </w:tc>
        <w:tc>
          <w:tcPr>
            <w:tcW w:w="1407"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83</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LYNCH, Sean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Fermanagh and South Tyrone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11,273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281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11,554</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7,587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1,046</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8,633</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79</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McGAHAN</w:t>
            </w:r>
            <w:proofErr w:type="spellEnd"/>
            <w:r w:rsidRPr="00EC59DF">
              <w:rPr>
                <w:rFonts w:ascii="Calibri" w:eastAsia="Times New Roman" w:hAnsi="Calibri" w:cs="Calibri"/>
                <w:color w:val="000000"/>
                <w:lang w:eastAsia="en-GB"/>
              </w:rPr>
              <w:t>, Bronwyn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Fermanagh and South Tyrone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11,470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11,579</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8,325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8,325</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44</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MORROW, Maurice</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Fermanagh and South Tyrone</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4,701</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4,701</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4,182</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4,182</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43</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DEVENNEY, Maurice</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Foyle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3,578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3,578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71</w:t>
            </w:r>
          </w:p>
        </w:tc>
      </w:tr>
      <w:tr w:rsidR="006A5B7A" w:rsidRPr="00EC59DF" w:rsidTr="006A5B7A">
        <w:trPr>
          <w:trHeight w:val="300"/>
        </w:trPr>
        <w:tc>
          <w:tcPr>
            <w:tcW w:w="2370"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DURKAN, Mark H*</w:t>
            </w:r>
          </w:p>
        </w:tc>
        <w:tc>
          <w:tcPr>
            <w:tcW w:w="1368"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Foyle</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3,888</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3,888</w:t>
            </w:r>
          </w:p>
        </w:tc>
        <w:tc>
          <w:tcPr>
            <w:tcW w:w="1061"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2,016</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2,016</w:t>
            </w:r>
          </w:p>
        </w:tc>
        <w:tc>
          <w:tcPr>
            <w:tcW w:w="1407"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73</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EASTWOOD, Colum</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Foyle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5,901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260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6,161</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6,749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168</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6,917</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75</w:t>
            </w:r>
          </w:p>
        </w:tc>
      </w:tr>
      <w:tr w:rsidR="006A5B7A" w:rsidRPr="00EC59DF" w:rsidTr="006A5B7A">
        <w:trPr>
          <w:trHeight w:val="300"/>
        </w:trPr>
        <w:tc>
          <w:tcPr>
            <w:tcW w:w="2370"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HAY, William**</w:t>
            </w:r>
          </w:p>
        </w:tc>
        <w:tc>
          <w:tcPr>
            <w:tcW w:w="1368"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Foyle</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6,510</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6,510</w:t>
            </w:r>
          </w:p>
        </w:tc>
        <w:tc>
          <w:tcPr>
            <w:tcW w:w="1061"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2,243</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2,243</w:t>
            </w:r>
          </w:p>
        </w:tc>
        <w:tc>
          <w:tcPr>
            <w:tcW w:w="1407"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71</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McCartney, Raymond</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Foyle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9,080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9,080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6,640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6,640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73</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McLAUGHLIN</w:t>
            </w:r>
            <w:proofErr w:type="spellEnd"/>
            <w:r w:rsidRPr="00EC59DF">
              <w:rPr>
                <w:rFonts w:ascii="Calibri" w:eastAsia="Times New Roman" w:hAnsi="Calibri" w:cs="Calibri"/>
                <w:color w:val="000000"/>
                <w:lang w:eastAsia="en-GB"/>
              </w:rPr>
              <w:t>, Maeve</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Foyle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7,738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7,738</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6,060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198</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6,258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73</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RAMSEY, Pat</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Foyle</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5,785</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95</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5,880</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5,938</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320</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6,257</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72</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CRAIG, Jonathan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Lagan Valley</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1,967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243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2,210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1,557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675</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2,232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GIVAN, Paul</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Lagan Valley</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3,946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942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4,887</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3,567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734</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4,301</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HALE, Brenda (Mrs)</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Lagan Valley</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1,933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2,412</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1,649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479</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2,128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20</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LUNN, Trevor</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ALLIANCE</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Lagan Valley</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2,776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1,266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4,042</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2,732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472</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3,204</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McCrea, Basil</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NI21</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Lagan Valley</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3,880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3,907</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3,624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111</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3,735</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20</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POOTS, Edwin*</w:t>
            </w:r>
          </w:p>
        </w:tc>
        <w:tc>
          <w:tcPr>
            <w:tcW w:w="1368"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single" w:sz="8" w:space="0" w:color="auto"/>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Lagan Valley</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328</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183</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510</w:t>
            </w:r>
          </w:p>
        </w:tc>
        <w:tc>
          <w:tcPr>
            <w:tcW w:w="1061"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790</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790</w:t>
            </w:r>
          </w:p>
        </w:tc>
        <w:tc>
          <w:tcPr>
            <w:tcW w:w="1407"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McCREA</w:t>
            </w:r>
            <w:proofErr w:type="spellEnd"/>
            <w:r w:rsidRPr="00EC59DF">
              <w:rPr>
                <w:rFonts w:ascii="Calibri" w:eastAsia="Times New Roman" w:hAnsi="Calibri" w:cs="Calibri"/>
                <w:color w:val="000000"/>
                <w:lang w:eastAsia="en-GB"/>
              </w:rPr>
              <w:t>, Ian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Mid Ulster</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7,016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7,488</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7,577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742</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8,318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McGlone</w:t>
            </w:r>
            <w:proofErr w:type="spellEnd"/>
            <w:r w:rsidRPr="00EC59DF">
              <w:rPr>
                <w:rFonts w:ascii="Calibri" w:eastAsia="Times New Roman" w:hAnsi="Calibri" w:cs="Calibri"/>
                <w:color w:val="000000"/>
                <w:lang w:eastAsia="en-GB"/>
              </w:rPr>
              <w:t xml:space="preserve"> Patsy</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Mid Ulster</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5,942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1,574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7,516</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5,128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1,416</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6,543</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w:t>
            </w:r>
          </w:p>
        </w:tc>
      </w:tr>
      <w:tr w:rsidR="006A5B7A" w:rsidRPr="00EC59DF" w:rsidTr="006A5B7A">
        <w:trPr>
          <w:trHeight w:val="300"/>
        </w:trPr>
        <w:tc>
          <w:tcPr>
            <w:tcW w:w="2370"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McGUINNESS</w:t>
            </w:r>
            <w:proofErr w:type="spellEnd"/>
            <w:r w:rsidRPr="00EC59DF">
              <w:rPr>
                <w:rFonts w:ascii="Calibri" w:eastAsia="Times New Roman" w:hAnsi="Calibri" w:cs="Calibri"/>
                <w:color w:val="000000"/>
                <w:lang w:eastAsia="en-GB"/>
              </w:rPr>
              <w:t>, Martin*</w:t>
            </w:r>
          </w:p>
        </w:tc>
        <w:tc>
          <w:tcPr>
            <w:tcW w:w="1368"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Mid Ulster</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MILNE, Ian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Mid Ulster</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3,470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3,470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4,679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1,903</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6,582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w:t>
            </w:r>
          </w:p>
        </w:tc>
      </w:tr>
      <w:tr w:rsidR="006A5B7A" w:rsidRPr="00EC59DF" w:rsidTr="006A5B7A">
        <w:trPr>
          <w:trHeight w:val="300"/>
        </w:trPr>
        <w:tc>
          <w:tcPr>
            <w:tcW w:w="2370"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lastRenderedPageBreak/>
              <w:t>Molloy, Francis</w:t>
            </w:r>
          </w:p>
        </w:tc>
        <w:tc>
          <w:tcPr>
            <w:tcW w:w="1368"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Mid Ulster</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1,951</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1,951</w:t>
            </w:r>
          </w:p>
        </w:tc>
        <w:tc>
          <w:tcPr>
            <w:tcW w:w="1061"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w:t>
            </w:r>
          </w:p>
        </w:tc>
      </w:tr>
      <w:tr w:rsidR="006A5B7A" w:rsidRPr="00EC59DF" w:rsidTr="006A5B7A">
        <w:trPr>
          <w:trHeight w:val="300"/>
        </w:trPr>
        <w:tc>
          <w:tcPr>
            <w:tcW w:w="2370"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O'NEILL, Michelle*</w:t>
            </w:r>
          </w:p>
        </w:tc>
        <w:tc>
          <w:tcPr>
            <w:tcW w:w="1368"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Mid Ulster</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252</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720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972</w:t>
            </w:r>
          </w:p>
        </w:tc>
        <w:tc>
          <w:tcPr>
            <w:tcW w:w="1061"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1,163</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684</w:t>
            </w:r>
          </w:p>
        </w:tc>
        <w:tc>
          <w:tcPr>
            <w:tcW w:w="1061"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1,847</w:t>
            </w:r>
          </w:p>
        </w:tc>
        <w:tc>
          <w:tcPr>
            <w:tcW w:w="1407"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OVEREND, Sandra</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Mid Ulster</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6,673</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518</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7,191</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4,794</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655</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5,449</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 xml:space="preserve">BOYLAN, </w:t>
            </w:r>
            <w:proofErr w:type="spellStart"/>
            <w:r w:rsidRPr="00EC59DF">
              <w:rPr>
                <w:rFonts w:ascii="Calibri" w:eastAsia="Times New Roman" w:hAnsi="Calibri" w:cs="Calibri"/>
                <w:color w:val="000000"/>
                <w:lang w:eastAsia="en-GB"/>
              </w:rPr>
              <w:t>Cathal</w:t>
            </w:r>
            <w:proofErr w:type="spellEnd"/>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Newry and Armagh</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6,672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7,370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5,472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655</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6,127</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41</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BRADLEY, Dominic</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Newry and Armagh</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5,403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5,403</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2,880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2,880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41</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BRADY, Mickey</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Newry and Armagh</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4,806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4,806</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6,567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1,188</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7,755</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40</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FEARON, Megan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Newry and Armagh</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5,568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1,040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6,608</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5,464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1,515</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6,978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IRWIN, William</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Newry and Armagh</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5,557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566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6,123</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5,090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459</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5,549</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37</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KENNEDY, Danny*</w:t>
            </w:r>
          </w:p>
        </w:tc>
        <w:tc>
          <w:tcPr>
            <w:tcW w:w="1368"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single" w:sz="8" w:space="0" w:color="auto"/>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Newry and Armagh</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2,127</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497</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2,624</w:t>
            </w:r>
          </w:p>
        </w:tc>
        <w:tc>
          <w:tcPr>
            <w:tcW w:w="1061"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1,415</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329</w:t>
            </w:r>
          </w:p>
        </w:tc>
        <w:tc>
          <w:tcPr>
            <w:tcW w:w="1061" w:type="dxa"/>
            <w:tcBorders>
              <w:top w:val="nil"/>
              <w:left w:val="nil"/>
              <w:bottom w:val="single" w:sz="8" w:space="0" w:color="auto"/>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1,743</w:t>
            </w:r>
          </w:p>
        </w:tc>
        <w:tc>
          <w:tcPr>
            <w:tcW w:w="1407"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39</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ALLISTER, Jim</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TUV</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4,943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673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5,616</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4,433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864</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5,297</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48</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FREW, Paul</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4,533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434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4,966</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4,630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475</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5,105</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30</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MCILVEEN, David</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8,231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1,170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9,401</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5,546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4,873</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10,418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30</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McKAY</w:t>
            </w:r>
            <w:proofErr w:type="spellEnd"/>
            <w:r w:rsidRPr="00EC59DF">
              <w:rPr>
                <w:rFonts w:ascii="Calibri" w:eastAsia="Times New Roman" w:hAnsi="Calibri" w:cs="Calibri"/>
                <w:color w:val="000000"/>
                <w:lang w:eastAsia="en-GB"/>
              </w:rPr>
              <w:t xml:space="preserve">, </w:t>
            </w:r>
            <w:proofErr w:type="spellStart"/>
            <w:r w:rsidRPr="00EC59DF">
              <w:rPr>
                <w:rFonts w:ascii="Calibri" w:eastAsia="Times New Roman" w:hAnsi="Calibri" w:cs="Calibri"/>
                <w:color w:val="000000"/>
                <w:lang w:eastAsia="en-GB"/>
              </w:rPr>
              <w:t>Daithi</w:t>
            </w:r>
            <w:proofErr w:type="spellEnd"/>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w:t>
            </w:r>
          </w:p>
        </w:tc>
      </w:tr>
      <w:tr w:rsidR="006A5B7A" w:rsidRPr="00EC59DF" w:rsidTr="006A5B7A">
        <w:trPr>
          <w:trHeight w:val="300"/>
        </w:trPr>
        <w:tc>
          <w:tcPr>
            <w:tcW w:w="2370"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 xml:space="preserve">STOREY, </w:t>
            </w:r>
            <w:proofErr w:type="spellStart"/>
            <w:r w:rsidRPr="00EC59DF">
              <w:rPr>
                <w:rFonts w:ascii="Calibri" w:eastAsia="Times New Roman" w:hAnsi="Calibri" w:cs="Calibri"/>
                <w:color w:val="000000"/>
                <w:lang w:eastAsia="en-GB"/>
              </w:rPr>
              <w:t>Mervyn</w:t>
            </w:r>
            <w:proofErr w:type="spellEnd"/>
            <w:r w:rsidRPr="00EC59DF">
              <w:rPr>
                <w:rFonts w:ascii="Calibri" w:eastAsia="Times New Roman" w:hAnsi="Calibri" w:cs="Calibri"/>
                <w:color w:val="000000"/>
                <w:lang w:eastAsia="en-GB"/>
              </w:rPr>
              <w:t>*</w:t>
            </w:r>
          </w:p>
        </w:tc>
        <w:tc>
          <w:tcPr>
            <w:tcW w:w="1368"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Antrim</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5,407</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5,414</w:t>
            </w:r>
          </w:p>
        </w:tc>
        <w:tc>
          <w:tcPr>
            <w:tcW w:w="1061"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1,899</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1,899</w:t>
            </w:r>
          </w:p>
        </w:tc>
        <w:tc>
          <w:tcPr>
            <w:tcW w:w="1407"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48</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SWANN, Robin</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Antrim</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4,182</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347</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4,529</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3,880</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410</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4,289</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30</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BRADLEY, Paula</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2,357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2,429</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2,067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71</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2,138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HUMPHREY, William</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1,066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1,066</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1,656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36</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1,692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KELLY, Gerry</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1,531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1,531</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1,191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2,237</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3,427</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MAGINNESS, Alban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932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992</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1,157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1,187</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McCAUSLAND</w:t>
            </w:r>
            <w:proofErr w:type="spellEnd"/>
            <w:r w:rsidRPr="00EC59DF">
              <w:rPr>
                <w:rFonts w:ascii="Calibri" w:eastAsia="Times New Roman" w:hAnsi="Calibri" w:cs="Calibri"/>
                <w:color w:val="000000"/>
                <w:lang w:eastAsia="en-GB"/>
              </w:rPr>
              <w:t>, Nelson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 xml:space="preserve">NI CHUILIN, </w:t>
            </w:r>
            <w:proofErr w:type="spellStart"/>
            <w:r w:rsidRPr="00EC59DF">
              <w:rPr>
                <w:rFonts w:ascii="Calibri" w:eastAsia="Times New Roman" w:hAnsi="Calibri" w:cs="Calibri"/>
                <w:color w:val="000000"/>
                <w:lang w:eastAsia="en-GB"/>
              </w:rPr>
              <w:t>Caral</w:t>
            </w:r>
            <w:proofErr w:type="spellEnd"/>
            <w:r w:rsidRPr="00EC59DF">
              <w:rPr>
                <w:rFonts w:ascii="Calibri" w:eastAsia="Times New Roman" w:hAnsi="Calibri" w:cs="Calibri"/>
                <w:color w:val="000000"/>
                <w:lang w:eastAsia="en-GB"/>
              </w:rPr>
              <w:t>*</w:t>
            </w:r>
          </w:p>
        </w:tc>
        <w:tc>
          <w:tcPr>
            <w:tcW w:w="1368"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single" w:sz="8" w:space="0" w:color="auto"/>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Belfast</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AGNEW, Steven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GREEN</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Down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CREE, Leslie</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Down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1,307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1,307</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1,277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1,277</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DUNNE, Gordon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Down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697</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979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979</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EASTON, Alex</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Down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1,958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959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2,916</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1,937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896</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2,832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w:t>
            </w:r>
          </w:p>
        </w:tc>
      </w:tr>
      <w:tr w:rsidR="006A5B7A" w:rsidRPr="00EC59DF" w:rsidTr="006A5B7A">
        <w:trPr>
          <w:trHeight w:val="300"/>
        </w:trPr>
        <w:tc>
          <w:tcPr>
            <w:tcW w:w="2370"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FARRY, Stephen*</w:t>
            </w:r>
          </w:p>
        </w:tc>
        <w:tc>
          <w:tcPr>
            <w:tcW w:w="1368"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ALLIANCE</w:t>
            </w:r>
          </w:p>
        </w:tc>
        <w:tc>
          <w:tcPr>
            <w:tcW w:w="2768"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Down</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WEIR, Peter</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North Down</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CAMERON, Pam</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2,907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317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3,224</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2,855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401</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3,256</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CLARKE, Trevor</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5,117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5,779</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5,243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804</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6,047</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20</w:t>
            </w:r>
          </w:p>
        </w:tc>
      </w:tr>
      <w:tr w:rsidR="006A5B7A" w:rsidRPr="00EC59DF" w:rsidTr="006A5B7A">
        <w:trPr>
          <w:trHeight w:val="300"/>
        </w:trPr>
        <w:tc>
          <w:tcPr>
            <w:tcW w:w="2370"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lastRenderedPageBreak/>
              <w:t>FORD, David*</w:t>
            </w:r>
          </w:p>
        </w:tc>
        <w:tc>
          <w:tcPr>
            <w:tcW w:w="1368"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ALLIANCE</w:t>
            </w:r>
          </w:p>
        </w:tc>
        <w:tc>
          <w:tcPr>
            <w:tcW w:w="2768"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Antrim</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GIRVAN, Paul</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4,754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516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5,270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4,533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271</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4,804</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Kinahan</w:t>
            </w:r>
            <w:proofErr w:type="spellEnd"/>
            <w:r w:rsidRPr="00EC59DF">
              <w:rPr>
                <w:rFonts w:ascii="Calibri" w:eastAsia="Times New Roman" w:hAnsi="Calibri" w:cs="Calibri"/>
                <w:color w:val="000000"/>
                <w:lang w:eastAsia="en-GB"/>
              </w:rPr>
              <w:t>, Danny</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Antrim</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4,216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351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4,567</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3,231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154</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3,384</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McLAUGHLIN</w:t>
            </w:r>
            <w:proofErr w:type="spellEnd"/>
            <w:r w:rsidRPr="00EC59DF">
              <w:rPr>
                <w:rFonts w:ascii="Calibri" w:eastAsia="Times New Roman" w:hAnsi="Calibri" w:cs="Calibri"/>
                <w:color w:val="000000"/>
                <w:lang w:eastAsia="en-GB"/>
              </w:rPr>
              <w:t>, Mitchel</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Antrim</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10,444</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6,377</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16,821</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4,652</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11,440</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16,092</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24</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LO, Anna</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ALLIANCE</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645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817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1,462</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783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647</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1,430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MASKEY, Alex</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1,750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1,750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238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1,462</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1,699</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w:t>
            </w:r>
          </w:p>
        </w:tc>
      </w:tr>
      <w:tr w:rsidR="006A5B7A" w:rsidRPr="00EC59DF" w:rsidTr="006A5B7A">
        <w:trPr>
          <w:trHeight w:val="300"/>
        </w:trPr>
        <w:tc>
          <w:tcPr>
            <w:tcW w:w="2370"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McDevitt</w:t>
            </w:r>
            <w:proofErr w:type="spellEnd"/>
            <w:r w:rsidRPr="00EC59DF">
              <w:rPr>
                <w:rFonts w:ascii="Calibri" w:eastAsia="Times New Roman" w:hAnsi="Calibri" w:cs="Calibri"/>
                <w:color w:val="000000"/>
                <w:lang w:eastAsia="en-GB"/>
              </w:rPr>
              <w:t xml:space="preserve">, </w:t>
            </w:r>
            <w:proofErr w:type="spellStart"/>
            <w:r w:rsidRPr="00EC59DF">
              <w:rPr>
                <w:rFonts w:ascii="Calibri" w:eastAsia="Times New Roman" w:hAnsi="Calibri" w:cs="Calibri"/>
                <w:color w:val="000000"/>
                <w:lang w:eastAsia="en-GB"/>
              </w:rPr>
              <w:t>Conall</w:t>
            </w:r>
            <w:proofErr w:type="spellEnd"/>
          </w:p>
        </w:tc>
        <w:tc>
          <w:tcPr>
            <w:tcW w:w="1368"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Belfast</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360</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360</w:t>
            </w:r>
          </w:p>
        </w:tc>
        <w:tc>
          <w:tcPr>
            <w:tcW w:w="1061"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McDONNELL</w:t>
            </w:r>
            <w:proofErr w:type="spellEnd"/>
            <w:r w:rsidRPr="00EC59DF">
              <w:rPr>
                <w:rFonts w:ascii="Calibri" w:eastAsia="Times New Roman" w:hAnsi="Calibri" w:cs="Calibri"/>
                <w:color w:val="000000"/>
                <w:lang w:eastAsia="en-GB"/>
              </w:rPr>
              <w:t>, Dr Alasdair</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132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457</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312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76</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388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McGIMPSEY</w:t>
            </w:r>
            <w:proofErr w:type="spellEnd"/>
            <w:r w:rsidRPr="00EC59DF">
              <w:rPr>
                <w:rFonts w:ascii="Calibri" w:eastAsia="Times New Roman" w:hAnsi="Calibri" w:cs="Calibri"/>
                <w:color w:val="000000"/>
                <w:lang w:eastAsia="en-GB"/>
              </w:rPr>
              <w:t>, Michael</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1,218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629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1,847</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1,015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594</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1,609</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 xml:space="preserve">MCKINNEY, </w:t>
            </w:r>
            <w:proofErr w:type="spellStart"/>
            <w:r w:rsidRPr="00EC59DF">
              <w:rPr>
                <w:rFonts w:ascii="Calibri" w:eastAsia="Times New Roman" w:hAnsi="Calibri" w:cs="Calibri"/>
                <w:color w:val="000000"/>
                <w:lang w:eastAsia="en-GB"/>
              </w:rPr>
              <w:t>Fearghal</w:t>
            </w:r>
            <w:proofErr w:type="spellEnd"/>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815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644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1,458</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1,632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1,404</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3,036</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 xml:space="preserve">O </w:t>
            </w:r>
            <w:proofErr w:type="spellStart"/>
            <w:r w:rsidRPr="00EC59DF">
              <w:rPr>
                <w:rFonts w:ascii="Calibri" w:eastAsia="Times New Roman" w:hAnsi="Calibri" w:cs="Calibri"/>
                <w:color w:val="000000"/>
                <w:lang w:eastAsia="en-GB"/>
              </w:rPr>
              <w:t>Muilleoir</w:t>
            </w:r>
            <w:proofErr w:type="spellEnd"/>
            <w:r w:rsidRPr="00EC59DF">
              <w:rPr>
                <w:rFonts w:ascii="Calibri" w:eastAsia="Times New Roman" w:hAnsi="Calibri" w:cs="Calibri"/>
                <w:color w:val="000000"/>
                <w:lang w:eastAsia="en-GB"/>
              </w:rPr>
              <w:t>, Martin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SPRATT, Jimmy</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Belfast</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1,476</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292</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1,768</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2,232</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467</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2,699</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HAZZARD, Chris</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Down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5,223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5,644</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2,546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3,744</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6,290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22</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MCCALLISTER, John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Independent</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Down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5,738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824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6,562</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5,232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1,481</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6,712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31</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MCKEVITT, Karen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Down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4,385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1,141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5,526</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4,147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1,310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5,457</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44</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ROGERS, Sean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Down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4,657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5,084</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4,279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362</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4,641</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31</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 xml:space="preserve">RUANE, </w:t>
            </w:r>
            <w:proofErr w:type="spellStart"/>
            <w:r w:rsidRPr="00EC59DF">
              <w:rPr>
                <w:rFonts w:ascii="Calibri" w:eastAsia="Times New Roman" w:hAnsi="Calibri" w:cs="Calibri"/>
                <w:color w:val="000000"/>
                <w:lang w:eastAsia="en-GB"/>
              </w:rPr>
              <w:t>Caitriona</w:t>
            </w:r>
            <w:proofErr w:type="spellEnd"/>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Down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12,865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12,986</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5,849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644</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6,492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44</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WELLS, Jim</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South Down</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5,309</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661</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5,970</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3,288</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475</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3,763</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44</w:t>
            </w:r>
          </w:p>
        </w:tc>
      </w:tr>
      <w:tr w:rsidR="006A5B7A" w:rsidRPr="00EC59DF" w:rsidTr="006A5B7A">
        <w:trPr>
          <w:trHeight w:val="300"/>
        </w:trPr>
        <w:tc>
          <w:tcPr>
            <w:tcW w:w="2370"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BELL, Jonathan*</w:t>
            </w:r>
          </w:p>
        </w:tc>
        <w:tc>
          <w:tcPr>
            <w:tcW w:w="1368"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Strangford</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7,198</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7,198</w:t>
            </w:r>
          </w:p>
        </w:tc>
        <w:tc>
          <w:tcPr>
            <w:tcW w:w="1061"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5,489</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5,489</w:t>
            </w:r>
          </w:p>
        </w:tc>
        <w:tc>
          <w:tcPr>
            <w:tcW w:w="1407"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w:t>
            </w:r>
          </w:p>
        </w:tc>
      </w:tr>
      <w:tr w:rsidR="006A5B7A" w:rsidRPr="00EC59DF" w:rsidTr="006A5B7A">
        <w:trPr>
          <w:trHeight w:val="300"/>
        </w:trPr>
        <w:tc>
          <w:tcPr>
            <w:tcW w:w="2370"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HAMILTON, Simon*</w:t>
            </w:r>
          </w:p>
        </w:tc>
        <w:tc>
          <w:tcPr>
            <w:tcW w:w="1368"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Strangford</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1,098</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88</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1,186</w:t>
            </w:r>
          </w:p>
        </w:tc>
        <w:tc>
          <w:tcPr>
            <w:tcW w:w="1061"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441</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27</w:t>
            </w:r>
          </w:p>
        </w:tc>
        <w:tc>
          <w:tcPr>
            <w:tcW w:w="1061"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468</w:t>
            </w:r>
          </w:p>
        </w:tc>
        <w:tc>
          <w:tcPr>
            <w:tcW w:w="1407"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McCARTHY</w:t>
            </w:r>
            <w:proofErr w:type="spellEnd"/>
            <w:r w:rsidRPr="00EC59DF">
              <w:rPr>
                <w:rFonts w:ascii="Calibri" w:eastAsia="Times New Roman" w:hAnsi="Calibri" w:cs="Calibri"/>
                <w:color w:val="000000"/>
                <w:lang w:eastAsia="en-GB"/>
              </w:rPr>
              <w:t>, Kieran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ALLIANCE</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Strangford</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3,708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3,708</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3,258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3,258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McILVEEN</w:t>
            </w:r>
            <w:proofErr w:type="spellEnd"/>
            <w:r w:rsidRPr="00EC59DF">
              <w:rPr>
                <w:rFonts w:ascii="Calibri" w:eastAsia="Times New Roman" w:hAnsi="Calibri" w:cs="Calibri"/>
                <w:color w:val="000000"/>
                <w:lang w:eastAsia="en-GB"/>
              </w:rPr>
              <w:t>, Michelle</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Strangford</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531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595</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720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720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McNARRY</w:t>
            </w:r>
            <w:proofErr w:type="spellEnd"/>
            <w:r w:rsidRPr="00EC59DF">
              <w:rPr>
                <w:rFonts w:ascii="Calibri" w:eastAsia="Times New Roman" w:hAnsi="Calibri" w:cs="Calibri"/>
                <w:color w:val="000000"/>
                <w:lang w:eastAsia="en-GB"/>
              </w:rPr>
              <w:t>, David</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UKIP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Strangford</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3,283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1,301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4,585</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3,312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1,129</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4,441</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NESBITT, Mike</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Strangford</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1,410</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522</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1,932</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691</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126</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817</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ANDERSON, Sydney</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Upper Bann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4,569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4,765</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4,270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4,270</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30</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DOBSON, Jo-Anne</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Upper Bann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2,284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351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2,635</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3,654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618</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4,272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27</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GARDINER, Samuel</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Upper Bann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1,913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1,978</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1,829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92</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1,921</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KELLY, Dolores</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Upper Bann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4,710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2,269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6,979</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3,373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718</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4,091</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lastRenderedPageBreak/>
              <w:t>MOUTRAY, Stephen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Upper Bann</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3,720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351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4,071</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3,093</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3,093</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25</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O’DOWD, John*</w:t>
            </w:r>
          </w:p>
        </w:tc>
        <w:tc>
          <w:tcPr>
            <w:tcW w:w="1368"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single" w:sz="8" w:space="0" w:color="auto"/>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Upper Bann</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single" w:sz="8" w:space="0" w:color="auto"/>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25</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ATTWOOD, Alex</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334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478</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1,309</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73</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1,382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w:t>
            </w:r>
          </w:p>
        </w:tc>
      </w:tr>
      <w:tr w:rsidR="006A5B7A" w:rsidRPr="00EC59DF" w:rsidTr="006A5B7A">
        <w:trPr>
          <w:trHeight w:val="300"/>
        </w:trPr>
        <w:tc>
          <w:tcPr>
            <w:tcW w:w="2370"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McCann Jennifer*</w:t>
            </w:r>
          </w:p>
        </w:tc>
        <w:tc>
          <w:tcPr>
            <w:tcW w:w="1368"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Belfast</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single" w:sz="8" w:space="0" w:color="auto"/>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407" w:type="dxa"/>
            <w:tcBorders>
              <w:top w:val="nil"/>
              <w:left w:val="nil"/>
              <w:bottom w:val="nil"/>
              <w:right w:val="nil"/>
            </w:tcBorders>
            <w:shd w:val="clear" w:color="000000" w:fill="FFFF00"/>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McCANN</w:t>
            </w:r>
            <w:proofErr w:type="spellEnd"/>
            <w:r w:rsidRPr="00EC59DF">
              <w:rPr>
                <w:rFonts w:ascii="Calibri" w:eastAsia="Times New Roman" w:hAnsi="Calibri" w:cs="Calibri"/>
                <w:color w:val="000000"/>
                <w:lang w:eastAsia="en-GB"/>
              </w:rPr>
              <w:t>, Fra</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3,722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3,722</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659</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659</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McCORLEY</w:t>
            </w:r>
            <w:proofErr w:type="spellEnd"/>
            <w:r w:rsidRPr="00EC59DF">
              <w:rPr>
                <w:rFonts w:ascii="Calibri" w:eastAsia="Times New Roman" w:hAnsi="Calibri" w:cs="Calibri"/>
                <w:color w:val="000000"/>
                <w:lang w:eastAsia="en-GB"/>
              </w:rPr>
              <w:t xml:space="preserve">, </w:t>
            </w:r>
            <w:proofErr w:type="spellStart"/>
            <w:r w:rsidRPr="00EC59DF">
              <w:rPr>
                <w:rFonts w:ascii="Calibri" w:eastAsia="Times New Roman" w:hAnsi="Calibri" w:cs="Calibri"/>
                <w:color w:val="000000"/>
                <w:lang w:eastAsia="en-GB"/>
              </w:rPr>
              <w:t>Rosaleen</w:t>
            </w:r>
            <w:proofErr w:type="spellEnd"/>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Belfast</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1,544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1,544</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149</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843</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w:t>
            </w:r>
          </w:p>
        </w:tc>
      </w:tr>
      <w:tr w:rsidR="006A5B7A" w:rsidRPr="00EC59DF" w:rsidTr="006A5B7A">
        <w:trPr>
          <w:trHeight w:val="300"/>
        </w:trPr>
        <w:tc>
          <w:tcPr>
            <w:tcW w:w="2370"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Ramsey, Sue</w:t>
            </w:r>
          </w:p>
        </w:tc>
        <w:tc>
          <w:tcPr>
            <w:tcW w:w="1368"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000000" w:fill="DA9694"/>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Belfast</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664</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664</w:t>
            </w:r>
          </w:p>
        </w:tc>
        <w:tc>
          <w:tcPr>
            <w:tcW w:w="1061" w:type="dxa"/>
            <w:tcBorders>
              <w:top w:val="nil"/>
              <w:left w:val="single" w:sz="8" w:space="0" w:color="auto"/>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235</w:t>
            </w:r>
          </w:p>
        </w:tc>
        <w:tc>
          <w:tcPr>
            <w:tcW w:w="1061" w:type="dxa"/>
            <w:tcBorders>
              <w:top w:val="nil"/>
              <w:left w:val="nil"/>
              <w:bottom w:val="nil"/>
              <w:right w:val="single" w:sz="8" w:space="0" w:color="auto"/>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235</w:t>
            </w:r>
          </w:p>
        </w:tc>
        <w:tc>
          <w:tcPr>
            <w:tcW w:w="1407" w:type="dxa"/>
            <w:tcBorders>
              <w:top w:val="nil"/>
              <w:left w:val="nil"/>
              <w:bottom w:val="nil"/>
              <w:right w:val="nil"/>
            </w:tcBorders>
            <w:shd w:val="clear" w:color="000000" w:fill="DA9694"/>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SHEEHAN, Pat</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Belfast</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3,253</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3,253</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1,604</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1,404</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3,008</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BOYLE, Michaela</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Tyrone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9,135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9,135</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6,376</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6,376</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BUCHANAN, Thomas</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DUP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Tyrone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6,478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1,114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7,592</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5,791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857</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6,648</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68</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BYRNE, Joe</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SDLP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Tyrone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6,908</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6,922</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7,475</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17</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7,492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76</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HUSSEY, Ross</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UUP</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Tyrone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7,262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320</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7,582</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6,667</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245</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6,912</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68</w:t>
            </w:r>
          </w:p>
        </w:tc>
      </w:tr>
      <w:tr w:rsidR="006A5B7A" w:rsidRPr="00EC59DF" w:rsidTr="006A5B7A">
        <w:trPr>
          <w:trHeight w:val="300"/>
        </w:trPr>
        <w:tc>
          <w:tcPr>
            <w:tcW w:w="2370"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McALEER</w:t>
            </w:r>
            <w:proofErr w:type="spellEnd"/>
            <w:r w:rsidRPr="00EC59DF">
              <w:rPr>
                <w:rFonts w:ascii="Calibri" w:eastAsia="Times New Roman" w:hAnsi="Calibri" w:cs="Calibri"/>
                <w:color w:val="000000"/>
                <w:lang w:eastAsia="en-GB"/>
              </w:rPr>
              <w:t>, Declan</w:t>
            </w:r>
          </w:p>
        </w:tc>
        <w:tc>
          <w:tcPr>
            <w:tcW w:w="1368"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Tyrone</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7,591</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372</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7,962</w:t>
            </w:r>
          </w:p>
        </w:tc>
        <w:tc>
          <w:tcPr>
            <w:tcW w:w="1061" w:type="dxa"/>
            <w:tcBorders>
              <w:top w:val="nil"/>
              <w:left w:val="single" w:sz="8" w:space="0" w:color="auto"/>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5,824</w:t>
            </w: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900</w:t>
            </w:r>
          </w:p>
        </w:tc>
        <w:tc>
          <w:tcPr>
            <w:tcW w:w="1061" w:type="dxa"/>
            <w:tcBorders>
              <w:top w:val="nil"/>
              <w:left w:val="nil"/>
              <w:bottom w:val="nil"/>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6,724</w:t>
            </w: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68</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roofErr w:type="spellStart"/>
            <w:r w:rsidRPr="00EC59DF">
              <w:rPr>
                <w:rFonts w:ascii="Calibri" w:eastAsia="Times New Roman" w:hAnsi="Calibri" w:cs="Calibri"/>
                <w:color w:val="000000"/>
                <w:lang w:eastAsia="en-GB"/>
              </w:rPr>
              <w:t>McElduff</w:t>
            </w:r>
            <w:proofErr w:type="spellEnd"/>
            <w:r w:rsidRPr="00EC59DF">
              <w:rPr>
                <w:rFonts w:ascii="Calibri" w:eastAsia="Times New Roman" w:hAnsi="Calibri" w:cs="Calibri"/>
                <w:color w:val="000000"/>
                <w:lang w:eastAsia="en-GB"/>
              </w:rPr>
              <w:t>, Barry</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SF</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West Tyrone</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9,441</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1,069</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10,510</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6,694</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2,693</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9,387</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r w:rsidRPr="00EC59DF">
              <w:rPr>
                <w:rFonts w:ascii="Calibri" w:eastAsia="Times New Roman" w:hAnsi="Calibri" w:cs="Calibri"/>
                <w:color w:val="000000"/>
                <w:lang w:eastAsia="en-GB"/>
              </w:rPr>
              <w:t>68</w:t>
            </w:r>
          </w:p>
        </w:tc>
      </w:tr>
      <w:tr w:rsidR="006A5B7A" w:rsidRPr="00EC59DF" w:rsidTr="006A5B7A">
        <w:trPr>
          <w:trHeight w:val="315"/>
        </w:trPr>
        <w:tc>
          <w:tcPr>
            <w:tcW w:w="2370"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TOTALS</w:t>
            </w:r>
          </w:p>
        </w:tc>
        <w:tc>
          <w:tcPr>
            <w:tcW w:w="1368"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 </w:t>
            </w:r>
          </w:p>
        </w:tc>
        <w:tc>
          <w:tcPr>
            <w:tcW w:w="2768"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 </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415,817</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49,784</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465,590</w:t>
            </w:r>
          </w:p>
        </w:tc>
        <w:tc>
          <w:tcPr>
            <w:tcW w:w="1061" w:type="dxa"/>
            <w:tcBorders>
              <w:top w:val="nil"/>
              <w:left w:val="single" w:sz="8" w:space="0" w:color="auto"/>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349,154</w:t>
            </w:r>
          </w:p>
        </w:tc>
        <w:tc>
          <w:tcPr>
            <w:tcW w:w="1061"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74,416</w:t>
            </w:r>
          </w:p>
        </w:tc>
        <w:tc>
          <w:tcPr>
            <w:tcW w:w="1061" w:type="dxa"/>
            <w:tcBorders>
              <w:top w:val="nil"/>
              <w:left w:val="nil"/>
              <w:bottom w:val="single" w:sz="8" w:space="0" w:color="auto"/>
              <w:right w:val="single" w:sz="8" w:space="0" w:color="auto"/>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423,558</w:t>
            </w:r>
          </w:p>
        </w:tc>
        <w:tc>
          <w:tcPr>
            <w:tcW w:w="1407" w:type="dxa"/>
            <w:tcBorders>
              <w:top w:val="nil"/>
              <w:left w:val="nil"/>
              <w:bottom w:val="single" w:sz="8" w:space="0" w:color="auto"/>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b/>
                <w:bCs/>
                <w:color w:val="000000"/>
                <w:lang w:eastAsia="en-GB"/>
              </w:rPr>
            </w:pPr>
            <w:r w:rsidRPr="00EC59DF">
              <w:rPr>
                <w:rFonts w:ascii="Calibri" w:eastAsia="Times New Roman" w:hAnsi="Calibri" w:cs="Calibri"/>
                <w:b/>
                <w:bCs/>
                <w:color w:val="000000"/>
                <w:lang w:eastAsia="en-GB"/>
              </w:rPr>
              <w:t> </w:t>
            </w:r>
          </w:p>
        </w:tc>
      </w:tr>
      <w:tr w:rsidR="006A5B7A" w:rsidRPr="00EC59DF" w:rsidTr="006A5B7A">
        <w:trPr>
          <w:trHeight w:val="300"/>
        </w:trPr>
        <w:tc>
          <w:tcPr>
            <w:tcW w:w="2370" w:type="dxa"/>
            <w:tcBorders>
              <w:top w:val="nil"/>
              <w:left w:val="nil"/>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
        </w:tc>
        <w:tc>
          <w:tcPr>
            <w:tcW w:w="1368" w:type="dxa"/>
            <w:tcBorders>
              <w:top w:val="nil"/>
              <w:left w:val="nil"/>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
        </w:tc>
        <w:tc>
          <w:tcPr>
            <w:tcW w:w="2768" w:type="dxa"/>
            <w:tcBorders>
              <w:top w:val="nil"/>
              <w:left w:val="nil"/>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r>
      <w:tr w:rsidR="006A5B7A" w:rsidRPr="00EC59DF" w:rsidTr="006A5B7A">
        <w:trPr>
          <w:trHeight w:val="300"/>
        </w:trPr>
        <w:tc>
          <w:tcPr>
            <w:tcW w:w="2370" w:type="dxa"/>
            <w:tcBorders>
              <w:top w:val="nil"/>
              <w:left w:val="nil"/>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 Minister</w:t>
            </w:r>
          </w:p>
        </w:tc>
        <w:tc>
          <w:tcPr>
            <w:tcW w:w="1368" w:type="dxa"/>
            <w:tcBorders>
              <w:top w:val="nil"/>
              <w:left w:val="nil"/>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
        </w:tc>
        <w:tc>
          <w:tcPr>
            <w:tcW w:w="2768" w:type="dxa"/>
            <w:tcBorders>
              <w:top w:val="nil"/>
              <w:left w:val="nil"/>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r>
      <w:tr w:rsidR="006A5B7A" w:rsidRPr="00EC59DF" w:rsidTr="006A5B7A">
        <w:trPr>
          <w:trHeight w:val="300"/>
        </w:trPr>
        <w:tc>
          <w:tcPr>
            <w:tcW w:w="2370" w:type="dxa"/>
            <w:tcBorders>
              <w:top w:val="nil"/>
              <w:left w:val="nil"/>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r w:rsidRPr="00EC59DF">
              <w:rPr>
                <w:rFonts w:ascii="Calibri" w:eastAsia="Times New Roman" w:hAnsi="Calibri" w:cs="Calibri"/>
                <w:color w:val="000000"/>
                <w:lang w:eastAsia="en-GB"/>
              </w:rPr>
              <w:t>** Speaker</w:t>
            </w:r>
          </w:p>
        </w:tc>
        <w:tc>
          <w:tcPr>
            <w:tcW w:w="1368" w:type="dxa"/>
            <w:tcBorders>
              <w:top w:val="nil"/>
              <w:left w:val="nil"/>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
        </w:tc>
        <w:tc>
          <w:tcPr>
            <w:tcW w:w="2768" w:type="dxa"/>
            <w:tcBorders>
              <w:top w:val="nil"/>
              <w:left w:val="nil"/>
              <w:bottom w:val="nil"/>
              <w:right w:val="nil"/>
            </w:tcBorders>
            <w:shd w:val="clear" w:color="auto" w:fill="auto"/>
            <w:noWrap/>
            <w:vAlign w:val="bottom"/>
            <w:hideMark/>
          </w:tcPr>
          <w:p w:rsidR="006A5B7A" w:rsidRPr="00EC59DF" w:rsidRDefault="006A5B7A" w:rsidP="00213934">
            <w:pPr>
              <w:spacing w:line="240" w:lineRule="auto"/>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061"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c>
          <w:tcPr>
            <w:tcW w:w="1407" w:type="dxa"/>
            <w:tcBorders>
              <w:top w:val="nil"/>
              <w:left w:val="nil"/>
              <w:bottom w:val="nil"/>
              <w:right w:val="nil"/>
            </w:tcBorders>
            <w:shd w:val="clear" w:color="auto" w:fill="auto"/>
            <w:noWrap/>
            <w:vAlign w:val="bottom"/>
            <w:hideMark/>
          </w:tcPr>
          <w:p w:rsidR="006A5B7A" w:rsidRPr="00EC59DF" w:rsidRDefault="006A5B7A" w:rsidP="00213934">
            <w:pPr>
              <w:spacing w:line="240" w:lineRule="auto"/>
              <w:jc w:val="center"/>
              <w:rPr>
                <w:rFonts w:ascii="Calibri" w:eastAsia="Times New Roman" w:hAnsi="Calibri" w:cs="Calibri"/>
                <w:color w:val="000000"/>
                <w:lang w:eastAsia="en-GB"/>
              </w:rPr>
            </w:pPr>
          </w:p>
        </w:tc>
      </w:tr>
    </w:tbl>
    <w:p w:rsidR="00213934" w:rsidRDefault="00213934" w:rsidP="00213934">
      <w:pPr>
        <w:spacing w:after="200"/>
        <w:rPr>
          <w:rFonts w:ascii="Arial" w:hAnsi="Arial" w:cs="Arial"/>
          <w:b/>
          <w:sz w:val="32"/>
          <w:szCs w:val="32"/>
        </w:rPr>
        <w:sectPr w:rsidR="00213934" w:rsidSect="004348EC">
          <w:pgSz w:w="16838" w:h="11906" w:orient="landscape"/>
          <w:pgMar w:top="1440" w:right="1440" w:bottom="1440" w:left="1560" w:header="708" w:footer="708" w:gutter="0"/>
          <w:cols w:space="708"/>
          <w:docGrid w:linePitch="360"/>
        </w:sectPr>
      </w:pPr>
    </w:p>
    <w:p w:rsidR="00A3787C" w:rsidRPr="008F6850" w:rsidRDefault="00C9088A" w:rsidP="00C9088A">
      <w:pPr>
        <w:jc w:val="right"/>
        <w:rPr>
          <w:rFonts w:ascii="Arial" w:hAnsi="Arial" w:cs="Arial"/>
          <w:b/>
        </w:rPr>
      </w:pPr>
      <w:r>
        <w:rPr>
          <w:rFonts w:ascii="Arial" w:hAnsi="Arial" w:cs="Arial"/>
          <w:b/>
        </w:rPr>
        <w:lastRenderedPageBreak/>
        <w:t>ANNEX C</w:t>
      </w:r>
    </w:p>
    <w:p w:rsidR="00496AF7" w:rsidRDefault="00496AF7" w:rsidP="00A3787C">
      <w:pPr>
        <w:jc w:val="both"/>
        <w:rPr>
          <w:rFonts w:ascii="Arial" w:hAnsi="Arial" w:cs="Arial"/>
          <w:b/>
          <w:lang w:eastAsia="en-GB"/>
        </w:rPr>
      </w:pPr>
    </w:p>
    <w:p w:rsidR="00496AF7" w:rsidRPr="008F6850" w:rsidRDefault="00496AF7" w:rsidP="00496AF7">
      <w:pPr>
        <w:jc w:val="both"/>
        <w:rPr>
          <w:rFonts w:ascii="Arial" w:hAnsi="Arial" w:cs="Arial"/>
          <w:b/>
          <w:lang w:eastAsia="en-GB"/>
        </w:rPr>
      </w:pPr>
      <w:r w:rsidRPr="008F6850">
        <w:rPr>
          <w:rFonts w:ascii="Arial" w:hAnsi="Arial" w:cs="Arial"/>
          <w:b/>
          <w:lang w:eastAsia="en-GB"/>
        </w:rPr>
        <w:t>Examples of admissible and inadmissible expenditure</w:t>
      </w:r>
      <w:r>
        <w:rPr>
          <w:rFonts w:ascii="Arial" w:hAnsi="Arial" w:cs="Arial"/>
          <w:b/>
          <w:lang w:eastAsia="en-GB"/>
        </w:rPr>
        <w:t xml:space="preserve"> (as detailed within the Financial Handbook for Members)</w:t>
      </w:r>
    </w:p>
    <w:p w:rsidR="00496AF7" w:rsidRPr="008F6850" w:rsidRDefault="00496AF7" w:rsidP="00496AF7">
      <w:pPr>
        <w:jc w:val="both"/>
        <w:rPr>
          <w:rFonts w:ascii="Arial" w:hAnsi="Arial" w:cs="Arial"/>
          <w:b/>
          <w:lang w:eastAsia="en-GB"/>
        </w:rPr>
      </w:pPr>
    </w:p>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334"/>
      </w:tblGrid>
      <w:tr w:rsidR="00496AF7" w:rsidRPr="008F6850" w:rsidTr="001C2BE2">
        <w:trPr>
          <w:tblHeader/>
        </w:trPr>
        <w:tc>
          <w:tcPr>
            <w:tcW w:w="4428" w:type="dxa"/>
            <w:vAlign w:val="center"/>
          </w:tcPr>
          <w:p w:rsidR="00496AF7" w:rsidRPr="008F6850" w:rsidRDefault="00496AF7" w:rsidP="001C2BE2">
            <w:pPr>
              <w:ind w:left="851" w:hanging="851"/>
              <w:rPr>
                <w:rFonts w:ascii="Arial" w:hAnsi="Arial" w:cs="Arial"/>
                <w:b/>
              </w:rPr>
            </w:pPr>
            <w:r w:rsidRPr="008F6850">
              <w:rPr>
                <w:rFonts w:ascii="Arial" w:hAnsi="Arial" w:cs="Arial"/>
              </w:rPr>
              <w:br w:type="page"/>
            </w:r>
            <w:bookmarkStart w:id="1" w:name="ANNEXB"/>
            <w:bookmarkEnd w:id="1"/>
            <w:r w:rsidRPr="008F6850">
              <w:rPr>
                <w:rFonts w:ascii="Arial" w:hAnsi="Arial" w:cs="Arial"/>
                <w:b/>
              </w:rPr>
              <w:t>ADMISSIBLE EXPENDITURE</w:t>
            </w:r>
          </w:p>
        </w:tc>
        <w:tc>
          <w:tcPr>
            <w:tcW w:w="4334" w:type="dxa"/>
            <w:vAlign w:val="center"/>
          </w:tcPr>
          <w:p w:rsidR="00496AF7" w:rsidRPr="008F6850" w:rsidRDefault="00496AF7" w:rsidP="001C2BE2">
            <w:pPr>
              <w:ind w:left="851" w:hanging="851"/>
              <w:rPr>
                <w:rFonts w:ascii="Arial" w:hAnsi="Arial" w:cs="Arial"/>
                <w:b/>
              </w:rPr>
            </w:pPr>
            <w:r w:rsidRPr="008F6850">
              <w:rPr>
                <w:rFonts w:ascii="Arial" w:hAnsi="Arial" w:cs="Arial"/>
                <w:b/>
              </w:rPr>
              <w:t>INADMISSIBLE EXPENDITURE</w:t>
            </w:r>
          </w:p>
        </w:tc>
      </w:tr>
      <w:tr w:rsidR="00496AF7" w:rsidRPr="008F6850" w:rsidTr="001C2BE2">
        <w:tc>
          <w:tcPr>
            <w:tcW w:w="8762" w:type="dxa"/>
            <w:gridSpan w:val="2"/>
          </w:tcPr>
          <w:p w:rsidR="00496AF7" w:rsidRPr="008F6850" w:rsidRDefault="00496AF7" w:rsidP="001C2BE2">
            <w:pPr>
              <w:ind w:left="851" w:hanging="851"/>
              <w:jc w:val="center"/>
              <w:rPr>
                <w:rFonts w:ascii="Arial" w:hAnsi="Arial" w:cs="Arial"/>
              </w:rPr>
            </w:pPr>
            <w:r w:rsidRPr="008F6850">
              <w:rPr>
                <w:rFonts w:ascii="Arial" w:hAnsi="Arial" w:cs="Arial"/>
                <w:b/>
              </w:rPr>
              <w:t>EQUIPMENT</w:t>
            </w: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Purchase or lease of photocopiers, faxes, scanners, phones and other office equipment.</w:t>
            </w:r>
          </w:p>
        </w:tc>
        <w:tc>
          <w:tcPr>
            <w:tcW w:w="4334" w:type="dxa"/>
            <w:vAlign w:val="center"/>
          </w:tcPr>
          <w:p w:rsidR="00496AF7" w:rsidRPr="008F6850" w:rsidRDefault="00496AF7" w:rsidP="001C2BE2">
            <w:pPr>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Purchase of office furniture</w:t>
            </w:r>
          </w:p>
        </w:tc>
        <w:tc>
          <w:tcPr>
            <w:tcW w:w="4334" w:type="dxa"/>
            <w:vAlign w:val="center"/>
          </w:tcPr>
          <w:p w:rsidR="00496AF7" w:rsidRPr="008F6850" w:rsidRDefault="00496AF7" w:rsidP="001C2BE2">
            <w:pPr>
              <w:rPr>
                <w:rFonts w:ascii="Arial" w:hAnsi="Arial" w:cs="Arial"/>
              </w:rPr>
            </w:pPr>
            <w:r w:rsidRPr="008F6850">
              <w:rPr>
                <w:rFonts w:ascii="Arial" w:hAnsi="Arial" w:cs="Arial"/>
              </w:rPr>
              <w:t>For photocopiers – see below on limits.</w:t>
            </w: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Satellite/digital TV – news channels only – installation and subscriptions</w:t>
            </w:r>
          </w:p>
        </w:tc>
        <w:tc>
          <w:tcPr>
            <w:tcW w:w="4334" w:type="dxa"/>
            <w:vAlign w:val="center"/>
          </w:tcPr>
          <w:p w:rsidR="00496AF7" w:rsidRPr="008F6850" w:rsidRDefault="00496AF7" w:rsidP="001C2BE2">
            <w:pPr>
              <w:rPr>
                <w:rFonts w:ascii="Arial" w:hAnsi="Arial" w:cs="Arial"/>
              </w:rPr>
            </w:pPr>
            <w:r w:rsidRPr="008F6850">
              <w:rPr>
                <w:rFonts w:ascii="Arial" w:hAnsi="Arial" w:cs="Arial"/>
              </w:rPr>
              <w:t>Satellite subscriptions for packages other than current affairs or news channels</w:t>
            </w: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Purchase of stationery and consumables</w:t>
            </w:r>
          </w:p>
        </w:tc>
        <w:tc>
          <w:tcPr>
            <w:tcW w:w="4334" w:type="dxa"/>
            <w:vAlign w:val="center"/>
          </w:tcPr>
          <w:p w:rsidR="00496AF7" w:rsidRPr="008F6850" w:rsidRDefault="00496AF7" w:rsidP="001C2BE2">
            <w:pPr>
              <w:rPr>
                <w:rFonts w:ascii="Arial" w:hAnsi="Arial" w:cs="Arial"/>
              </w:rPr>
            </w:pPr>
            <w:r w:rsidRPr="008F6850">
              <w:rPr>
                <w:rFonts w:ascii="Arial" w:hAnsi="Arial" w:cs="Arial"/>
              </w:rPr>
              <w:t>No stationery for personal use or circulars</w:t>
            </w: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Newspapers and periodicals</w:t>
            </w:r>
          </w:p>
        </w:tc>
        <w:tc>
          <w:tcPr>
            <w:tcW w:w="4334" w:type="dxa"/>
            <w:vAlign w:val="center"/>
          </w:tcPr>
          <w:p w:rsidR="00496AF7" w:rsidRPr="008F6850" w:rsidRDefault="00496AF7" w:rsidP="001C2BE2">
            <w:pPr>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Purchase of hardware and software.</w:t>
            </w:r>
          </w:p>
        </w:tc>
        <w:tc>
          <w:tcPr>
            <w:tcW w:w="4334" w:type="dxa"/>
            <w:vAlign w:val="center"/>
          </w:tcPr>
          <w:p w:rsidR="00496AF7" w:rsidRPr="008F6850" w:rsidRDefault="00496AF7" w:rsidP="001C2BE2">
            <w:pPr>
              <w:rPr>
                <w:rFonts w:ascii="Arial" w:hAnsi="Arial" w:cs="Arial"/>
              </w:rPr>
            </w:pPr>
            <w:r w:rsidRPr="008F6850">
              <w:rPr>
                <w:rFonts w:ascii="Arial" w:hAnsi="Arial" w:cs="Arial"/>
              </w:rPr>
              <w:t>Only software for that is necessary for Assembly duties</w:t>
            </w: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Security equipment</w:t>
            </w:r>
          </w:p>
        </w:tc>
        <w:tc>
          <w:tcPr>
            <w:tcW w:w="4334" w:type="dxa"/>
            <w:vAlign w:val="center"/>
          </w:tcPr>
          <w:p w:rsidR="00496AF7" w:rsidRPr="008F6850" w:rsidRDefault="00496AF7" w:rsidP="001C2BE2">
            <w:pPr>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Modest digital equipment</w:t>
            </w:r>
          </w:p>
        </w:tc>
        <w:tc>
          <w:tcPr>
            <w:tcW w:w="4334" w:type="dxa"/>
            <w:vAlign w:val="center"/>
          </w:tcPr>
          <w:p w:rsidR="00496AF7" w:rsidRPr="008F6850" w:rsidRDefault="00496AF7" w:rsidP="001C2BE2">
            <w:pPr>
              <w:rPr>
                <w:rFonts w:ascii="Arial" w:hAnsi="Arial" w:cs="Arial"/>
              </w:rPr>
            </w:pPr>
            <w:r w:rsidRPr="008F6850">
              <w:rPr>
                <w:rFonts w:ascii="Arial" w:hAnsi="Arial" w:cs="Arial"/>
              </w:rPr>
              <w:t>Some types of digital equipment or televisions are admissible however, if appropriate the maximum amount allowable for these types of equipment must not be exceeded (satellite navigation aids, digital cameras and photocopiers).  These will be reviewed annually – please contact the Finance Office for advice.</w:t>
            </w: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Mobile Phone</w:t>
            </w:r>
          </w:p>
        </w:tc>
        <w:tc>
          <w:tcPr>
            <w:tcW w:w="4334" w:type="dxa"/>
            <w:vAlign w:val="center"/>
          </w:tcPr>
          <w:p w:rsidR="00496AF7" w:rsidRPr="008F6850" w:rsidRDefault="00496AF7" w:rsidP="001C2BE2">
            <w:pPr>
              <w:rPr>
                <w:rFonts w:ascii="Arial" w:hAnsi="Arial" w:cs="Arial"/>
              </w:rPr>
            </w:pPr>
          </w:p>
        </w:tc>
      </w:tr>
      <w:tr w:rsidR="00496AF7" w:rsidRPr="008F6850" w:rsidTr="001C2BE2">
        <w:tc>
          <w:tcPr>
            <w:tcW w:w="8762" w:type="dxa"/>
            <w:gridSpan w:val="2"/>
            <w:vAlign w:val="center"/>
          </w:tcPr>
          <w:p w:rsidR="00496AF7" w:rsidRPr="008F6850" w:rsidRDefault="00496AF7" w:rsidP="001C2BE2">
            <w:pPr>
              <w:ind w:left="851" w:hanging="851"/>
              <w:jc w:val="center"/>
              <w:rPr>
                <w:rFonts w:ascii="Arial" w:hAnsi="Arial" w:cs="Arial"/>
                <w:b/>
              </w:rPr>
            </w:pPr>
            <w:r w:rsidRPr="008F6850">
              <w:rPr>
                <w:rFonts w:ascii="Arial" w:hAnsi="Arial" w:cs="Arial"/>
                <w:b/>
              </w:rPr>
              <w:t>SERVICES</w:t>
            </w: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 xml:space="preserve">Professional advice </w:t>
            </w:r>
            <w:proofErr w:type="spellStart"/>
            <w:r w:rsidRPr="008F6850">
              <w:rPr>
                <w:rFonts w:ascii="Arial" w:hAnsi="Arial" w:cs="Arial"/>
              </w:rPr>
              <w:t>e.g</w:t>
            </w:r>
            <w:proofErr w:type="spellEnd"/>
            <w:r w:rsidRPr="008F6850">
              <w:rPr>
                <w:rFonts w:ascii="Arial" w:hAnsi="Arial" w:cs="Arial"/>
              </w:rPr>
              <w:t xml:space="preserve"> from accountants, or lawyers.  NB accountant fees are allowable as a charge against OCE however they are not deductible expenses for tax purposes.</w:t>
            </w:r>
          </w:p>
        </w:tc>
        <w:tc>
          <w:tcPr>
            <w:tcW w:w="4334" w:type="dxa"/>
            <w:vAlign w:val="center"/>
          </w:tcPr>
          <w:p w:rsidR="00496AF7" w:rsidRPr="008F6850" w:rsidRDefault="00496AF7" w:rsidP="001C2BE2">
            <w:pPr>
              <w:ind w:left="851" w:hanging="851"/>
              <w:rPr>
                <w:rFonts w:ascii="Arial" w:hAnsi="Arial" w:cs="Arial"/>
              </w:rPr>
            </w:pPr>
            <w:r w:rsidRPr="008F6850">
              <w:rPr>
                <w:rFonts w:ascii="Arial" w:hAnsi="Arial" w:cs="Arial"/>
              </w:rPr>
              <w:t>.</w:t>
            </w: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p>
        </w:tc>
        <w:tc>
          <w:tcPr>
            <w:tcW w:w="4334" w:type="dxa"/>
            <w:vAlign w:val="center"/>
          </w:tcPr>
          <w:p w:rsidR="00496AF7" w:rsidRPr="008F6850" w:rsidRDefault="00496AF7" w:rsidP="001C2BE2">
            <w:pPr>
              <w:ind w:left="851" w:hanging="851"/>
              <w:rPr>
                <w:rFonts w:ascii="Arial" w:hAnsi="Arial" w:cs="Arial"/>
              </w:rPr>
            </w:pPr>
            <w:r w:rsidRPr="008F6850">
              <w:rPr>
                <w:rFonts w:ascii="Arial" w:hAnsi="Arial" w:cs="Arial"/>
              </w:rPr>
              <w:t>Hospitality or entertainment</w:t>
            </w: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Cleaning</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Maintenance services or minor capital works– so long as these are required when first occupying a property or providing they don’t go beyond making good dilapidations or meeting statutory obligations under Health and Safety or Disability Discrimination legislation.  Two quotations must be provided for work of this nature</w:t>
            </w:r>
          </w:p>
        </w:tc>
        <w:tc>
          <w:tcPr>
            <w:tcW w:w="4334" w:type="dxa"/>
            <w:vAlign w:val="center"/>
          </w:tcPr>
          <w:p w:rsidR="00496AF7" w:rsidRPr="008F6850" w:rsidRDefault="00496AF7" w:rsidP="001C2BE2">
            <w:pPr>
              <w:rPr>
                <w:rFonts w:ascii="Arial" w:hAnsi="Arial" w:cs="Arial"/>
              </w:rPr>
            </w:pPr>
            <w:r w:rsidRPr="008F6850">
              <w:rPr>
                <w:rFonts w:ascii="Arial" w:hAnsi="Arial" w:cs="Arial"/>
              </w:rPr>
              <w:t>Large capital expenditure which adds value to the property, or expenditure which is not deemed value for money.  No capital purchases will be permitted in the final year of a mandate unless to replace broken equipment, however this excludes the last six months of a mandate when no capital purchases will be allowed</w:t>
            </w:r>
          </w:p>
        </w:tc>
      </w:tr>
      <w:tr w:rsidR="00496AF7" w:rsidRPr="008F6850" w:rsidTr="001C2BE2">
        <w:trPr>
          <w:trHeight w:val="321"/>
        </w:trPr>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Decorating</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New flooring</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Maintenance services for equipment</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lastRenderedPageBreak/>
              <w:t>Interpretation and translation services</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Research</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Media services</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Media training</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Consultancy for software and website design.</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Annual Data Protection registration subscription.</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Recruitment services</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8762" w:type="dxa"/>
            <w:gridSpan w:val="2"/>
            <w:vAlign w:val="center"/>
          </w:tcPr>
          <w:p w:rsidR="00496AF7" w:rsidRPr="008F6850" w:rsidRDefault="00496AF7" w:rsidP="001C2BE2">
            <w:pPr>
              <w:jc w:val="center"/>
              <w:rPr>
                <w:rFonts w:ascii="Arial" w:hAnsi="Arial" w:cs="Arial"/>
                <w:b/>
              </w:rPr>
            </w:pPr>
            <w:r w:rsidRPr="008F6850">
              <w:rPr>
                <w:rFonts w:ascii="Arial" w:hAnsi="Arial" w:cs="Arial"/>
                <w:b/>
              </w:rPr>
              <w:t>COMMUNICATIONS</w:t>
            </w: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Postage and Stationery</w:t>
            </w:r>
          </w:p>
        </w:tc>
        <w:tc>
          <w:tcPr>
            <w:tcW w:w="4334" w:type="dxa"/>
            <w:vAlign w:val="center"/>
          </w:tcPr>
          <w:p w:rsidR="00496AF7" w:rsidRPr="008F6850" w:rsidRDefault="00496AF7" w:rsidP="001C2BE2">
            <w:pPr>
              <w:rPr>
                <w:rFonts w:ascii="Arial" w:hAnsi="Arial" w:cs="Arial"/>
              </w:rPr>
            </w:pPr>
            <w:r w:rsidRPr="008F6850">
              <w:rPr>
                <w:rFonts w:ascii="Arial" w:hAnsi="Arial" w:cs="Arial"/>
              </w:rPr>
              <w:t>Wreaths, personal greeting messages or cards of well wishes/sympathy, or Assembly Stationery for the use of issuing circulars, or Pre-paid stationery for anything other than Assembly business</w:t>
            </w: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Telephone costs</w:t>
            </w:r>
          </w:p>
        </w:tc>
        <w:tc>
          <w:tcPr>
            <w:tcW w:w="4334" w:type="dxa"/>
            <w:vAlign w:val="center"/>
          </w:tcPr>
          <w:p w:rsidR="00496AF7" w:rsidRPr="008F6850" w:rsidRDefault="00496AF7" w:rsidP="001C2BE2">
            <w:pPr>
              <w:ind w:hanging="851"/>
              <w:rPr>
                <w:rFonts w:ascii="Arial" w:hAnsi="Arial" w:cs="Arial"/>
              </w:rPr>
            </w:pPr>
            <w:r w:rsidRPr="008F6850">
              <w:rPr>
                <w:rFonts w:ascii="Arial" w:hAnsi="Arial" w:cs="Arial"/>
              </w:rPr>
              <w:t>.</w:t>
            </w: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Television licence</w:t>
            </w:r>
          </w:p>
        </w:tc>
        <w:tc>
          <w:tcPr>
            <w:tcW w:w="4334" w:type="dxa"/>
            <w:vAlign w:val="center"/>
          </w:tcPr>
          <w:p w:rsidR="00496AF7" w:rsidRPr="008F6850" w:rsidRDefault="00496AF7" w:rsidP="001C2BE2">
            <w:pPr>
              <w:ind w:hanging="851"/>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Printing and distributing costs for contact sheets.</w:t>
            </w:r>
          </w:p>
        </w:tc>
        <w:tc>
          <w:tcPr>
            <w:tcW w:w="4334" w:type="dxa"/>
            <w:vAlign w:val="center"/>
          </w:tcPr>
          <w:p w:rsidR="00496AF7" w:rsidRPr="008F6850" w:rsidRDefault="00496AF7" w:rsidP="001C2BE2">
            <w:pPr>
              <w:ind w:hanging="54"/>
              <w:rPr>
                <w:rFonts w:ascii="Arial" w:hAnsi="Arial" w:cs="Arial"/>
              </w:rPr>
            </w:pPr>
            <w:r w:rsidRPr="008F6850">
              <w:rPr>
                <w:rFonts w:ascii="Arial" w:hAnsi="Arial" w:cs="Arial"/>
              </w:rPr>
              <w:t>Costs associated with campaigning on behalf of any political party, or surveys or questionnaires or narratives on Assembly work.</w:t>
            </w:r>
          </w:p>
        </w:tc>
      </w:tr>
      <w:tr w:rsidR="00496AF7" w:rsidRPr="008F6850" w:rsidTr="001C2BE2">
        <w:tc>
          <w:tcPr>
            <w:tcW w:w="4428" w:type="dxa"/>
            <w:vAlign w:val="center"/>
          </w:tcPr>
          <w:p w:rsidR="00496AF7" w:rsidRPr="008F6850" w:rsidRDefault="00496AF7" w:rsidP="001C2BE2">
            <w:pPr>
              <w:rPr>
                <w:rFonts w:ascii="Arial" w:hAnsi="Arial" w:cs="Arial"/>
              </w:rPr>
            </w:pPr>
          </w:p>
        </w:tc>
        <w:tc>
          <w:tcPr>
            <w:tcW w:w="4334" w:type="dxa"/>
            <w:vAlign w:val="center"/>
          </w:tcPr>
          <w:p w:rsidR="00496AF7" w:rsidRPr="008F6850" w:rsidRDefault="00496AF7" w:rsidP="001C2BE2">
            <w:pPr>
              <w:ind w:left="38"/>
              <w:rPr>
                <w:rFonts w:ascii="Arial" w:hAnsi="Arial" w:cs="Arial"/>
              </w:rPr>
            </w:pPr>
            <w:r w:rsidRPr="008F6850">
              <w:rPr>
                <w:rFonts w:ascii="Arial" w:hAnsi="Arial" w:cs="Arial"/>
              </w:rPr>
              <w:t>Election campaigning – personal or party related.</w:t>
            </w: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Website design and hosting.</w:t>
            </w:r>
          </w:p>
        </w:tc>
        <w:tc>
          <w:tcPr>
            <w:tcW w:w="4334" w:type="dxa"/>
            <w:vAlign w:val="center"/>
          </w:tcPr>
          <w:p w:rsidR="00496AF7" w:rsidRPr="008F6850" w:rsidRDefault="00496AF7" w:rsidP="001C2BE2">
            <w:pPr>
              <w:ind w:hanging="54"/>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Advertising – e.g. office and surgery information, signage, constituency reports</w:t>
            </w:r>
          </w:p>
        </w:tc>
        <w:tc>
          <w:tcPr>
            <w:tcW w:w="4334" w:type="dxa"/>
            <w:vAlign w:val="center"/>
          </w:tcPr>
          <w:p w:rsidR="00496AF7" w:rsidRPr="008F6850" w:rsidRDefault="00496AF7" w:rsidP="001C2BE2">
            <w:pPr>
              <w:rPr>
                <w:rFonts w:ascii="Arial" w:hAnsi="Arial" w:cs="Arial"/>
              </w:rPr>
            </w:pPr>
            <w:r w:rsidRPr="008F6850">
              <w:rPr>
                <w:rFonts w:ascii="Arial" w:hAnsi="Arial" w:cs="Arial"/>
              </w:rPr>
              <w:t>Advertising that contains any party political message or that makes inappropriate reference to another Member or party or contains emblems.</w:t>
            </w: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 xml:space="preserve">Subscriptions </w:t>
            </w:r>
            <w:proofErr w:type="spellStart"/>
            <w:r w:rsidRPr="008F6850">
              <w:rPr>
                <w:rFonts w:ascii="Arial" w:hAnsi="Arial" w:cs="Arial"/>
              </w:rPr>
              <w:t>e.g</w:t>
            </w:r>
            <w:proofErr w:type="spellEnd"/>
            <w:r w:rsidRPr="008F6850">
              <w:rPr>
                <w:rFonts w:ascii="Arial" w:hAnsi="Arial" w:cs="Arial"/>
              </w:rPr>
              <w:t xml:space="preserve"> periodicals, newspapers.</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Data Protection notifications</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8762" w:type="dxa"/>
            <w:gridSpan w:val="2"/>
            <w:vAlign w:val="center"/>
          </w:tcPr>
          <w:p w:rsidR="00496AF7" w:rsidRPr="008F6850" w:rsidRDefault="00496AF7" w:rsidP="001C2BE2">
            <w:pPr>
              <w:ind w:left="851" w:hanging="851"/>
              <w:jc w:val="center"/>
              <w:rPr>
                <w:rFonts w:ascii="Arial" w:hAnsi="Arial" w:cs="Arial"/>
              </w:rPr>
            </w:pPr>
            <w:r w:rsidRPr="008F6850">
              <w:rPr>
                <w:rFonts w:ascii="Arial" w:hAnsi="Arial" w:cs="Arial"/>
                <w:b/>
              </w:rPr>
              <w:t>SUPPORT COSTS</w:t>
            </w:r>
          </w:p>
        </w:tc>
      </w:tr>
      <w:tr w:rsidR="00496AF7" w:rsidRPr="008F6850" w:rsidTr="001C2BE2">
        <w:tc>
          <w:tcPr>
            <w:tcW w:w="4428" w:type="dxa"/>
            <w:vAlign w:val="center"/>
          </w:tcPr>
          <w:p w:rsidR="00496AF7" w:rsidRPr="008F6850" w:rsidRDefault="00496AF7" w:rsidP="001C2BE2">
            <w:pPr>
              <w:tabs>
                <w:tab w:val="left" w:pos="150"/>
              </w:tabs>
              <w:rPr>
                <w:rFonts w:ascii="Arial" w:hAnsi="Arial" w:cs="Arial"/>
                <w:b/>
              </w:rPr>
            </w:pPr>
            <w:r w:rsidRPr="008F6850">
              <w:rPr>
                <w:rFonts w:ascii="Arial" w:hAnsi="Arial" w:cs="Arial"/>
                <w:b/>
              </w:rPr>
              <w:t>SUPPORT STAFF SALARY COSTS AND BONUSES UP TO VALUE OF £500 – In recognition of additional duties etc.</w:t>
            </w:r>
          </w:p>
        </w:tc>
        <w:tc>
          <w:tcPr>
            <w:tcW w:w="4334" w:type="dxa"/>
          </w:tcPr>
          <w:p w:rsidR="00496AF7" w:rsidRPr="008F6850" w:rsidRDefault="00496AF7" w:rsidP="001C2BE2">
            <w:pPr>
              <w:rPr>
                <w:rFonts w:ascii="Arial" w:hAnsi="Arial" w:cs="Arial"/>
                <w:b/>
              </w:rPr>
            </w:pPr>
            <w:r w:rsidRPr="008F6850">
              <w:rPr>
                <w:rFonts w:ascii="Arial" w:hAnsi="Arial" w:cs="Arial"/>
                <w:b/>
              </w:rPr>
              <w:t>ANNUAL SUPPORT STAFF BONUSES ABOVE £500</w:t>
            </w: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Staff Business Travel</w:t>
            </w:r>
          </w:p>
        </w:tc>
        <w:tc>
          <w:tcPr>
            <w:tcW w:w="4334" w:type="dxa"/>
            <w:vAlign w:val="center"/>
          </w:tcPr>
          <w:p w:rsidR="00496AF7" w:rsidRPr="008F6850" w:rsidRDefault="00496AF7" w:rsidP="001C2BE2">
            <w:pPr>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Limited journeys for staff to Parliament Buildings</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p>
        </w:tc>
        <w:tc>
          <w:tcPr>
            <w:tcW w:w="4334" w:type="dxa"/>
            <w:vAlign w:val="center"/>
          </w:tcPr>
          <w:p w:rsidR="00496AF7" w:rsidRPr="008F6850" w:rsidRDefault="00496AF7" w:rsidP="001C2BE2">
            <w:pPr>
              <w:ind w:left="38" w:hanging="38"/>
              <w:rPr>
                <w:rFonts w:ascii="Arial" w:hAnsi="Arial" w:cs="Arial"/>
              </w:rPr>
            </w:pPr>
            <w:r w:rsidRPr="008F6850">
              <w:rPr>
                <w:rFonts w:ascii="Arial" w:hAnsi="Arial" w:cs="Arial"/>
              </w:rPr>
              <w:t>Gross payments to staff that are below the rates as prescribed by the Minimum Wage Act.</w:t>
            </w: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Reimbursement of actual volunteer expenses</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ind w:left="26" w:hanging="26"/>
              <w:rPr>
                <w:rFonts w:ascii="Arial" w:hAnsi="Arial" w:cs="Arial"/>
              </w:rPr>
            </w:pPr>
            <w:r w:rsidRPr="008F6850">
              <w:rPr>
                <w:rFonts w:ascii="Arial" w:hAnsi="Arial" w:cs="Arial"/>
              </w:rPr>
              <w:t>Work related training or seminars for support staff</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8762" w:type="dxa"/>
            <w:gridSpan w:val="2"/>
            <w:vAlign w:val="center"/>
          </w:tcPr>
          <w:p w:rsidR="00496AF7" w:rsidRPr="008F6850" w:rsidRDefault="00496AF7" w:rsidP="001C2BE2">
            <w:pPr>
              <w:ind w:left="851" w:hanging="851"/>
              <w:jc w:val="center"/>
              <w:rPr>
                <w:rFonts w:ascii="Arial" w:hAnsi="Arial" w:cs="Arial"/>
                <w:b/>
              </w:rPr>
            </w:pPr>
            <w:r w:rsidRPr="008F6850">
              <w:rPr>
                <w:rFonts w:ascii="Arial" w:hAnsi="Arial" w:cs="Arial"/>
                <w:b/>
              </w:rPr>
              <w:t>CONSTITUENCY OFFICE COSTS</w:t>
            </w: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lastRenderedPageBreak/>
              <w:t>Rent</w:t>
            </w:r>
          </w:p>
        </w:tc>
        <w:tc>
          <w:tcPr>
            <w:tcW w:w="4334" w:type="dxa"/>
            <w:vAlign w:val="center"/>
          </w:tcPr>
          <w:p w:rsidR="00496AF7" w:rsidRPr="008F6850" w:rsidRDefault="00496AF7" w:rsidP="001C2BE2">
            <w:pPr>
              <w:ind w:left="851" w:hanging="851"/>
              <w:rPr>
                <w:rFonts w:ascii="Arial" w:hAnsi="Arial" w:cs="Arial"/>
              </w:rPr>
            </w:pPr>
            <w:r w:rsidRPr="008F6850">
              <w:rPr>
                <w:rFonts w:ascii="Arial" w:hAnsi="Arial" w:cs="Arial"/>
              </w:rPr>
              <w:t>Rent in excess of independent valuations</w:t>
            </w: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p>
        </w:tc>
        <w:tc>
          <w:tcPr>
            <w:tcW w:w="4334" w:type="dxa"/>
            <w:vAlign w:val="center"/>
          </w:tcPr>
          <w:p w:rsidR="00496AF7" w:rsidRPr="008F6850" w:rsidRDefault="00496AF7" w:rsidP="001C2BE2">
            <w:pPr>
              <w:ind w:left="12" w:hanging="12"/>
              <w:rPr>
                <w:rFonts w:ascii="Arial" w:hAnsi="Arial" w:cs="Arial"/>
              </w:rPr>
            </w:pPr>
            <w:r w:rsidRPr="008F6850">
              <w:rPr>
                <w:rFonts w:ascii="Arial" w:hAnsi="Arial" w:cs="Arial"/>
              </w:rPr>
              <w:t>Purchase of property by a Member or rental of an office owned by the Member or a connected party.</w:t>
            </w: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Room Hire for surgeries</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Water Rates</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Rates</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Contents insurance – NB the Assembly Commission has appropriate policies in place for Employers and Public Liability cover.</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rPr>
                <w:rFonts w:ascii="Arial" w:hAnsi="Arial" w:cs="Arial"/>
              </w:rPr>
            </w:pPr>
            <w:r w:rsidRPr="008F6850">
              <w:rPr>
                <w:rFonts w:ascii="Arial" w:hAnsi="Arial" w:cs="Arial"/>
              </w:rPr>
              <w:t>Office buildings insurance if not covered by rental agreement.</w:t>
            </w:r>
          </w:p>
        </w:tc>
        <w:tc>
          <w:tcPr>
            <w:tcW w:w="4334" w:type="dxa"/>
            <w:vAlign w:val="center"/>
          </w:tcPr>
          <w:p w:rsidR="00496AF7" w:rsidRPr="008F6850" w:rsidRDefault="00496AF7" w:rsidP="001C2BE2">
            <w:pPr>
              <w:ind w:left="851" w:hanging="851"/>
              <w:rPr>
                <w:rFonts w:ascii="Arial" w:hAnsi="Arial" w:cs="Arial"/>
              </w:rPr>
            </w:pPr>
          </w:p>
        </w:tc>
      </w:tr>
      <w:tr w:rsidR="00496AF7" w:rsidRPr="008F6850" w:rsidTr="001C2BE2">
        <w:tc>
          <w:tcPr>
            <w:tcW w:w="4428" w:type="dxa"/>
            <w:vAlign w:val="center"/>
          </w:tcPr>
          <w:p w:rsidR="00496AF7" w:rsidRPr="008F6850" w:rsidRDefault="00496AF7" w:rsidP="001C2BE2">
            <w:pPr>
              <w:ind w:left="851" w:hanging="851"/>
              <w:rPr>
                <w:rFonts w:ascii="Arial" w:hAnsi="Arial" w:cs="Arial"/>
              </w:rPr>
            </w:pPr>
            <w:r w:rsidRPr="008F6850">
              <w:rPr>
                <w:rFonts w:ascii="Arial" w:hAnsi="Arial" w:cs="Arial"/>
              </w:rPr>
              <w:t xml:space="preserve">Utilities </w:t>
            </w:r>
          </w:p>
        </w:tc>
        <w:tc>
          <w:tcPr>
            <w:tcW w:w="4334" w:type="dxa"/>
            <w:vAlign w:val="center"/>
          </w:tcPr>
          <w:p w:rsidR="00496AF7" w:rsidRPr="008F6850" w:rsidRDefault="00496AF7" w:rsidP="001C2BE2">
            <w:pPr>
              <w:ind w:left="851" w:hanging="851"/>
              <w:rPr>
                <w:rFonts w:ascii="Arial" w:hAnsi="Arial" w:cs="Arial"/>
              </w:rPr>
            </w:pPr>
          </w:p>
        </w:tc>
      </w:tr>
    </w:tbl>
    <w:p w:rsidR="00496AF7" w:rsidRDefault="00496AF7" w:rsidP="00A3787C">
      <w:pPr>
        <w:jc w:val="both"/>
        <w:rPr>
          <w:rFonts w:ascii="Arial" w:hAnsi="Arial" w:cs="Arial"/>
          <w:b/>
          <w:lang w:eastAsia="en-GB"/>
        </w:rPr>
      </w:pPr>
    </w:p>
    <w:p w:rsidR="00496AF7" w:rsidRDefault="00496AF7" w:rsidP="00A3787C">
      <w:pPr>
        <w:jc w:val="both"/>
        <w:rPr>
          <w:rFonts w:ascii="Arial" w:hAnsi="Arial" w:cs="Arial"/>
          <w:b/>
          <w:lang w:eastAsia="en-GB"/>
        </w:rPr>
      </w:pPr>
    </w:p>
    <w:p w:rsidR="00496AF7" w:rsidRDefault="00496AF7" w:rsidP="00A3787C">
      <w:pPr>
        <w:jc w:val="both"/>
        <w:rPr>
          <w:rFonts w:ascii="Arial" w:hAnsi="Arial" w:cs="Arial"/>
          <w:b/>
          <w:lang w:eastAsia="en-GB"/>
        </w:rPr>
      </w:pPr>
    </w:p>
    <w:p w:rsidR="00496AF7" w:rsidRPr="008F6850" w:rsidRDefault="00496AF7" w:rsidP="00A3787C">
      <w:pPr>
        <w:jc w:val="both"/>
        <w:rPr>
          <w:rFonts w:ascii="Arial" w:hAnsi="Arial" w:cs="Arial"/>
          <w:b/>
          <w:lang w:eastAsia="en-GB"/>
        </w:rPr>
      </w:pPr>
    </w:p>
    <w:p w:rsidR="00496AF7" w:rsidRDefault="00496AF7">
      <w:pPr>
        <w:spacing w:after="200"/>
        <w:rPr>
          <w:rFonts w:ascii="Arial" w:hAnsi="Arial" w:cs="Arial"/>
          <w:b/>
          <w:sz w:val="28"/>
          <w:szCs w:val="28"/>
        </w:rPr>
      </w:pPr>
      <w:r>
        <w:rPr>
          <w:rFonts w:ascii="Arial" w:hAnsi="Arial" w:cs="Arial"/>
          <w:b/>
          <w:sz w:val="28"/>
          <w:szCs w:val="28"/>
        </w:rPr>
        <w:br w:type="page"/>
      </w:r>
    </w:p>
    <w:p w:rsidR="00F8167D" w:rsidRPr="00BD159B" w:rsidRDefault="00F8167D" w:rsidP="00F8167D">
      <w:pPr>
        <w:jc w:val="right"/>
        <w:rPr>
          <w:rFonts w:ascii="Arial" w:hAnsi="Arial" w:cs="Arial"/>
          <w:b/>
          <w:sz w:val="28"/>
          <w:szCs w:val="28"/>
        </w:rPr>
      </w:pPr>
      <w:r w:rsidRPr="00BD159B">
        <w:rPr>
          <w:rFonts w:ascii="Arial" w:hAnsi="Arial" w:cs="Arial"/>
          <w:b/>
          <w:sz w:val="28"/>
          <w:szCs w:val="28"/>
        </w:rPr>
        <w:lastRenderedPageBreak/>
        <w:t>ANN</w:t>
      </w:r>
      <w:r w:rsidR="00C9088A">
        <w:rPr>
          <w:rFonts w:ascii="Arial" w:hAnsi="Arial" w:cs="Arial"/>
          <w:b/>
          <w:sz w:val="28"/>
          <w:szCs w:val="28"/>
        </w:rPr>
        <w:t>EX D</w:t>
      </w:r>
    </w:p>
    <w:p w:rsidR="00F8167D" w:rsidRDefault="00F8167D" w:rsidP="00F8167D">
      <w:pPr>
        <w:jc w:val="both"/>
        <w:rPr>
          <w:rFonts w:ascii="Arial" w:hAnsi="Arial" w:cs="Arial"/>
          <w:b/>
          <w:sz w:val="24"/>
          <w:szCs w:val="24"/>
          <w:lang w:eastAsia="en-GB"/>
        </w:rPr>
      </w:pPr>
    </w:p>
    <w:p w:rsidR="00F8167D" w:rsidRPr="00F8167D" w:rsidRDefault="00F8167D" w:rsidP="00F8167D">
      <w:pPr>
        <w:jc w:val="both"/>
        <w:rPr>
          <w:rFonts w:ascii="Arial" w:hAnsi="Arial" w:cs="Arial"/>
          <w:b/>
          <w:sz w:val="28"/>
          <w:szCs w:val="28"/>
          <w:lang w:eastAsia="en-GB"/>
        </w:rPr>
      </w:pPr>
      <w:r w:rsidRPr="00F8167D">
        <w:rPr>
          <w:rFonts w:ascii="Arial" w:hAnsi="Arial" w:cs="Arial"/>
          <w:b/>
          <w:sz w:val="28"/>
          <w:szCs w:val="28"/>
          <w:lang w:eastAsia="en-GB"/>
        </w:rPr>
        <w:t xml:space="preserve">Financial Support for </w:t>
      </w:r>
      <w:r w:rsidR="000E4E1E">
        <w:rPr>
          <w:rFonts w:ascii="Arial" w:hAnsi="Arial" w:cs="Arial"/>
          <w:b/>
          <w:sz w:val="28"/>
          <w:szCs w:val="28"/>
          <w:lang w:eastAsia="en-GB"/>
        </w:rPr>
        <w:t>Member</w:t>
      </w:r>
      <w:r w:rsidRPr="00F8167D">
        <w:rPr>
          <w:rFonts w:ascii="Arial" w:hAnsi="Arial" w:cs="Arial"/>
          <w:b/>
          <w:sz w:val="28"/>
          <w:szCs w:val="28"/>
          <w:lang w:eastAsia="en-GB"/>
        </w:rPr>
        <w:t>s Handbook (Dec 2012)</w:t>
      </w:r>
    </w:p>
    <w:p w:rsidR="00F8167D" w:rsidRDefault="00F8167D" w:rsidP="00F8167D">
      <w:pPr>
        <w:jc w:val="both"/>
        <w:rPr>
          <w:rFonts w:ascii="Arial" w:hAnsi="Arial" w:cs="Arial"/>
          <w:b/>
          <w:sz w:val="24"/>
          <w:szCs w:val="24"/>
          <w:lang w:eastAsia="en-GB"/>
        </w:rPr>
      </w:pPr>
    </w:p>
    <w:p w:rsidR="00F8167D" w:rsidRDefault="00F8167D" w:rsidP="00F8167D">
      <w:pPr>
        <w:jc w:val="both"/>
        <w:rPr>
          <w:rFonts w:ascii="Arial" w:hAnsi="Arial" w:cs="Arial"/>
          <w:b/>
          <w:sz w:val="24"/>
          <w:szCs w:val="24"/>
          <w:lang w:eastAsia="en-GB"/>
        </w:rPr>
      </w:pPr>
      <w:r>
        <w:rPr>
          <w:rFonts w:ascii="Arial" w:hAnsi="Arial" w:cs="Arial"/>
          <w:b/>
          <w:sz w:val="24"/>
          <w:szCs w:val="24"/>
          <w:lang w:eastAsia="en-GB"/>
        </w:rPr>
        <w:t>C</w:t>
      </w:r>
      <w:r w:rsidR="00C9088A">
        <w:rPr>
          <w:rFonts w:ascii="Arial" w:hAnsi="Arial" w:cs="Arial"/>
          <w:b/>
          <w:sz w:val="24"/>
          <w:szCs w:val="24"/>
          <w:lang w:eastAsia="en-GB"/>
        </w:rPr>
        <w:t>urrent c</w:t>
      </w:r>
      <w:r>
        <w:rPr>
          <w:rFonts w:ascii="Arial" w:hAnsi="Arial" w:cs="Arial"/>
          <w:b/>
          <w:sz w:val="24"/>
          <w:szCs w:val="24"/>
          <w:lang w:eastAsia="en-GB"/>
        </w:rPr>
        <w:t>ategories of Office Cost Expenditure</w:t>
      </w:r>
    </w:p>
    <w:p w:rsidR="00F8167D" w:rsidRDefault="00F8167D" w:rsidP="00F8167D">
      <w:pPr>
        <w:jc w:val="both"/>
        <w:rPr>
          <w:rFonts w:ascii="Arial" w:hAnsi="Arial" w:cs="Arial"/>
          <w:b/>
          <w:sz w:val="24"/>
          <w:szCs w:val="24"/>
          <w:lang w:eastAsia="en-GB"/>
        </w:rPr>
      </w:pP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Support Staff Costs</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Salary costs</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Support staff bonus payments</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Incidental and Ancillary Employment Costs</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Redundancy Payments</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Staff Pooling Arrangements</w:t>
      </w:r>
    </w:p>
    <w:p w:rsidR="00F8167D" w:rsidRDefault="00F8167D" w:rsidP="00F8167D">
      <w:pPr>
        <w:pStyle w:val="ListParagraph"/>
        <w:spacing w:after="200"/>
        <w:ind w:left="1440"/>
        <w:jc w:val="both"/>
        <w:rPr>
          <w:rFonts w:ascii="Arial"/>
          <w:bCs/>
          <w:sz w:val="24"/>
          <w:szCs w:val="24"/>
        </w:rPr>
      </w:pP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Research Costs</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Volunteer Expenses</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 xml:space="preserve">Staff Travel </w:t>
      </w:r>
      <w:r>
        <w:rPr>
          <w:rFonts w:ascii="Arial"/>
          <w:bCs/>
          <w:sz w:val="24"/>
          <w:szCs w:val="24"/>
        </w:rPr>
        <w:t>–</w:t>
      </w:r>
      <w:r>
        <w:rPr>
          <w:rFonts w:ascii="Arial"/>
          <w:bCs/>
          <w:sz w:val="24"/>
          <w:szCs w:val="24"/>
        </w:rPr>
        <w:t xml:space="preserve"> General</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Staff Travel between Parliament Buildings and Constituency</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Conferences and Training</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Constituency Office Costs</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Rental of a Constituency Office</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Constituency Office Refurbishment</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Office Furniture and Equipment</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Constituency Office Running Costs</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Utilities</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Rates</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Insurance</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Cleaning</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Newspapers and subscriptions</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Postage and stationery</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Petty Cash</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Hospitality</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Advertising</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General Advertising</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Office Signage</w:t>
      </w:r>
    </w:p>
    <w:p w:rsidR="00F8167D" w:rsidRDefault="00F8167D" w:rsidP="002C5D39">
      <w:pPr>
        <w:pStyle w:val="ListParagraph"/>
        <w:numPr>
          <w:ilvl w:val="1"/>
          <w:numId w:val="12"/>
        </w:numPr>
        <w:spacing w:after="200"/>
        <w:jc w:val="both"/>
        <w:rPr>
          <w:rFonts w:ascii="Arial"/>
          <w:bCs/>
          <w:sz w:val="24"/>
          <w:szCs w:val="24"/>
        </w:rPr>
      </w:pPr>
      <w:r>
        <w:rPr>
          <w:rFonts w:ascii="Arial"/>
          <w:bCs/>
          <w:sz w:val="24"/>
          <w:szCs w:val="24"/>
        </w:rPr>
        <w:t>Assembly Constituency Reports</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Hire, Lease or rental or cars or vans</w:t>
      </w:r>
    </w:p>
    <w:p w:rsidR="00F8167D" w:rsidRDefault="00F8167D" w:rsidP="002C5D39">
      <w:pPr>
        <w:pStyle w:val="ListParagraph"/>
        <w:numPr>
          <w:ilvl w:val="0"/>
          <w:numId w:val="12"/>
        </w:numPr>
        <w:spacing w:after="200"/>
        <w:jc w:val="both"/>
        <w:rPr>
          <w:rFonts w:ascii="Arial"/>
          <w:bCs/>
          <w:sz w:val="24"/>
          <w:szCs w:val="24"/>
        </w:rPr>
      </w:pPr>
      <w:r>
        <w:rPr>
          <w:rFonts w:ascii="Arial"/>
          <w:bCs/>
          <w:sz w:val="24"/>
          <w:szCs w:val="24"/>
        </w:rPr>
        <w:t>Purchase or rental of caravans and mobile offices</w:t>
      </w:r>
    </w:p>
    <w:p w:rsidR="00F8167D" w:rsidRDefault="00F8167D" w:rsidP="002C5D39">
      <w:pPr>
        <w:pStyle w:val="ListParagraph"/>
        <w:numPr>
          <w:ilvl w:val="0"/>
          <w:numId w:val="12"/>
        </w:numPr>
        <w:spacing w:after="200"/>
        <w:jc w:val="both"/>
        <w:rPr>
          <w:rFonts w:ascii="Arial"/>
          <w:bCs/>
          <w:sz w:val="24"/>
          <w:szCs w:val="24"/>
        </w:rPr>
      </w:pPr>
      <w:r w:rsidRPr="00456AEC">
        <w:rPr>
          <w:rFonts w:ascii="Arial"/>
          <w:bCs/>
          <w:sz w:val="24"/>
          <w:szCs w:val="24"/>
        </w:rPr>
        <w:t>Donations</w:t>
      </w:r>
    </w:p>
    <w:p w:rsidR="00F8167D" w:rsidRPr="00456AEC" w:rsidRDefault="00F8167D" w:rsidP="002C5D39">
      <w:pPr>
        <w:pStyle w:val="ListParagraph"/>
        <w:numPr>
          <w:ilvl w:val="0"/>
          <w:numId w:val="12"/>
        </w:numPr>
        <w:spacing w:after="200"/>
        <w:jc w:val="both"/>
        <w:rPr>
          <w:rFonts w:ascii="Arial"/>
          <w:bCs/>
          <w:sz w:val="24"/>
          <w:szCs w:val="24"/>
        </w:rPr>
      </w:pPr>
      <w:r w:rsidRPr="00456AEC">
        <w:rPr>
          <w:rFonts w:ascii="Arial"/>
          <w:bCs/>
          <w:sz w:val="24"/>
          <w:szCs w:val="24"/>
        </w:rPr>
        <w:t>Home Office</w:t>
      </w:r>
    </w:p>
    <w:p w:rsidR="00F8167D" w:rsidRDefault="00F8167D" w:rsidP="00F8167D">
      <w:pPr>
        <w:jc w:val="both"/>
        <w:rPr>
          <w:rFonts w:ascii="Arial" w:hAnsi="Arial" w:cs="Arial"/>
          <w:b/>
          <w:sz w:val="24"/>
          <w:szCs w:val="24"/>
          <w:lang w:eastAsia="en-GB"/>
        </w:rPr>
      </w:pPr>
    </w:p>
    <w:p w:rsidR="00B80BC7" w:rsidRDefault="00B80BC7" w:rsidP="00D764FE">
      <w:pPr>
        <w:spacing w:line="240" w:lineRule="auto"/>
        <w:rPr>
          <w:rFonts w:ascii="Arial" w:hAnsi="Arial" w:cs="Arial"/>
          <w:b/>
          <w:sz w:val="32"/>
          <w:szCs w:val="32"/>
        </w:rPr>
      </w:pPr>
    </w:p>
    <w:p w:rsidR="001A7B08" w:rsidRPr="00347601" w:rsidRDefault="009A0EB5" w:rsidP="00D764FE">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sectPr w:rsidR="001A7B08" w:rsidRPr="00347601" w:rsidSect="004348EC">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E8" w:rsidRDefault="00704FE8" w:rsidP="00BC59D0">
      <w:pPr>
        <w:spacing w:line="240" w:lineRule="auto"/>
      </w:pPr>
      <w:r>
        <w:separator/>
      </w:r>
    </w:p>
  </w:endnote>
  <w:endnote w:type="continuationSeparator" w:id="0">
    <w:p w:rsidR="00704FE8" w:rsidRDefault="00704FE8" w:rsidP="00BC59D0">
      <w:pPr>
        <w:spacing w:line="240" w:lineRule="auto"/>
      </w:pPr>
      <w:r>
        <w:continuationSeparator/>
      </w:r>
    </w:p>
  </w:endnote>
  <w:endnote w:type="continuationNotice" w:id="1">
    <w:p w:rsidR="00704FE8" w:rsidRDefault="00704F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Stone Sans Std Medium">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29123"/>
      <w:docPartObj>
        <w:docPartGallery w:val="Page Numbers (Bottom of Page)"/>
        <w:docPartUnique/>
      </w:docPartObj>
    </w:sdtPr>
    <w:sdtEndPr>
      <w:rPr>
        <w:color w:val="808080" w:themeColor="background1" w:themeShade="80"/>
        <w:spacing w:val="60"/>
      </w:rPr>
    </w:sdtEndPr>
    <w:sdtContent>
      <w:p w:rsidR="002E0CED" w:rsidRDefault="002E0C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2B1C">
          <w:rPr>
            <w:noProof/>
          </w:rPr>
          <w:t>2</w:t>
        </w:r>
        <w:r>
          <w:rPr>
            <w:noProof/>
          </w:rPr>
          <w:fldChar w:fldCharType="end"/>
        </w:r>
        <w:r>
          <w:t xml:space="preserve"> | </w:t>
        </w:r>
        <w:r>
          <w:rPr>
            <w:color w:val="808080" w:themeColor="background1" w:themeShade="80"/>
            <w:spacing w:val="60"/>
          </w:rPr>
          <w:t>Page</w:t>
        </w:r>
      </w:p>
    </w:sdtContent>
  </w:sdt>
  <w:p w:rsidR="002E0CED" w:rsidRDefault="002E0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E8" w:rsidRDefault="00704FE8" w:rsidP="00BC59D0">
      <w:pPr>
        <w:spacing w:line="240" w:lineRule="auto"/>
      </w:pPr>
      <w:r>
        <w:separator/>
      </w:r>
    </w:p>
  </w:footnote>
  <w:footnote w:type="continuationSeparator" w:id="0">
    <w:p w:rsidR="00704FE8" w:rsidRDefault="00704FE8" w:rsidP="00BC59D0">
      <w:pPr>
        <w:spacing w:line="240" w:lineRule="auto"/>
      </w:pPr>
      <w:r>
        <w:continuationSeparator/>
      </w:r>
    </w:p>
  </w:footnote>
  <w:footnote w:type="continuationNotice" w:id="1">
    <w:p w:rsidR="00704FE8" w:rsidRDefault="00704FE8">
      <w:pPr>
        <w:spacing w:line="240" w:lineRule="auto"/>
      </w:pPr>
    </w:p>
  </w:footnote>
  <w:footnote w:id="2">
    <w:p w:rsidR="002E0CED" w:rsidRPr="00A53CF5" w:rsidRDefault="002E0CED" w:rsidP="005C5EE0">
      <w:pPr>
        <w:pStyle w:val="Heading1"/>
        <w:pBdr>
          <w:top w:val="single" w:sz="36" w:space="12" w:color="023253"/>
        </w:pBdr>
        <w:spacing w:before="0" w:line="288" w:lineRule="atLeast"/>
        <w:rPr>
          <w:rFonts w:ascii="Arial" w:eastAsia="Times New Roman" w:hAnsi="Arial" w:cs="Arial"/>
          <w:b w:val="0"/>
          <w:bCs w:val="0"/>
          <w:color w:val="auto"/>
          <w:kern w:val="36"/>
          <w:sz w:val="20"/>
          <w:szCs w:val="20"/>
          <w:lang w:eastAsia="en-GB"/>
        </w:rPr>
      </w:pPr>
      <w:r w:rsidRPr="00A53CF5">
        <w:rPr>
          <w:rStyle w:val="FootnoteReference"/>
          <w:rFonts w:ascii="Arial" w:hAnsi="Arial" w:cs="Arial"/>
          <w:color w:val="auto"/>
          <w:sz w:val="20"/>
          <w:szCs w:val="20"/>
        </w:rPr>
        <w:footnoteRef/>
      </w:r>
      <w:r w:rsidRPr="00A53CF5">
        <w:rPr>
          <w:rFonts w:ascii="Arial" w:hAnsi="Arial" w:cs="Arial"/>
          <w:color w:val="auto"/>
          <w:sz w:val="20"/>
          <w:szCs w:val="20"/>
        </w:rPr>
        <w:t xml:space="preserve"> Section 2 (2) a </w:t>
      </w:r>
      <w:r w:rsidRPr="00A53CF5">
        <w:rPr>
          <w:rFonts w:ascii="Arial" w:eastAsia="Times New Roman" w:hAnsi="Arial" w:cs="Arial"/>
          <w:b w:val="0"/>
          <w:bCs w:val="0"/>
          <w:color w:val="auto"/>
          <w:kern w:val="36"/>
          <w:sz w:val="20"/>
          <w:szCs w:val="20"/>
          <w:lang w:eastAsia="en-GB"/>
        </w:rPr>
        <w:t>Assembly Members (Independent Financial Review and Standards) Act (Northern Ireland) 2011</w:t>
      </w:r>
    </w:p>
    <w:p w:rsidR="002E0CED" w:rsidRPr="002E0CED" w:rsidRDefault="002E0CED">
      <w:pPr>
        <w:pStyle w:val="FootnoteText"/>
        <w:rPr>
          <w:rFonts w:asciiTheme="minorHAnsi" w:hAnsiTheme="minorHAnsi"/>
          <w:sz w:val="20"/>
          <w:lang w:val="en-GB"/>
        </w:rPr>
      </w:pPr>
    </w:p>
  </w:footnote>
  <w:footnote w:id="3">
    <w:p w:rsidR="002E0CED" w:rsidRPr="000F0784" w:rsidRDefault="002E0CED" w:rsidP="0094785F">
      <w:pPr>
        <w:pStyle w:val="FootnoteText"/>
        <w:rPr>
          <w:lang w:val="en-GB"/>
        </w:rPr>
      </w:pPr>
      <w:r>
        <w:rPr>
          <w:rStyle w:val="FootnoteReference"/>
        </w:rPr>
        <w:footnoteRef/>
      </w:r>
      <w:r>
        <w:t xml:space="preserve"> </w:t>
      </w:r>
      <w:r>
        <w:rPr>
          <w:lang w:val="en-GB"/>
        </w:rPr>
        <w:t>Northern Ireland Assembly Members’ Salaries, Allowances, Expenses and Pensions Determination 2012</w:t>
      </w:r>
    </w:p>
  </w:footnote>
  <w:footnote w:id="4">
    <w:p w:rsidR="002E0CED" w:rsidRPr="00AA1D81" w:rsidRDefault="002E0CED" w:rsidP="00103663">
      <w:pPr>
        <w:pStyle w:val="FootnoteText"/>
        <w:rPr>
          <w:lang w:val="en-GB"/>
        </w:rPr>
      </w:pPr>
      <w:r>
        <w:rPr>
          <w:rStyle w:val="FootnoteReference"/>
        </w:rPr>
        <w:footnoteRef/>
      </w:r>
      <w:r>
        <w:t xml:space="preserve"> </w:t>
      </w:r>
      <w:r>
        <w:rPr>
          <w:lang w:val="en-GB"/>
        </w:rPr>
        <w:t>To include costs for ERNI</w:t>
      </w:r>
    </w:p>
  </w:footnote>
  <w:footnote w:id="5">
    <w:p w:rsidR="002E0CED" w:rsidRPr="000049D4" w:rsidRDefault="002E0CED" w:rsidP="00BD159B">
      <w:pPr>
        <w:pStyle w:val="FootnoteText"/>
        <w:rPr>
          <w:lang w:val="en-GB"/>
        </w:rPr>
      </w:pPr>
      <w:r>
        <w:rPr>
          <w:rStyle w:val="FootnoteReference"/>
        </w:rPr>
        <w:footnoteRef/>
      </w:r>
      <w:r>
        <w:t xml:space="preserve"> </w:t>
      </w:r>
      <w:r w:rsidRPr="000049D4">
        <w:rPr>
          <w:rFonts w:eastAsiaTheme="minorHAnsi" w:cs="Arial"/>
          <w:bCs/>
          <w:color w:val="444444"/>
          <w:szCs w:val="16"/>
        </w:rPr>
        <w:t xml:space="preserve">Consultation </w:t>
      </w:r>
      <w:r>
        <w:rPr>
          <w:rFonts w:eastAsiaTheme="minorHAnsi" w:cs="Arial"/>
          <w:bCs/>
          <w:color w:val="444444"/>
          <w:szCs w:val="16"/>
        </w:rPr>
        <w:t>o</w:t>
      </w:r>
      <w:r w:rsidRPr="000049D4">
        <w:rPr>
          <w:rFonts w:eastAsiaTheme="minorHAnsi" w:cs="Arial"/>
          <w:bCs/>
          <w:color w:val="444444"/>
          <w:szCs w:val="16"/>
        </w:rPr>
        <w:t xml:space="preserve">n NI Assembly </w:t>
      </w:r>
      <w:r>
        <w:rPr>
          <w:rFonts w:eastAsiaTheme="minorHAnsi" w:cs="Arial"/>
          <w:bCs/>
          <w:color w:val="444444"/>
          <w:szCs w:val="16"/>
        </w:rPr>
        <w:t>Member</w:t>
      </w:r>
      <w:r w:rsidRPr="000049D4">
        <w:rPr>
          <w:rFonts w:eastAsiaTheme="minorHAnsi" w:cs="Arial"/>
          <w:bCs/>
          <w:color w:val="444444"/>
          <w:szCs w:val="16"/>
        </w:rPr>
        <w:t>s’ Constituency Office Rents</w:t>
      </w:r>
      <w:r>
        <w:rPr>
          <w:rFonts w:eastAsiaTheme="minorHAnsi" w:cs="Arial"/>
          <w:bCs/>
          <w:color w:val="444444"/>
          <w:szCs w:val="16"/>
        </w:rPr>
        <w:t xml:space="preserve">, </w:t>
      </w:r>
      <w:hyperlink r:id="rId1" w:history="1">
        <w:r w:rsidRPr="00C03B37">
          <w:rPr>
            <w:rStyle w:val="Hyperlink"/>
            <w:rFonts w:eastAsiaTheme="minorHAnsi" w:cs="Arial"/>
            <w:bCs/>
            <w:szCs w:val="16"/>
          </w:rPr>
          <w:t>http://ifrp.org.uk/consultation/</w:t>
        </w:r>
      </w:hyperlink>
      <w:r>
        <w:rPr>
          <w:rFonts w:eastAsiaTheme="minorHAnsi" w:cs="Arial"/>
          <w:bCs/>
          <w:color w:val="444444"/>
          <w:szCs w:val="16"/>
        </w:rPr>
        <w:t xml:space="preserve"> </w:t>
      </w:r>
    </w:p>
  </w:footnote>
  <w:footnote w:id="6">
    <w:p w:rsidR="002E0CED" w:rsidRPr="00C85BD3" w:rsidRDefault="002E0CED">
      <w:pPr>
        <w:pStyle w:val="FootnoteText"/>
        <w:rPr>
          <w:lang w:val="en-GB"/>
        </w:rPr>
      </w:pPr>
      <w:r>
        <w:rPr>
          <w:rStyle w:val="FootnoteReference"/>
        </w:rPr>
        <w:footnoteRef/>
      </w:r>
      <w:r>
        <w:t xml:space="preserve"> </w:t>
      </w:r>
      <w:r>
        <w:rPr>
          <w:lang w:val="en-GB"/>
        </w:rPr>
        <w:t>Definitions of connected and associated persons are provided at Annex A</w:t>
      </w:r>
    </w:p>
  </w:footnote>
  <w:footnote w:id="7">
    <w:p w:rsidR="002E0CED" w:rsidRPr="00695F51" w:rsidRDefault="002E0CED">
      <w:pPr>
        <w:pStyle w:val="FootnoteText"/>
        <w:rPr>
          <w:lang w:val="en-GB"/>
        </w:rPr>
      </w:pPr>
      <w:r>
        <w:rPr>
          <w:rStyle w:val="FootnoteReference"/>
        </w:rPr>
        <w:footnoteRef/>
      </w:r>
      <w:r>
        <w:t xml:space="preserve"> </w:t>
      </w:r>
      <w:r>
        <w:rPr>
          <w:lang w:val="en-GB"/>
        </w:rPr>
        <w:t xml:space="preserve">Assembly Duties as defined in Northern Ireland Assembly Members’ Salaries, Allowances, Expenses and Pensions Determination 2012  </w:t>
      </w:r>
      <w:hyperlink r:id="rId2" w:history="1">
        <w:r w:rsidRPr="0083208F">
          <w:rPr>
            <w:rStyle w:val="Hyperlink"/>
            <w:lang w:val="en-GB"/>
          </w:rPr>
          <w:t>http://ifrp.org.uk/wp-content/uploads/2012/03/Determination-2012.pdf</w:t>
        </w:r>
      </w:hyperlink>
      <w:r>
        <w:rPr>
          <w:lang w:val="en-GB"/>
        </w:rPr>
        <w:t xml:space="preserve"> </w:t>
      </w:r>
    </w:p>
  </w:footnote>
  <w:footnote w:id="8">
    <w:p w:rsidR="002E0CED" w:rsidRPr="008613F7" w:rsidRDefault="002E0CED" w:rsidP="00493B5A">
      <w:pPr>
        <w:pStyle w:val="FootnoteText"/>
        <w:rPr>
          <w:lang w:val="en-GB"/>
        </w:rPr>
      </w:pPr>
      <w:r>
        <w:rPr>
          <w:rStyle w:val="FootnoteReference"/>
        </w:rPr>
        <w:footnoteRef/>
      </w:r>
      <w:r>
        <w:t xml:space="preserve">  </w:t>
      </w:r>
      <w:r>
        <w:tab/>
      </w:r>
      <w:proofErr w:type="gramStart"/>
      <w:r>
        <w:rPr>
          <w:lang w:val="en-GB"/>
        </w:rPr>
        <w:t>With the exception of hiring a vehicle to assist the relocation of furniture and/or equipment from one office to another.</w:t>
      </w:r>
      <w:proofErr w:type="gramEnd"/>
    </w:p>
  </w:footnote>
  <w:footnote w:id="9">
    <w:p w:rsidR="002E0CED" w:rsidRPr="00B2621D" w:rsidRDefault="002E0CED" w:rsidP="00E4419B">
      <w:pPr>
        <w:pStyle w:val="FootnoteText"/>
        <w:tabs>
          <w:tab w:val="clear" w:pos="425"/>
        </w:tabs>
        <w:rPr>
          <w:lang w:val="en-GB"/>
        </w:rPr>
      </w:pPr>
      <w:r>
        <w:rPr>
          <w:rStyle w:val="FootnoteReference"/>
        </w:rPr>
        <w:footnoteRef/>
      </w:r>
      <w:r>
        <w:t xml:space="preserve">  </w:t>
      </w:r>
      <w:r>
        <w:tab/>
      </w:r>
      <w:r>
        <w:rPr>
          <w:lang w:val="en-GB"/>
        </w:rPr>
        <w:t>Breakdown of categories of current OCE within the Members Handbook is included for information at Annex D</w:t>
      </w:r>
      <w:r w:rsidR="00A53CF5">
        <w:rPr>
          <w:lang w:val="en-GB"/>
        </w:rPr>
        <w:t>.</w:t>
      </w:r>
      <w:r>
        <w:rPr>
          <w:lang w:val="en-GB"/>
        </w:rPr>
        <w:t xml:space="preserve"> </w:t>
      </w:r>
    </w:p>
  </w:footnote>
  <w:footnote w:id="10">
    <w:p w:rsidR="002E0CED" w:rsidRPr="006A5B7A" w:rsidRDefault="002E0CED">
      <w:pPr>
        <w:pStyle w:val="FootnoteText"/>
        <w:rPr>
          <w:lang w:val="en-GB"/>
        </w:rPr>
      </w:pPr>
      <w:r>
        <w:rPr>
          <w:rStyle w:val="FootnoteReference"/>
        </w:rPr>
        <w:footnoteRef/>
      </w:r>
      <w:r>
        <w:t xml:space="preserve"> </w:t>
      </w:r>
      <w:r>
        <w:rPr>
          <w:lang w:val="en-GB"/>
        </w:rPr>
        <w:tab/>
        <w:t>A draft list of admissible and inadmissible expenditure is provided at Annex C</w:t>
      </w:r>
    </w:p>
  </w:footnote>
  <w:footnote w:id="11">
    <w:p w:rsidR="002E0CED" w:rsidRPr="00E4419B" w:rsidRDefault="002E0CED">
      <w:pPr>
        <w:pStyle w:val="FootnoteText"/>
        <w:rPr>
          <w:lang w:val="en-GB"/>
        </w:rPr>
      </w:pPr>
      <w:r>
        <w:rPr>
          <w:rStyle w:val="FootnoteReference"/>
        </w:rPr>
        <w:footnoteRef/>
      </w:r>
      <w:r>
        <w:t xml:space="preserve"> </w:t>
      </w:r>
      <w:r>
        <w:rPr>
          <w:lang w:val="en-GB"/>
        </w:rPr>
        <w:t>Parliament Buildings is located on the Stormont Estate, some 6 miles from the centre of Belfast</w:t>
      </w:r>
    </w:p>
  </w:footnote>
  <w:footnote w:id="12">
    <w:p w:rsidR="002E0CED" w:rsidRPr="009041FE" w:rsidRDefault="002E0CED">
      <w:pPr>
        <w:pStyle w:val="FootnoteText"/>
        <w:rPr>
          <w:rFonts w:cs="Arial"/>
          <w:szCs w:val="16"/>
          <w:lang w:val="en-GB"/>
        </w:rPr>
      </w:pPr>
      <w:r w:rsidRPr="009041FE">
        <w:rPr>
          <w:rStyle w:val="FootnoteReference"/>
          <w:rFonts w:cs="Arial"/>
          <w:szCs w:val="16"/>
        </w:rPr>
        <w:footnoteRef/>
      </w:r>
      <w:r w:rsidRPr="009041FE">
        <w:rPr>
          <w:rFonts w:cs="Arial"/>
          <w:szCs w:val="16"/>
        </w:rPr>
        <w:t xml:space="preserve"> </w:t>
      </w:r>
      <w:r w:rsidRPr="009041FE">
        <w:rPr>
          <w:rFonts w:cs="Arial"/>
          <w:szCs w:val="16"/>
        </w:rPr>
        <w:tab/>
        <w:t>In relation to Non-Taxable travel allowances, we estimated that the loss of 6 Ministers would cost us an extra £18k, so the net impact will be +£18k.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5DF"/>
    <w:multiLevelType w:val="hybridMultilevel"/>
    <w:tmpl w:val="5F827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4D2040"/>
    <w:multiLevelType w:val="hybridMultilevel"/>
    <w:tmpl w:val="C9E601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4002E5C"/>
    <w:multiLevelType w:val="multilevel"/>
    <w:tmpl w:val="7854B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7032EE"/>
    <w:multiLevelType w:val="hybridMultilevel"/>
    <w:tmpl w:val="1576C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D01DE0"/>
    <w:multiLevelType w:val="multilevel"/>
    <w:tmpl w:val="AF9A1A20"/>
    <w:lvl w:ilvl="0">
      <w:start w:val="1"/>
      <w:numFmt w:val="decimal"/>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EA45AEC"/>
    <w:multiLevelType w:val="hybridMultilevel"/>
    <w:tmpl w:val="9AE6E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1A10380"/>
    <w:multiLevelType w:val="hybridMultilevel"/>
    <w:tmpl w:val="0E1A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C27F3"/>
    <w:multiLevelType w:val="multilevel"/>
    <w:tmpl w:val="C23037A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B819B4"/>
    <w:multiLevelType w:val="hybridMultilevel"/>
    <w:tmpl w:val="A1E4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2907BA"/>
    <w:multiLevelType w:val="hybridMultilevel"/>
    <w:tmpl w:val="22A68F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6C836F8"/>
    <w:multiLevelType w:val="hybridMultilevel"/>
    <w:tmpl w:val="D13C8D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187736D0"/>
    <w:multiLevelType w:val="hybridMultilevel"/>
    <w:tmpl w:val="5978E09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3F10B8F2">
      <w:start w:val="8"/>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C7025D"/>
    <w:multiLevelType w:val="hybridMultilevel"/>
    <w:tmpl w:val="659A2E7A"/>
    <w:lvl w:ilvl="0" w:tplc="A86491E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8B20E2"/>
    <w:multiLevelType w:val="hybridMultilevel"/>
    <w:tmpl w:val="83A4C5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09D4E96"/>
    <w:multiLevelType w:val="multilevel"/>
    <w:tmpl w:val="2B20E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0CB3602"/>
    <w:multiLevelType w:val="hybridMultilevel"/>
    <w:tmpl w:val="1826C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D47B4A"/>
    <w:multiLevelType w:val="multilevel"/>
    <w:tmpl w:val="557CD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E72F70"/>
    <w:multiLevelType w:val="hybridMultilevel"/>
    <w:tmpl w:val="6382D6BA"/>
    <w:lvl w:ilvl="0" w:tplc="08090001">
      <w:start w:val="1"/>
      <w:numFmt w:val="bullet"/>
      <w:lvlText w:val=""/>
      <w:lvlJc w:val="left"/>
      <w:pPr>
        <w:ind w:left="984" w:hanging="360"/>
      </w:pPr>
      <w:rPr>
        <w:rFonts w:ascii="Symbol" w:hAnsi="Symbol" w:hint="default"/>
      </w:rPr>
    </w:lvl>
    <w:lvl w:ilvl="1" w:tplc="55C60AF2">
      <w:numFmt w:val="bullet"/>
      <w:lvlText w:val="·"/>
      <w:lvlJc w:val="left"/>
      <w:pPr>
        <w:ind w:left="1704" w:hanging="360"/>
      </w:pPr>
      <w:rPr>
        <w:rFonts w:ascii="Arial" w:eastAsiaTheme="minorHAnsi" w:hAnsi="Arial" w:cs="Arial"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8">
    <w:nsid w:val="2B01071C"/>
    <w:multiLevelType w:val="hybridMultilevel"/>
    <w:tmpl w:val="CAD035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912565"/>
    <w:multiLevelType w:val="hybridMultilevel"/>
    <w:tmpl w:val="9E4404C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nsid w:val="2BF4765E"/>
    <w:multiLevelType w:val="hybridMultilevel"/>
    <w:tmpl w:val="9002F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C904D21"/>
    <w:multiLevelType w:val="hybridMultilevel"/>
    <w:tmpl w:val="7C4CD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D9D269A"/>
    <w:multiLevelType w:val="hybridMultilevel"/>
    <w:tmpl w:val="34E254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2FD54C92"/>
    <w:multiLevelType w:val="multilevel"/>
    <w:tmpl w:val="6BFAD9CC"/>
    <w:lvl w:ilvl="0">
      <w:start w:val="1"/>
      <w:numFmt w:val="decimal"/>
      <w:lvlText w:val="%1."/>
      <w:lvlJc w:val="left"/>
      <w:pPr>
        <w:ind w:left="927" w:hanging="360"/>
      </w:pPr>
    </w:lvl>
    <w:lvl w:ilvl="1">
      <w:start w:val="2"/>
      <w:numFmt w:val="decimal"/>
      <w:isLgl/>
      <w:lvlText w:val="%1.%2"/>
      <w:lvlJc w:val="left"/>
      <w:pPr>
        <w:ind w:left="1287" w:hanging="720"/>
      </w:pPr>
      <w:rPr>
        <w:rFonts w:hAnsi="Arial" w:cs="Arial" w:hint="default"/>
        <w:color w:val="000000"/>
      </w:rPr>
    </w:lvl>
    <w:lvl w:ilvl="2">
      <w:start w:val="1"/>
      <w:numFmt w:val="decimal"/>
      <w:isLgl/>
      <w:lvlText w:val="%1.%2.%3"/>
      <w:lvlJc w:val="left"/>
      <w:pPr>
        <w:ind w:left="1287" w:hanging="720"/>
      </w:pPr>
      <w:rPr>
        <w:rFonts w:hAnsi="Arial" w:cs="Arial" w:hint="default"/>
        <w:color w:val="000000"/>
      </w:rPr>
    </w:lvl>
    <w:lvl w:ilvl="3">
      <w:start w:val="1"/>
      <w:numFmt w:val="decimal"/>
      <w:isLgl/>
      <w:lvlText w:val="%1.%2.%3.%4"/>
      <w:lvlJc w:val="left"/>
      <w:pPr>
        <w:ind w:left="1647" w:hanging="1080"/>
      </w:pPr>
      <w:rPr>
        <w:rFonts w:hAnsi="Arial" w:cs="Arial" w:hint="default"/>
        <w:color w:val="000000"/>
      </w:rPr>
    </w:lvl>
    <w:lvl w:ilvl="4">
      <w:start w:val="1"/>
      <w:numFmt w:val="decimal"/>
      <w:isLgl/>
      <w:lvlText w:val="%1.%2.%3.%4.%5"/>
      <w:lvlJc w:val="left"/>
      <w:pPr>
        <w:ind w:left="1647" w:hanging="1080"/>
      </w:pPr>
      <w:rPr>
        <w:rFonts w:hAnsi="Arial" w:cs="Arial" w:hint="default"/>
        <w:color w:val="000000"/>
      </w:rPr>
    </w:lvl>
    <w:lvl w:ilvl="5">
      <w:start w:val="1"/>
      <w:numFmt w:val="decimal"/>
      <w:isLgl/>
      <w:lvlText w:val="%1.%2.%3.%4.%5.%6"/>
      <w:lvlJc w:val="left"/>
      <w:pPr>
        <w:ind w:left="2007" w:hanging="1440"/>
      </w:pPr>
      <w:rPr>
        <w:rFonts w:hAnsi="Arial" w:cs="Arial" w:hint="default"/>
        <w:color w:val="000000"/>
      </w:rPr>
    </w:lvl>
    <w:lvl w:ilvl="6">
      <w:start w:val="1"/>
      <w:numFmt w:val="decimal"/>
      <w:isLgl/>
      <w:lvlText w:val="%1.%2.%3.%4.%5.%6.%7"/>
      <w:lvlJc w:val="left"/>
      <w:pPr>
        <w:ind w:left="2007" w:hanging="1440"/>
      </w:pPr>
      <w:rPr>
        <w:rFonts w:hAnsi="Arial" w:cs="Arial" w:hint="default"/>
        <w:color w:val="000000"/>
      </w:rPr>
    </w:lvl>
    <w:lvl w:ilvl="7">
      <w:start w:val="1"/>
      <w:numFmt w:val="decimal"/>
      <w:isLgl/>
      <w:lvlText w:val="%1.%2.%3.%4.%5.%6.%7.%8"/>
      <w:lvlJc w:val="left"/>
      <w:pPr>
        <w:ind w:left="2367" w:hanging="1800"/>
      </w:pPr>
      <w:rPr>
        <w:rFonts w:hAnsi="Arial" w:cs="Arial" w:hint="default"/>
        <w:color w:val="000000"/>
      </w:rPr>
    </w:lvl>
    <w:lvl w:ilvl="8">
      <w:start w:val="1"/>
      <w:numFmt w:val="decimal"/>
      <w:isLgl/>
      <w:lvlText w:val="%1.%2.%3.%4.%5.%6.%7.%8.%9"/>
      <w:lvlJc w:val="left"/>
      <w:pPr>
        <w:ind w:left="2367" w:hanging="1800"/>
      </w:pPr>
      <w:rPr>
        <w:rFonts w:hAnsi="Arial" w:cs="Arial" w:hint="default"/>
        <w:color w:val="000000"/>
      </w:rPr>
    </w:lvl>
  </w:abstractNum>
  <w:abstractNum w:abstractNumId="24">
    <w:nsid w:val="323A0C15"/>
    <w:multiLevelType w:val="hybridMultilevel"/>
    <w:tmpl w:val="673E3B0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7713A61"/>
    <w:multiLevelType w:val="hybridMultilevel"/>
    <w:tmpl w:val="BC024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B6A1E5E"/>
    <w:multiLevelType w:val="hybridMultilevel"/>
    <w:tmpl w:val="4306A1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3BF56A1F"/>
    <w:multiLevelType w:val="multilevel"/>
    <w:tmpl w:val="844256B6"/>
    <w:lvl w:ilvl="0">
      <w:start w:val="1"/>
      <w:numFmt w:val="decimal"/>
      <w:lvlText w:val="%1."/>
      <w:lvlJc w:val="left"/>
      <w:pPr>
        <w:ind w:left="927" w:hanging="360"/>
      </w:pPr>
    </w:lvl>
    <w:lvl w:ilvl="1">
      <w:start w:val="7"/>
      <w:numFmt w:val="decimal"/>
      <w:isLgl/>
      <w:lvlText w:val="%1.%2"/>
      <w:lvlJc w:val="left"/>
      <w:pPr>
        <w:ind w:left="1287" w:hanging="720"/>
      </w:pPr>
      <w:rPr>
        <w:rFonts w:hint="default"/>
        <w:b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8">
    <w:nsid w:val="3FD87DBB"/>
    <w:multiLevelType w:val="hybridMultilevel"/>
    <w:tmpl w:val="857EB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22C43FF"/>
    <w:multiLevelType w:val="hybridMultilevel"/>
    <w:tmpl w:val="BC5829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455C1A7A"/>
    <w:multiLevelType w:val="hybridMultilevel"/>
    <w:tmpl w:val="F9D05B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45D95823"/>
    <w:multiLevelType w:val="hybridMultilevel"/>
    <w:tmpl w:val="E8246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C24664"/>
    <w:multiLevelType w:val="hybridMultilevel"/>
    <w:tmpl w:val="C492C49A"/>
    <w:lvl w:ilvl="0" w:tplc="4D2AD9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29177E"/>
    <w:multiLevelType w:val="hybridMultilevel"/>
    <w:tmpl w:val="F3E2AB08"/>
    <w:lvl w:ilvl="0" w:tplc="08090001">
      <w:start w:val="1"/>
      <w:numFmt w:val="bullet"/>
      <w:lvlText w:val=""/>
      <w:lvlJc w:val="left"/>
      <w:pPr>
        <w:ind w:left="1287" w:hanging="72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nsid w:val="4FE552DD"/>
    <w:multiLevelType w:val="hybridMultilevel"/>
    <w:tmpl w:val="566A8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0382A66"/>
    <w:multiLevelType w:val="hybridMultilevel"/>
    <w:tmpl w:val="9E0CB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099569C"/>
    <w:multiLevelType w:val="hybridMultilevel"/>
    <w:tmpl w:val="E4F2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52D759B2"/>
    <w:multiLevelType w:val="hybridMultilevel"/>
    <w:tmpl w:val="78A60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556833EC"/>
    <w:multiLevelType w:val="hybridMultilevel"/>
    <w:tmpl w:val="58F4F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024F7A"/>
    <w:multiLevelType w:val="hybridMultilevel"/>
    <w:tmpl w:val="6BF0347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0">
    <w:nsid w:val="59710ABA"/>
    <w:multiLevelType w:val="hybridMultilevel"/>
    <w:tmpl w:val="1372459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nsid w:val="5CA851CF"/>
    <w:multiLevelType w:val="multilevel"/>
    <w:tmpl w:val="DA3A5D0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2">
    <w:nsid w:val="5F1D25D1"/>
    <w:multiLevelType w:val="hybridMultilevel"/>
    <w:tmpl w:val="84423C8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600E3481"/>
    <w:multiLevelType w:val="hybridMultilevel"/>
    <w:tmpl w:val="E332AC2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0C2480F"/>
    <w:multiLevelType w:val="hybridMultilevel"/>
    <w:tmpl w:val="E0C45748"/>
    <w:lvl w:ilvl="0" w:tplc="21FE698E">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0ED36F1"/>
    <w:multiLevelType w:val="hybridMultilevel"/>
    <w:tmpl w:val="D54C7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B323CFC"/>
    <w:multiLevelType w:val="hybridMultilevel"/>
    <w:tmpl w:val="B5842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2A74F30"/>
    <w:multiLevelType w:val="hybridMultilevel"/>
    <w:tmpl w:val="70362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3F412A"/>
    <w:multiLevelType w:val="hybridMultilevel"/>
    <w:tmpl w:val="3B06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6D22C72"/>
    <w:multiLevelType w:val="hybridMultilevel"/>
    <w:tmpl w:val="AFAAB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8010F3A"/>
    <w:multiLevelType w:val="multilevel"/>
    <w:tmpl w:val="B5D8A6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8AC1E70"/>
    <w:multiLevelType w:val="hybridMultilevel"/>
    <w:tmpl w:val="C4404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7BCB5E9B"/>
    <w:multiLevelType w:val="hybridMultilevel"/>
    <w:tmpl w:val="572463E0"/>
    <w:lvl w:ilvl="0" w:tplc="08090001">
      <w:start w:val="1"/>
      <w:numFmt w:val="bullet"/>
      <w:lvlText w:val=""/>
      <w:lvlJc w:val="left"/>
      <w:pPr>
        <w:ind w:left="1355" w:hanging="360"/>
      </w:pPr>
      <w:rPr>
        <w:rFonts w:ascii="Symbol" w:hAnsi="Symbol" w:hint="default"/>
      </w:rPr>
    </w:lvl>
    <w:lvl w:ilvl="1" w:tplc="08090003" w:tentative="1">
      <w:start w:val="1"/>
      <w:numFmt w:val="bullet"/>
      <w:lvlText w:val="o"/>
      <w:lvlJc w:val="left"/>
      <w:pPr>
        <w:ind w:left="2075" w:hanging="360"/>
      </w:pPr>
      <w:rPr>
        <w:rFonts w:ascii="Courier New" w:hAnsi="Courier New" w:cs="Courier New" w:hint="default"/>
      </w:rPr>
    </w:lvl>
    <w:lvl w:ilvl="2" w:tplc="08090005" w:tentative="1">
      <w:start w:val="1"/>
      <w:numFmt w:val="bullet"/>
      <w:lvlText w:val=""/>
      <w:lvlJc w:val="left"/>
      <w:pPr>
        <w:ind w:left="2795" w:hanging="360"/>
      </w:pPr>
      <w:rPr>
        <w:rFonts w:ascii="Wingdings" w:hAnsi="Wingdings" w:hint="default"/>
      </w:rPr>
    </w:lvl>
    <w:lvl w:ilvl="3" w:tplc="08090001" w:tentative="1">
      <w:start w:val="1"/>
      <w:numFmt w:val="bullet"/>
      <w:lvlText w:val=""/>
      <w:lvlJc w:val="left"/>
      <w:pPr>
        <w:ind w:left="3515" w:hanging="360"/>
      </w:pPr>
      <w:rPr>
        <w:rFonts w:ascii="Symbol" w:hAnsi="Symbol" w:hint="default"/>
      </w:rPr>
    </w:lvl>
    <w:lvl w:ilvl="4" w:tplc="08090003" w:tentative="1">
      <w:start w:val="1"/>
      <w:numFmt w:val="bullet"/>
      <w:lvlText w:val="o"/>
      <w:lvlJc w:val="left"/>
      <w:pPr>
        <w:ind w:left="4235" w:hanging="360"/>
      </w:pPr>
      <w:rPr>
        <w:rFonts w:ascii="Courier New" w:hAnsi="Courier New" w:cs="Courier New" w:hint="default"/>
      </w:rPr>
    </w:lvl>
    <w:lvl w:ilvl="5" w:tplc="08090005" w:tentative="1">
      <w:start w:val="1"/>
      <w:numFmt w:val="bullet"/>
      <w:lvlText w:val=""/>
      <w:lvlJc w:val="left"/>
      <w:pPr>
        <w:ind w:left="4955" w:hanging="360"/>
      </w:pPr>
      <w:rPr>
        <w:rFonts w:ascii="Wingdings" w:hAnsi="Wingdings" w:hint="default"/>
      </w:rPr>
    </w:lvl>
    <w:lvl w:ilvl="6" w:tplc="08090001" w:tentative="1">
      <w:start w:val="1"/>
      <w:numFmt w:val="bullet"/>
      <w:lvlText w:val=""/>
      <w:lvlJc w:val="left"/>
      <w:pPr>
        <w:ind w:left="5675" w:hanging="360"/>
      </w:pPr>
      <w:rPr>
        <w:rFonts w:ascii="Symbol" w:hAnsi="Symbol" w:hint="default"/>
      </w:rPr>
    </w:lvl>
    <w:lvl w:ilvl="7" w:tplc="08090003" w:tentative="1">
      <w:start w:val="1"/>
      <w:numFmt w:val="bullet"/>
      <w:lvlText w:val="o"/>
      <w:lvlJc w:val="left"/>
      <w:pPr>
        <w:ind w:left="6395" w:hanging="360"/>
      </w:pPr>
      <w:rPr>
        <w:rFonts w:ascii="Courier New" w:hAnsi="Courier New" w:cs="Courier New" w:hint="default"/>
      </w:rPr>
    </w:lvl>
    <w:lvl w:ilvl="8" w:tplc="08090005" w:tentative="1">
      <w:start w:val="1"/>
      <w:numFmt w:val="bullet"/>
      <w:lvlText w:val=""/>
      <w:lvlJc w:val="left"/>
      <w:pPr>
        <w:ind w:left="7115" w:hanging="360"/>
      </w:pPr>
      <w:rPr>
        <w:rFonts w:ascii="Wingdings" w:hAnsi="Wingdings" w:hint="default"/>
      </w:rPr>
    </w:lvl>
  </w:abstractNum>
  <w:abstractNum w:abstractNumId="53">
    <w:nsid w:val="7CD54FBB"/>
    <w:multiLevelType w:val="hybridMultilevel"/>
    <w:tmpl w:val="1506F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36"/>
  </w:num>
  <w:num w:numId="3">
    <w:abstractNumId w:val="12"/>
  </w:num>
  <w:num w:numId="4">
    <w:abstractNumId w:val="40"/>
  </w:num>
  <w:num w:numId="5">
    <w:abstractNumId w:val="22"/>
  </w:num>
  <w:num w:numId="6">
    <w:abstractNumId w:val="45"/>
  </w:num>
  <w:num w:numId="7">
    <w:abstractNumId w:val="8"/>
  </w:num>
  <w:num w:numId="8">
    <w:abstractNumId w:val="5"/>
  </w:num>
  <w:num w:numId="9">
    <w:abstractNumId w:val="34"/>
  </w:num>
  <w:num w:numId="10">
    <w:abstractNumId w:val="39"/>
  </w:num>
  <w:num w:numId="11">
    <w:abstractNumId w:val="33"/>
  </w:num>
  <w:num w:numId="12">
    <w:abstractNumId w:val="15"/>
  </w:num>
  <w:num w:numId="13">
    <w:abstractNumId w:val="20"/>
  </w:num>
  <w:num w:numId="14">
    <w:abstractNumId w:val="44"/>
  </w:num>
  <w:num w:numId="15">
    <w:abstractNumId w:val="4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18"/>
  </w:num>
  <w:num w:numId="20">
    <w:abstractNumId w:val="11"/>
  </w:num>
  <w:num w:numId="21">
    <w:abstractNumId w:val="53"/>
  </w:num>
  <w:num w:numId="22">
    <w:abstractNumId w:val="35"/>
  </w:num>
  <w:num w:numId="23">
    <w:abstractNumId w:val="47"/>
  </w:num>
  <w:num w:numId="24">
    <w:abstractNumId w:val="42"/>
  </w:num>
  <w:num w:numId="25">
    <w:abstractNumId w:val="51"/>
  </w:num>
  <w:num w:numId="26">
    <w:abstractNumId w:val="46"/>
  </w:num>
  <w:num w:numId="27">
    <w:abstractNumId w:val="52"/>
  </w:num>
  <w:num w:numId="28">
    <w:abstractNumId w:val="16"/>
  </w:num>
  <w:num w:numId="29">
    <w:abstractNumId w:val="23"/>
  </w:num>
  <w:num w:numId="30">
    <w:abstractNumId w:val="43"/>
  </w:num>
  <w:num w:numId="31">
    <w:abstractNumId w:val="27"/>
  </w:num>
  <w:num w:numId="32">
    <w:abstractNumId w:val="25"/>
  </w:num>
  <w:num w:numId="33">
    <w:abstractNumId w:val="31"/>
  </w:num>
  <w:num w:numId="34">
    <w:abstractNumId w:val="13"/>
  </w:num>
  <w:num w:numId="35">
    <w:abstractNumId w:val="26"/>
  </w:num>
  <w:num w:numId="36">
    <w:abstractNumId w:val="49"/>
  </w:num>
  <w:num w:numId="37">
    <w:abstractNumId w:val="30"/>
  </w:num>
  <w:num w:numId="38">
    <w:abstractNumId w:val="1"/>
  </w:num>
  <w:num w:numId="39">
    <w:abstractNumId w:val="28"/>
  </w:num>
  <w:num w:numId="40">
    <w:abstractNumId w:val="21"/>
  </w:num>
  <w:num w:numId="41">
    <w:abstractNumId w:val="48"/>
  </w:num>
  <w:num w:numId="42">
    <w:abstractNumId w:val="6"/>
  </w:num>
  <w:num w:numId="43">
    <w:abstractNumId w:val="29"/>
  </w:num>
  <w:num w:numId="44">
    <w:abstractNumId w:val="4"/>
  </w:num>
  <w:num w:numId="45">
    <w:abstractNumId w:val="19"/>
  </w:num>
  <w:num w:numId="46">
    <w:abstractNumId w:val="2"/>
  </w:num>
  <w:num w:numId="47">
    <w:abstractNumId w:val="50"/>
  </w:num>
  <w:num w:numId="48">
    <w:abstractNumId w:val="10"/>
  </w:num>
  <w:num w:numId="49">
    <w:abstractNumId w:val="7"/>
  </w:num>
  <w:num w:numId="50">
    <w:abstractNumId w:val="24"/>
  </w:num>
  <w:num w:numId="51">
    <w:abstractNumId w:val="38"/>
  </w:num>
  <w:num w:numId="52">
    <w:abstractNumId w:val="9"/>
  </w:num>
  <w:num w:numId="53">
    <w:abstractNumId w:val="32"/>
  </w:num>
  <w:num w:numId="54">
    <w:abstractNumId w:val="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Quillan">
    <w15:presenceInfo w15:providerId="None" w15:userId="Alan McQuil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C7"/>
    <w:rsid w:val="00000C16"/>
    <w:rsid w:val="00003B21"/>
    <w:rsid w:val="000049D4"/>
    <w:rsid w:val="00004D2D"/>
    <w:rsid w:val="000121A5"/>
    <w:rsid w:val="0001376B"/>
    <w:rsid w:val="00016C3B"/>
    <w:rsid w:val="00022122"/>
    <w:rsid w:val="00023DD3"/>
    <w:rsid w:val="000307BA"/>
    <w:rsid w:val="0004025B"/>
    <w:rsid w:val="000424E1"/>
    <w:rsid w:val="00042B78"/>
    <w:rsid w:val="000459DA"/>
    <w:rsid w:val="0004778D"/>
    <w:rsid w:val="000506CF"/>
    <w:rsid w:val="000522CF"/>
    <w:rsid w:val="00053ADE"/>
    <w:rsid w:val="000565B7"/>
    <w:rsid w:val="00057E70"/>
    <w:rsid w:val="000671B3"/>
    <w:rsid w:val="000715FA"/>
    <w:rsid w:val="00071DB9"/>
    <w:rsid w:val="00072A57"/>
    <w:rsid w:val="00075161"/>
    <w:rsid w:val="00082377"/>
    <w:rsid w:val="00083586"/>
    <w:rsid w:val="00095EC4"/>
    <w:rsid w:val="000963DA"/>
    <w:rsid w:val="00097161"/>
    <w:rsid w:val="000A25D6"/>
    <w:rsid w:val="000A36F5"/>
    <w:rsid w:val="000A6DE3"/>
    <w:rsid w:val="000A7B3D"/>
    <w:rsid w:val="000B3FBA"/>
    <w:rsid w:val="000C628D"/>
    <w:rsid w:val="000D7356"/>
    <w:rsid w:val="000E4E1E"/>
    <w:rsid w:val="000F0784"/>
    <w:rsid w:val="000F325C"/>
    <w:rsid w:val="000F3F0E"/>
    <w:rsid w:val="000F4FFF"/>
    <w:rsid w:val="000F7816"/>
    <w:rsid w:val="0010085A"/>
    <w:rsid w:val="001011B0"/>
    <w:rsid w:val="00103663"/>
    <w:rsid w:val="00107D54"/>
    <w:rsid w:val="00114ED9"/>
    <w:rsid w:val="00120E6F"/>
    <w:rsid w:val="00122DDF"/>
    <w:rsid w:val="001403A7"/>
    <w:rsid w:val="0014379D"/>
    <w:rsid w:val="00147695"/>
    <w:rsid w:val="0015087E"/>
    <w:rsid w:val="001523F7"/>
    <w:rsid w:val="00156295"/>
    <w:rsid w:val="001621DD"/>
    <w:rsid w:val="00167073"/>
    <w:rsid w:val="0017015E"/>
    <w:rsid w:val="001751DD"/>
    <w:rsid w:val="0017740F"/>
    <w:rsid w:val="00191865"/>
    <w:rsid w:val="00193140"/>
    <w:rsid w:val="00193A65"/>
    <w:rsid w:val="001968AF"/>
    <w:rsid w:val="001A142F"/>
    <w:rsid w:val="001A27E7"/>
    <w:rsid w:val="001A2904"/>
    <w:rsid w:val="001A520D"/>
    <w:rsid w:val="001A7B08"/>
    <w:rsid w:val="001B0E04"/>
    <w:rsid w:val="001B7182"/>
    <w:rsid w:val="001C2BE2"/>
    <w:rsid w:val="001C75DB"/>
    <w:rsid w:val="001E0264"/>
    <w:rsid w:val="001E0DA4"/>
    <w:rsid w:val="001F2A04"/>
    <w:rsid w:val="002045A4"/>
    <w:rsid w:val="0021086C"/>
    <w:rsid w:val="00213503"/>
    <w:rsid w:val="00213934"/>
    <w:rsid w:val="00213ECB"/>
    <w:rsid w:val="00214330"/>
    <w:rsid w:val="00227441"/>
    <w:rsid w:val="00230E28"/>
    <w:rsid w:val="002337D2"/>
    <w:rsid w:val="00240F56"/>
    <w:rsid w:val="0024122E"/>
    <w:rsid w:val="00244D22"/>
    <w:rsid w:val="0024789B"/>
    <w:rsid w:val="00252168"/>
    <w:rsid w:val="002711C2"/>
    <w:rsid w:val="002715FB"/>
    <w:rsid w:val="002806D6"/>
    <w:rsid w:val="00290A4B"/>
    <w:rsid w:val="00292254"/>
    <w:rsid w:val="00293067"/>
    <w:rsid w:val="00294451"/>
    <w:rsid w:val="00294C6E"/>
    <w:rsid w:val="002978E9"/>
    <w:rsid w:val="00297C7F"/>
    <w:rsid w:val="002A407B"/>
    <w:rsid w:val="002A7A4F"/>
    <w:rsid w:val="002A7E2A"/>
    <w:rsid w:val="002B1028"/>
    <w:rsid w:val="002B5556"/>
    <w:rsid w:val="002C323F"/>
    <w:rsid w:val="002C5D39"/>
    <w:rsid w:val="002C695D"/>
    <w:rsid w:val="002D2BF2"/>
    <w:rsid w:val="002E09B8"/>
    <w:rsid w:val="002E0CED"/>
    <w:rsid w:val="002E171E"/>
    <w:rsid w:val="002E2AD7"/>
    <w:rsid w:val="002E3A16"/>
    <w:rsid w:val="002E3ECA"/>
    <w:rsid w:val="002E5DC7"/>
    <w:rsid w:val="002E650D"/>
    <w:rsid w:val="002E74B4"/>
    <w:rsid w:val="002F636F"/>
    <w:rsid w:val="002F69AB"/>
    <w:rsid w:val="002F6EAD"/>
    <w:rsid w:val="002F78EA"/>
    <w:rsid w:val="00301AAA"/>
    <w:rsid w:val="00302271"/>
    <w:rsid w:val="00302CC1"/>
    <w:rsid w:val="00302E65"/>
    <w:rsid w:val="00304838"/>
    <w:rsid w:val="003050E8"/>
    <w:rsid w:val="00307F93"/>
    <w:rsid w:val="0031302A"/>
    <w:rsid w:val="00317E05"/>
    <w:rsid w:val="003225EC"/>
    <w:rsid w:val="00322861"/>
    <w:rsid w:val="00322C6C"/>
    <w:rsid w:val="00323442"/>
    <w:rsid w:val="00324721"/>
    <w:rsid w:val="00325CB9"/>
    <w:rsid w:val="00332F8E"/>
    <w:rsid w:val="00334478"/>
    <w:rsid w:val="003347D2"/>
    <w:rsid w:val="00334CF0"/>
    <w:rsid w:val="003434D9"/>
    <w:rsid w:val="00347601"/>
    <w:rsid w:val="0035469E"/>
    <w:rsid w:val="003547F7"/>
    <w:rsid w:val="0035732F"/>
    <w:rsid w:val="0036084C"/>
    <w:rsid w:val="00370836"/>
    <w:rsid w:val="00372855"/>
    <w:rsid w:val="00376CB3"/>
    <w:rsid w:val="00384C23"/>
    <w:rsid w:val="003862F0"/>
    <w:rsid w:val="00386F42"/>
    <w:rsid w:val="00392016"/>
    <w:rsid w:val="0039397B"/>
    <w:rsid w:val="003A551D"/>
    <w:rsid w:val="003A6354"/>
    <w:rsid w:val="003A735B"/>
    <w:rsid w:val="003B5810"/>
    <w:rsid w:val="003B5ED2"/>
    <w:rsid w:val="003C1BEE"/>
    <w:rsid w:val="003C277C"/>
    <w:rsid w:val="003C60CE"/>
    <w:rsid w:val="003C66A7"/>
    <w:rsid w:val="003C6872"/>
    <w:rsid w:val="003C7D94"/>
    <w:rsid w:val="003E0096"/>
    <w:rsid w:val="003E05B1"/>
    <w:rsid w:val="003E1C6A"/>
    <w:rsid w:val="003E3785"/>
    <w:rsid w:val="003E4A52"/>
    <w:rsid w:val="003F0850"/>
    <w:rsid w:val="003F389C"/>
    <w:rsid w:val="003F3ED8"/>
    <w:rsid w:val="003F7397"/>
    <w:rsid w:val="00401DF6"/>
    <w:rsid w:val="004023BB"/>
    <w:rsid w:val="0040326E"/>
    <w:rsid w:val="00407089"/>
    <w:rsid w:val="00407425"/>
    <w:rsid w:val="00407EB5"/>
    <w:rsid w:val="00412516"/>
    <w:rsid w:val="0041319A"/>
    <w:rsid w:val="00420BB2"/>
    <w:rsid w:val="0042205A"/>
    <w:rsid w:val="00423C2B"/>
    <w:rsid w:val="004256D6"/>
    <w:rsid w:val="00432194"/>
    <w:rsid w:val="00433DB2"/>
    <w:rsid w:val="004348EC"/>
    <w:rsid w:val="00441B43"/>
    <w:rsid w:val="0044334D"/>
    <w:rsid w:val="00450D6A"/>
    <w:rsid w:val="00453497"/>
    <w:rsid w:val="00454F87"/>
    <w:rsid w:val="00456AEC"/>
    <w:rsid w:val="00465123"/>
    <w:rsid w:val="004653B5"/>
    <w:rsid w:val="0047414B"/>
    <w:rsid w:val="00476488"/>
    <w:rsid w:val="00481EDE"/>
    <w:rsid w:val="0048207D"/>
    <w:rsid w:val="00485E93"/>
    <w:rsid w:val="00490212"/>
    <w:rsid w:val="00493B5A"/>
    <w:rsid w:val="0049506C"/>
    <w:rsid w:val="00496AF7"/>
    <w:rsid w:val="004B00A8"/>
    <w:rsid w:val="004B3F08"/>
    <w:rsid w:val="004B5FD6"/>
    <w:rsid w:val="004B6B8A"/>
    <w:rsid w:val="004C03AA"/>
    <w:rsid w:val="004C138B"/>
    <w:rsid w:val="004C382C"/>
    <w:rsid w:val="004C5DD7"/>
    <w:rsid w:val="004C7D1E"/>
    <w:rsid w:val="004D0BF8"/>
    <w:rsid w:val="004D25DF"/>
    <w:rsid w:val="004D33CB"/>
    <w:rsid w:val="004D60CC"/>
    <w:rsid w:val="004D7D17"/>
    <w:rsid w:val="004F32FE"/>
    <w:rsid w:val="004F343D"/>
    <w:rsid w:val="004F64F9"/>
    <w:rsid w:val="0050314B"/>
    <w:rsid w:val="0050608C"/>
    <w:rsid w:val="005073AD"/>
    <w:rsid w:val="005077A8"/>
    <w:rsid w:val="00513523"/>
    <w:rsid w:val="00513634"/>
    <w:rsid w:val="00514139"/>
    <w:rsid w:val="005229C1"/>
    <w:rsid w:val="0052351A"/>
    <w:rsid w:val="00525FB8"/>
    <w:rsid w:val="005304F9"/>
    <w:rsid w:val="00530F64"/>
    <w:rsid w:val="00532CA6"/>
    <w:rsid w:val="00535307"/>
    <w:rsid w:val="00536672"/>
    <w:rsid w:val="0053739B"/>
    <w:rsid w:val="00540405"/>
    <w:rsid w:val="0054219C"/>
    <w:rsid w:val="00544FA3"/>
    <w:rsid w:val="0054658B"/>
    <w:rsid w:val="0055187A"/>
    <w:rsid w:val="00552C3E"/>
    <w:rsid w:val="00552D7C"/>
    <w:rsid w:val="00553F0F"/>
    <w:rsid w:val="00555CD8"/>
    <w:rsid w:val="00561D7D"/>
    <w:rsid w:val="00564161"/>
    <w:rsid w:val="00564FB2"/>
    <w:rsid w:val="00567156"/>
    <w:rsid w:val="005708FB"/>
    <w:rsid w:val="00570E62"/>
    <w:rsid w:val="00572016"/>
    <w:rsid w:val="005725CF"/>
    <w:rsid w:val="00576574"/>
    <w:rsid w:val="005868F2"/>
    <w:rsid w:val="005917F8"/>
    <w:rsid w:val="00591E7B"/>
    <w:rsid w:val="005942C5"/>
    <w:rsid w:val="005B7FF8"/>
    <w:rsid w:val="005C4222"/>
    <w:rsid w:val="005C5619"/>
    <w:rsid w:val="005C5EE0"/>
    <w:rsid w:val="005C62F1"/>
    <w:rsid w:val="005C7A90"/>
    <w:rsid w:val="005D1454"/>
    <w:rsid w:val="005D33CB"/>
    <w:rsid w:val="005D4859"/>
    <w:rsid w:val="005D5526"/>
    <w:rsid w:val="005D734A"/>
    <w:rsid w:val="005E3562"/>
    <w:rsid w:val="005F0693"/>
    <w:rsid w:val="005F0B0D"/>
    <w:rsid w:val="005F3943"/>
    <w:rsid w:val="005F3D5F"/>
    <w:rsid w:val="006040ED"/>
    <w:rsid w:val="006044C3"/>
    <w:rsid w:val="0060598C"/>
    <w:rsid w:val="00606331"/>
    <w:rsid w:val="006102C4"/>
    <w:rsid w:val="00611CEA"/>
    <w:rsid w:val="006142AA"/>
    <w:rsid w:val="0061720F"/>
    <w:rsid w:val="00621015"/>
    <w:rsid w:val="00621CAC"/>
    <w:rsid w:val="00623EA6"/>
    <w:rsid w:val="0062762D"/>
    <w:rsid w:val="0063194B"/>
    <w:rsid w:val="00633C7D"/>
    <w:rsid w:val="0063459E"/>
    <w:rsid w:val="00634932"/>
    <w:rsid w:val="00634D7F"/>
    <w:rsid w:val="00641262"/>
    <w:rsid w:val="00642396"/>
    <w:rsid w:val="006468B7"/>
    <w:rsid w:val="00646E19"/>
    <w:rsid w:val="00647D9D"/>
    <w:rsid w:val="00650316"/>
    <w:rsid w:val="006527F3"/>
    <w:rsid w:val="00655445"/>
    <w:rsid w:val="00655F01"/>
    <w:rsid w:val="00660931"/>
    <w:rsid w:val="00667355"/>
    <w:rsid w:val="00672C80"/>
    <w:rsid w:val="00675EF8"/>
    <w:rsid w:val="006817E2"/>
    <w:rsid w:val="00684BED"/>
    <w:rsid w:val="00685793"/>
    <w:rsid w:val="00692CBA"/>
    <w:rsid w:val="00693631"/>
    <w:rsid w:val="00695F0F"/>
    <w:rsid w:val="00695F51"/>
    <w:rsid w:val="006A3A6E"/>
    <w:rsid w:val="006A5B7A"/>
    <w:rsid w:val="006B3190"/>
    <w:rsid w:val="006B4E0D"/>
    <w:rsid w:val="006C0A43"/>
    <w:rsid w:val="006C6293"/>
    <w:rsid w:val="006C6CA7"/>
    <w:rsid w:val="006D0810"/>
    <w:rsid w:val="006D31F8"/>
    <w:rsid w:val="006D4878"/>
    <w:rsid w:val="006D4EE4"/>
    <w:rsid w:val="006D677F"/>
    <w:rsid w:val="006D7BD2"/>
    <w:rsid w:val="006E0C70"/>
    <w:rsid w:val="006E6C0D"/>
    <w:rsid w:val="006F0AC5"/>
    <w:rsid w:val="006F21BC"/>
    <w:rsid w:val="006F416F"/>
    <w:rsid w:val="006F45A8"/>
    <w:rsid w:val="006F5566"/>
    <w:rsid w:val="006F617D"/>
    <w:rsid w:val="007013A3"/>
    <w:rsid w:val="007018B7"/>
    <w:rsid w:val="00701ED3"/>
    <w:rsid w:val="00702E8F"/>
    <w:rsid w:val="00702FE0"/>
    <w:rsid w:val="00704FE8"/>
    <w:rsid w:val="0070527C"/>
    <w:rsid w:val="00705E4A"/>
    <w:rsid w:val="00714A1C"/>
    <w:rsid w:val="007162C7"/>
    <w:rsid w:val="0072463B"/>
    <w:rsid w:val="00724846"/>
    <w:rsid w:val="0073523C"/>
    <w:rsid w:val="007427F5"/>
    <w:rsid w:val="00750F40"/>
    <w:rsid w:val="0075269C"/>
    <w:rsid w:val="00752E75"/>
    <w:rsid w:val="00754E6A"/>
    <w:rsid w:val="00766B4F"/>
    <w:rsid w:val="00767E58"/>
    <w:rsid w:val="0077588A"/>
    <w:rsid w:val="007826A6"/>
    <w:rsid w:val="0078692E"/>
    <w:rsid w:val="00790D03"/>
    <w:rsid w:val="00793D3F"/>
    <w:rsid w:val="007975FC"/>
    <w:rsid w:val="007A252A"/>
    <w:rsid w:val="007A2C17"/>
    <w:rsid w:val="007A6D38"/>
    <w:rsid w:val="007B3F0F"/>
    <w:rsid w:val="007B5C83"/>
    <w:rsid w:val="007B7014"/>
    <w:rsid w:val="007C30A0"/>
    <w:rsid w:val="007C3AC5"/>
    <w:rsid w:val="007C42D7"/>
    <w:rsid w:val="007D32FA"/>
    <w:rsid w:val="007D69E5"/>
    <w:rsid w:val="007D7187"/>
    <w:rsid w:val="007F09B9"/>
    <w:rsid w:val="007F2A01"/>
    <w:rsid w:val="007F32FB"/>
    <w:rsid w:val="007F39B1"/>
    <w:rsid w:val="007F493F"/>
    <w:rsid w:val="00801C4A"/>
    <w:rsid w:val="008035BF"/>
    <w:rsid w:val="008056A3"/>
    <w:rsid w:val="008129F5"/>
    <w:rsid w:val="00812E4F"/>
    <w:rsid w:val="00817A62"/>
    <w:rsid w:val="00822E61"/>
    <w:rsid w:val="00823B91"/>
    <w:rsid w:val="00825FEE"/>
    <w:rsid w:val="0082723A"/>
    <w:rsid w:val="00842FE1"/>
    <w:rsid w:val="0084528B"/>
    <w:rsid w:val="00846379"/>
    <w:rsid w:val="008467EA"/>
    <w:rsid w:val="0085230B"/>
    <w:rsid w:val="008545AA"/>
    <w:rsid w:val="00854F10"/>
    <w:rsid w:val="008613F7"/>
    <w:rsid w:val="00863D8F"/>
    <w:rsid w:val="008737D8"/>
    <w:rsid w:val="00874969"/>
    <w:rsid w:val="0088564C"/>
    <w:rsid w:val="00885921"/>
    <w:rsid w:val="008913D6"/>
    <w:rsid w:val="008952AC"/>
    <w:rsid w:val="008A2B1C"/>
    <w:rsid w:val="008B02A5"/>
    <w:rsid w:val="008B06D8"/>
    <w:rsid w:val="008B1DE6"/>
    <w:rsid w:val="008B5099"/>
    <w:rsid w:val="008B60C8"/>
    <w:rsid w:val="008C0EEC"/>
    <w:rsid w:val="008C1AB3"/>
    <w:rsid w:val="008C6855"/>
    <w:rsid w:val="008C71A9"/>
    <w:rsid w:val="008E009B"/>
    <w:rsid w:val="008E029A"/>
    <w:rsid w:val="008E04E2"/>
    <w:rsid w:val="008E6715"/>
    <w:rsid w:val="008F2529"/>
    <w:rsid w:val="008F6850"/>
    <w:rsid w:val="008F749C"/>
    <w:rsid w:val="009041FE"/>
    <w:rsid w:val="00913D0B"/>
    <w:rsid w:val="009141F7"/>
    <w:rsid w:val="00915FC5"/>
    <w:rsid w:val="00916467"/>
    <w:rsid w:val="009263FF"/>
    <w:rsid w:val="00930845"/>
    <w:rsid w:val="009374B4"/>
    <w:rsid w:val="00941E37"/>
    <w:rsid w:val="009472C4"/>
    <w:rsid w:val="0094785F"/>
    <w:rsid w:val="00950EAB"/>
    <w:rsid w:val="00952127"/>
    <w:rsid w:val="009523F7"/>
    <w:rsid w:val="00957F4A"/>
    <w:rsid w:val="0096579B"/>
    <w:rsid w:val="00965F93"/>
    <w:rsid w:val="00966AA4"/>
    <w:rsid w:val="00970A56"/>
    <w:rsid w:val="00972235"/>
    <w:rsid w:val="0097688C"/>
    <w:rsid w:val="009916DD"/>
    <w:rsid w:val="009945F8"/>
    <w:rsid w:val="009959E8"/>
    <w:rsid w:val="0099711E"/>
    <w:rsid w:val="009A0CDD"/>
    <w:rsid w:val="009A0EB5"/>
    <w:rsid w:val="009A5025"/>
    <w:rsid w:val="009B2F06"/>
    <w:rsid w:val="009B4E86"/>
    <w:rsid w:val="009B6C8F"/>
    <w:rsid w:val="009C125F"/>
    <w:rsid w:val="009C2121"/>
    <w:rsid w:val="009C2C23"/>
    <w:rsid w:val="009C3685"/>
    <w:rsid w:val="009C4894"/>
    <w:rsid w:val="009C5201"/>
    <w:rsid w:val="009D4ABB"/>
    <w:rsid w:val="009D7A81"/>
    <w:rsid w:val="009E0B09"/>
    <w:rsid w:val="009E1298"/>
    <w:rsid w:val="009E7BDE"/>
    <w:rsid w:val="00A03936"/>
    <w:rsid w:val="00A04619"/>
    <w:rsid w:val="00A04C95"/>
    <w:rsid w:val="00A04CD0"/>
    <w:rsid w:val="00A06D8F"/>
    <w:rsid w:val="00A06FBB"/>
    <w:rsid w:val="00A070ED"/>
    <w:rsid w:val="00A10B54"/>
    <w:rsid w:val="00A13101"/>
    <w:rsid w:val="00A2502E"/>
    <w:rsid w:val="00A322A5"/>
    <w:rsid w:val="00A351E0"/>
    <w:rsid w:val="00A35E26"/>
    <w:rsid w:val="00A3787C"/>
    <w:rsid w:val="00A42B70"/>
    <w:rsid w:val="00A44AAD"/>
    <w:rsid w:val="00A44EFB"/>
    <w:rsid w:val="00A46C5C"/>
    <w:rsid w:val="00A47AF2"/>
    <w:rsid w:val="00A505C4"/>
    <w:rsid w:val="00A53CF5"/>
    <w:rsid w:val="00A57DA3"/>
    <w:rsid w:val="00A60B21"/>
    <w:rsid w:val="00A60B30"/>
    <w:rsid w:val="00A64F77"/>
    <w:rsid w:val="00A6536F"/>
    <w:rsid w:val="00A82989"/>
    <w:rsid w:val="00A836A2"/>
    <w:rsid w:val="00A845D6"/>
    <w:rsid w:val="00A945AA"/>
    <w:rsid w:val="00A9482F"/>
    <w:rsid w:val="00A94CE3"/>
    <w:rsid w:val="00A96091"/>
    <w:rsid w:val="00AA1D81"/>
    <w:rsid w:val="00AA3D0E"/>
    <w:rsid w:val="00AA4945"/>
    <w:rsid w:val="00AC0887"/>
    <w:rsid w:val="00AC634F"/>
    <w:rsid w:val="00AC723F"/>
    <w:rsid w:val="00AD283A"/>
    <w:rsid w:val="00AD2A17"/>
    <w:rsid w:val="00AD5AEB"/>
    <w:rsid w:val="00AD6776"/>
    <w:rsid w:val="00AE2014"/>
    <w:rsid w:val="00AE25F6"/>
    <w:rsid w:val="00AE3B9D"/>
    <w:rsid w:val="00AF3FF9"/>
    <w:rsid w:val="00AF5499"/>
    <w:rsid w:val="00B0012D"/>
    <w:rsid w:val="00B04D03"/>
    <w:rsid w:val="00B04E84"/>
    <w:rsid w:val="00B076E9"/>
    <w:rsid w:val="00B13685"/>
    <w:rsid w:val="00B1593F"/>
    <w:rsid w:val="00B164F4"/>
    <w:rsid w:val="00B176AA"/>
    <w:rsid w:val="00B2043F"/>
    <w:rsid w:val="00B2149B"/>
    <w:rsid w:val="00B21B69"/>
    <w:rsid w:val="00B2621D"/>
    <w:rsid w:val="00B34211"/>
    <w:rsid w:val="00B41F65"/>
    <w:rsid w:val="00B45DA5"/>
    <w:rsid w:val="00B61862"/>
    <w:rsid w:val="00B6235B"/>
    <w:rsid w:val="00B65E41"/>
    <w:rsid w:val="00B80BC7"/>
    <w:rsid w:val="00B82D40"/>
    <w:rsid w:val="00B879CC"/>
    <w:rsid w:val="00B90928"/>
    <w:rsid w:val="00B950D5"/>
    <w:rsid w:val="00B971B5"/>
    <w:rsid w:val="00B97D09"/>
    <w:rsid w:val="00BA0506"/>
    <w:rsid w:val="00BA095D"/>
    <w:rsid w:val="00BA15B2"/>
    <w:rsid w:val="00BA2A58"/>
    <w:rsid w:val="00BA5897"/>
    <w:rsid w:val="00BA76CA"/>
    <w:rsid w:val="00BB1286"/>
    <w:rsid w:val="00BC072F"/>
    <w:rsid w:val="00BC0C4C"/>
    <w:rsid w:val="00BC3378"/>
    <w:rsid w:val="00BC59D0"/>
    <w:rsid w:val="00BD159B"/>
    <w:rsid w:val="00BF1153"/>
    <w:rsid w:val="00BF1572"/>
    <w:rsid w:val="00BF5819"/>
    <w:rsid w:val="00C01608"/>
    <w:rsid w:val="00C023F2"/>
    <w:rsid w:val="00C024EB"/>
    <w:rsid w:val="00C16FA8"/>
    <w:rsid w:val="00C202AE"/>
    <w:rsid w:val="00C21C3B"/>
    <w:rsid w:val="00C2599E"/>
    <w:rsid w:val="00C26702"/>
    <w:rsid w:val="00C27508"/>
    <w:rsid w:val="00C27EC0"/>
    <w:rsid w:val="00C32335"/>
    <w:rsid w:val="00C32581"/>
    <w:rsid w:val="00C35A9E"/>
    <w:rsid w:val="00C427BC"/>
    <w:rsid w:val="00C45B81"/>
    <w:rsid w:val="00C469C6"/>
    <w:rsid w:val="00C525E9"/>
    <w:rsid w:val="00C533D7"/>
    <w:rsid w:val="00C55EEF"/>
    <w:rsid w:val="00C57698"/>
    <w:rsid w:val="00C64129"/>
    <w:rsid w:val="00C70E11"/>
    <w:rsid w:val="00C73A87"/>
    <w:rsid w:val="00C823CF"/>
    <w:rsid w:val="00C83E46"/>
    <w:rsid w:val="00C85BD3"/>
    <w:rsid w:val="00C8641D"/>
    <w:rsid w:val="00C9088A"/>
    <w:rsid w:val="00C93FDF"/>
    <w:rsid w:val="00C956B6"/>
    <w:rsid w:val="00C960B4"/>
    <w:rsid w:val="00CA520E"/>
    <w:rsid w:val="00CA5516"/>
    <w:rsid w:val="00CA7A80"/>
    <w:rsid w:val="00CB5F34"/>
    <w:rsid w:val="00CC36F6"/>
    <w:rsid w:val="00CD25DC"/>
    <w:rsid w:val="00CD26DB"/>
    <w:rsid w:val="00CD7046"/>
    <w:rsid w:val="00CD737D"/>
    <w:rsid w:val="00CE2FF5"/>
    <w:rsid w:val="00CE7E3F"/>
    <w:rsid w:val="00CE7EF5"/>
    <w:rsid w:val="00CF112D"/>
    <w:rsid w:val="00CF6253"/>
    <w:rsid w:val="00CF69AE"/>
    <w:rsid w:val="00D0642A"/>
    <w:rsid w:val="00D16637"/>
    <w:rsid w:val="00D22933"/>
    <w:rsid w:val="00D25FD2"/>
    <w:rsid w:val="00D27C88"/>
    <w:rsid w:val="00D27D9B"/>
    <w:rsid w:val="00D31146"/>
    <w:rsid w:val="00D3115F"/>
    <w:rsid w:val="00D35B3B"/>
    <w:rsid w:val="00D4080E"/>
    <w:rsid w:val="00D409D9"/>
    <w:rsid w:val="00D40A2E"/>
    <w:rsid w:val="00D41140"/>
    <w:rsid w:val="00D425BA"/>
    <w:rsid w:val="00D445D6"/>
    <w:rsid w:val="00D44C87"/>
    <w:rsid w:val="00D46B90"/>
    <w:rsid w:val="00D50512"/>
    <w:rsid w:val="00D52133"/>
    <w:rsid w:val="00D54800"/>
    <w:rsid w:val="00D6061D"/>
    <w:rsid w:val="00D62BBE"/>
    <w:rsid w:val="00D6332F"/>
    <w:rsid w:val="00D63634"/>
    <w:rsid w:val="00D63E45"/>
    <w:rsid w:val="00D63F36"/>
    <w:rsid w:val="00D65F98"/>
    <w:rsid w:val="00D764FE"/>
    <w:rsid w:val="00D8024E"/>
    <w:rsid w:val="00D83DE3"/>
    <w:rsid w:val="00D8577A"/>
    <w:rsid w:val="00D93485"/>
    <w:rsid w:val="00D97BDE"/>
    <w:rsid w:val="00DA1977"/>
    <w:rsid w:val="00DA6EAA"/>
    <w:rsid w:val="00DA7CE5"/>
    <w:rsid w:val="00DB14F7"/>
    <w:rsid w:val="00DB1790"/>
    <w:rsid w:val="00DB2896"/>
    <w:rsid w:val="00DB528B"/>
    <w:rsid w:val="00DB7EC3"/>
    <w:rsid w:val="00DC3968"/>
    <w:rsid w:val="00DC4D99"/>
    <w:rsid w:val="00DC5EB2"/>
    <w:rsid w:val="00DD2463"/>
    <w:rsid w:val="00DD3490"/>
    <w:rsid w:val="00DE1AE0"/>
    <w:rsid w:val="00DE4779"/>
    <w:rsid w:val="00DE4B40"/>
    <w:rsid w:val="00DE7252"/>
    <w:rsid w:val="00DE786D"/>
    <w:rsid w:val="00DE7FA9"/>
    <w:rsid w:val="00DF0073"/>
    <w:rsid w:val="00DF1790"/>
    <w:rsid w:val="00E0032C"/>
    <w:rsid w:val="00E05068"/>
    <w:rsid w:val="00E07B56"/>
    <w:rsid w:val="00E12F7C"/>
    <w:rsid w:val="00E13B28"/>
    <w:rsid w:val="00E1537E"/>
    <w:rsid w:val="00E1644C"/>
    <w:rsid w:val="00E20FFB"/>
    <w:rsid w:val="00E2116C"/>
    <w:rsid w:val="00E31BE0"/>
    <w:rsid w:val="00E32FEF"/>
    <w:rsid w:val="00E34AE2"/>
    <w:rsid w:val="00E41080"/>
    <w:rsid w:val="00E4152F"/>
    <w:rsid w:val="00E42EF2"/>
    <w:rsid w:val="00E4419B"/>
    <w:rsid w:val="00E4629C"/>
    <w:rsid w:val="00E506CB"/>
    <w:rsid w:val="00E552AC"/>
    <w:rsid w:val="00E606FF"/>
    <w:rsid w:val="00E61B9D"/>
    <w:rsid w:val="00E6314A"/>
    <w:rsid w:val="00E643FA"/>
    <w:rsid w:val="00E64961"/>
    <w:rsid w:val="00E67BD2"/>
    <w:rsid w:val="00E73FD7"/>
    <w:rsid w:val="00E74FD3"/>
    <w:rsid w:val="00E773E5"/>
    <w:rsid w:val="00E80E6C"/>
    <w:rsid w:val="00E81EA6"/>
    <w:rsid w:val="00E862DE"/>
    <w:rsid w:val="00E92699"/>
    <w:rsid w:val="00E92D52"/>
    <w:rsid w:val="00E964F7"/>
    <w:rsid w:val="00E96DB6"/>
    <w:rsid w:val="00E97541"/>
    <w:rsid w:val="00E97E7E"/>
    <w:rsid w:val="00EA2E89"/>
    <w:rsid w:val="00EA4DC1"/>
    <w:rsid w:val="00EA5B8C"/>
    <w:rsid w:val="00EB39EC"/>
    <w:rsid w:val="00EB5400"/>
    <w:rsid w:val="00EB68EA"/>
    <w:rsid w:val="00EC0BAC"/>
    <w:rsid w:val="00EC533D"/>
    <w:rsid w:val="00EC59DF"/>
    <w:rsid w:val="00ED2332"/>
    <w:rsid w:val="00ED405F"/>
    <w:rsid w:val="00ED6946"/>
    <w:rsid w:val="00ED737C"/>
    <w:rsid w:val="00EE2499"/>
    <w:rsid w:val="00EE4B6B"/>
    <w:rsid w:val="00EE7711"/>
    <w:rsid w:val="00EF0EA8"/>
    <w:rsid w:val="00EF4EC3"/>
    <w:rsid w:val="00EF76EC"/>
    <w:rsid w:val="00F01B54"/>
    <w:rsid w:val="00F06BC7"/>
    <w:rsid w:val="00F10F6D"/>
    <w:rsid w:val="00F13544"/>
    <w:rsid w:val="00F174E5"/>
    <w:rsid w:val="00F31CE1"/>
    <w:rsid w:val="00F32437"/>
    <w:rsid w:val="00F327F8"/>
    <w:rsid w:val="00F34B09"/>
    <w:rsid w:val="00F37A8A"/>
    <w:rsid w:val="00F40AEE"/>
    <w:rsid w:val="00F440BB"/>
    <w:rsid w:val="00F4436D"/>
    <w:rsid w:val="00F465FC"/>
    <w:rsid w:val="00F577F6"/>
    <w:rsid w:val="00F57E30"/>
    <w:rsid w:val="00F62413"/>
    <w:rsid w:val="00F640CC"/>
    <w:rsid w:val="00F8167D"/>
    <w:rsid w:val="00F859BE"/>
    <w:rsid w:val="00F86EFF"/>
    <w:rsid w:val="00F9305B"/>
    <w:rsid w:val="00FA1A92"/>
    <w:rsid w:val="00FA1EB0"/>
    <w:rsid w:val="00FA6E2E"/>
    <w:rsid w:val="00FB125D"/>
    <w:rsid w:val="00FB26A8"/>
    <w:rsid w:val="00FB4D1F"/>
    <w:rsid w:val="00FB62B6"/>
    <w:rsid w:val="00FB6B15"/>
    <w:rsid w:val="00FC0CC1"/>
    <w:rsid w:val="00FC61F9"/>
    <w:rsid w:val="00FD118B"/>
    <w:rsid w:val="00FE2F87"/>
    <w:rsid w:val="00FE71A9"/>
    <w:rsid w:val="00FE7419"/>
    <w:rsid w:val="00FF2589"/>
    <w:rsid w:val="00FF5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B8"/>
    <w:pPr>
      <w:spacing w:after="0"/>
    </w:pPr>
  </w:style>
  <w:style w:type="paragraph" w:styleId="Heading1">
    <w:name w:val="heading 1"/>
    <w:basedOn w:val="Normal"/>
    <w:next w:val="Normal"/>
    <w:link w:val="Heading1Char"/>
    <w:uiPriority w:val="9"/>
    <w:qFormat/>
    <w:rsid w:val="00E73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73FD7"/>
    <w:pPr>
      <w:spacing w:before="100" w:beforeAutospacing="1" w:after="120" w:line="288" w:lineRule="atLeast"/>
      <w:outlineLvl w:val="3"/>
    </w:pPr>
    <w:rPr>
      <w:rFonts w:ascii="Times New Roman" w:eastAsia="Times New Roman" w:hAnsi="Times New Roman" w:cs="Times New Roman"/>
      <w:b/>
      <w:bCs/>
      <w:color w:val="22222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BC7"/>
    <w:rPr>
      <w:color w:val="0000FF" w:themeColor="hyperlink"/>
      <w:u w:val="single"/>
    </w:rPr>
  </w:style>
  <w:style w:type="paragraph" w:styleId="ListParagraph">
    <w:name w:val="List Paragraph"/>
    <w:basedOn w:val="Normal"/>
    <w:uiPriority w:val="34"/>
    <w:qFormat/>
    <w:rsid w:val="00B80BC7"/>
    <w:pPr>
      <w:ind w:left="720"/>
      <w:contextualSpacing/>
    </w:pPr>
  </w:style>
  <w:style w:type="table" w:styleId="TableGrid">
    <w:name w:val="Table Grid"/>
    <w:basedOn w:val="TableNormal"/>
    <w:rsid w:val="00B80BC7"/>
    <w:pPr>
      <w:spacing w:after="0"/>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C7"/>
    <w:rPr>
      <w:rFonts w:ascii="Tahoma" w:hAnsi="Tahoma" w:cs="Tahoma"/>
      <w:sz w:val="16"/>
      <w:szCs w:val="16"/>
    </w:rPr>
  </w:style>
  <w:style w:type="character" w:styleId="CommentReference">
    <w:name w:val="annotation reference"/>
    <w:basedOn w:val="DefaultParagraphFont"/>
    <w:uiPriority w:val="99"/>
    <w:semiHidden/>
    <w:unhideWhenUsed/>
    <w:rsid w:val="00701ED3"/>
    <w:rPr>
      <w:sz w:val="16"/>
      <w:szCs w:val="16"/>
    </w:rPr>
  </w:style>
  <w:style w:type="paragraph" w:styleId="CommentText">
    <w:name w:val="annotation text"/>
    <w:basedOn w:val="Normal"/>
    <w:link w:val="CommentTextChar"/>
    <w:uiPriority w:val="99"/>
    <w:semiHidden/>
    <w:unhideWhenUsed/>
    <w:rsid w:val="00701ED3"/>
    <w:pPr>
      <w:spacing w:line="240" w:lineRule="auto"/>
    </w:pPr>
    <w:rPr>
      <w:sz w:val="20"/>
      <w:szCs w:val="20"/>
    </w:rPr>
  </w:style>
  <w:style w:type="character" w:customStyle="1" w:styleId="CommentTextChar">
    <w:name w:val="Comment Text Char"/>
    <w:basedOn w:val="DefaultParagraphFont"/>
    <w:link w:val="CommentText"/>
    <w:uiPriority w:val="99"/>
    <w:semiHidden/>
    <w:rsid w:val="00701ED3"/>
    <w:rPr>
      <w:sz w:val="20"/>
      <w:szCs w:val="20"/>
    </w:rPr>
  </w:style>
  <w:style w:type="paragraph" w:styleId="CommentSubject">
    <w:name w:val="annotation subject"/>
    <w:basedOn w:val="CommentText"/>
    <w:next w:val="CommentText"/>
    <w:link w:val="CommentSubjectChar"/>
    <w:uiPriority w:val="99"/>
    <w:semiHidden/>
    <w:unhideWhenUsed/>
    <w:rsid w:val="00701ED3"/>
    <w:rPr>
      <w:b/>
      <w:bCs/>
    </w:rPr>
  </w:style>
  <w:style w:type="character" w:customStyle="1" w:styleId="CommentSubjectChar">
    <w:name w:val="Comment Subject Char"/>
    <w:basedOn w:val="CommentTextChar"/>
    <w:link w:val="CommentSubject"/>
    <w:uiPriority w:val="99"/>
    <w:semiHidden/>
    <w:rsid w:val="00701ED3"/>
    <w:rPr>
      <w:b/>
      <w:bCs/>
      <w:sz w:val="20"/>
      <w:szCs w:val="20"/>
    </w:rPr>
  </w:style>
  <w:style w:type="character" w:styleId="FollowedHyperlink">
    <w:name w:val="FollowedHyperlink"/>
    <w:basedOn w:val="DefaultParagraphFont"/>
    <w:uiPriority w:val="99"/>
    <w:semiHidden/>
    <w:unhideWhenUsed/>
    <w:rsid w:val="00D0642A"/>
    <w:rPr>
      <w:color w:val="800080" w:themeColor="followedHyperlink"/>
      <w:u w:val="single"/>
    </w:rPr>
  </w:style>
  <w:style w:type="character" w:customStyle="1" w:styleId="Heading4Char">
    <w:name w:val="Heading 4 Char"/>
    <w:basedOn w:val="DefaultParagraphFont"/>
    <w:link w:val="Heading4"/>
    <w:uiPriority w:val="9"/>
    <w:rsid w:val="00E73FD7"/>
    <w:rPr>
      <w:rFonts w:ascii="Times New Roman" w:eastAsia="Times New Roman" w:hAnsi="Times New Roman" w:cs="Times New Roman"/>
      <w:b/>
      <w:bCs/>
      <w:color w:val="222222"/>
      <w:sz w:val="24"/>
      <w:szCs w:val="24"/>
      <w:lang w:eastAsia="en-GB"/>
    </w:rPr>
  </w:style>
  <w:style w:type="character" w:styleId="Strong">
    <w:name w:val="Strong"/>
    <w:basedOn w:val="DefaultParagraphFont"/>
    <w:uiPriority w:val="22"/>
    <w:qFormat/>
    <w:rsid w:val="00E73FD7"/>
    <w:rPr>
      <w:b/>
      <w:bCs/>
      <w:i w:val="0"/>
      <w:iCs w:val="0"/>
      <w:color w:val="222222"/>
    </w:rPr>
  </w:style>
  <w:style w:type="paragraph" w:styleId="NormalWeb">
    <w:name w:val="Normal (Web)"/>
    <w:basedOn w:val="Normal"/>
    <w:uiPriority w:val="99"/>
    <w:semiHidden/>
    <w:unhideWhenUsed/>
    <w:rsid w:val="00E73FD7"/>
    <w:pPr>
      <w:spacing w:before="100" w:beforeAutospacing="1"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73F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59D0"/>
    <w:pPr>
      <w:tabs>
        <w:tab w:val="center" w:pos="4513"/>
        <w:tab w:val="right" w:pos="9026"/>
      </w:tabs>
      <w:spacing w:line="240" w:lineRule="auto"/>
    </w:pPr>
  </w:style>
  <w:style w:type="character" w:customStyle="1" w:styleId="HeaderChar">
    <w:name w:val="Header Char"/>
    <w:basedOn w:val="DefaultParagraphFont"/>
    <w:link w:val="Header"/>
    <w:uiPriority w:val="99"/>
    <w:rsid w:val="00BC59D0"/>
  </w:style>
  <w:style w:type="paragraph" w:styleId="Footer">
    <w:name w:val="footer"/>
    <w:basedOn w:val="Normal"/>
    <w:link w:val="FooterChar"/>
    <w:uiPriority w:val="99"/>
    <w:unhideWhenUsed/>
    <w:rsid w:val="00BC59D0"/>
    <w:pPr>
      <w:tabs>
        <w:tab w:val="center" w:pos="4513"/>
        <w:tab w:val="right" w:pos="9026"/>
      </w:tabs>
      <w:spacing w:line="240" w:lineRule="auto"/>
    </w:pPr>
  </w:style>
  <w:style w:type="character" w:customStyle="1" w:styleId="FooterChar">
    <w:name w:val="Footer Char"/>
    <w:basedOn w:val="DefaultParagraphFont"/>
    <w:link w:val="Footer"/>
    <w:uiPriority w:val="99"/>
    <w:rsid w:val="00BC59D0"/>
  </w:style>
  <w:style w:type="paragraph" w:customStyle="1" w:styleId="B1BodyText">
    <w:name w:val="B1 Body Text"/>
    <w:link w:val="B1BodyTextCharChar"/>
    <w:rsid w:val="009141F7"/>
    <w:pPr>
      <w:spacing w:before="120" w:after="180" w:line="320" w:lineRule="atLeast"/>
      <w:ind w:left="567"/>
    </w:pPr>
    <w:rPr>
      <w:rFonts w:ascii="Arial" w:eastAsia="Times New Roman" w:hAnsi="Arial" w:cs="ITC Stone Sans Std Medium"/>
      <w:color w:val="000000"/>
      <w:szCs w:val="24"/>
      <w:lang w:eastAsia="en-GB"/>
    </w:rPr>
  </w:style>
  <w:style w:type="character" w:customStyle="1" w:styleId="B1BodyTextCharChar">
    <w:name w:val="B1 Body Text Char Char"/>
    <w:basedOn w:val="DefaultParagraphFont"/>
    <w:link w:val="B1BodyText"/>
    <w:rsid w:val="009141F7"/>
    <w:rPr>
      <w:rFonts w:ascii="Arial" w:eastAsia="Times New Roman" w:hAnsi="Arial" w:cs="ITC Stone Sans Std Medium"/>
      <w:color w:val="000000"/>
      <w:szCs w:val="24"/>
      <w:lang w:eastAsia="en-GB"/>
    </w:rPr>
  </w:style>
  <w:style w:type="paragraph" w:styleId="FootnoteText">
    <w:name w:val="footnote text"/>
    <w:basedOn w:val="Normal"/>
    <w:link w:val="FootnoteTextChar"/>
    <w:semiHidden/>
    <w:rsid w:val="00790D03"/>
    <w:pPr>
      <w:tabs>
        <w:tab w:val="left" w:pos="425"/>
      </w:tabs>
      <w:spacing w:line="220" w:lineRule="exact"/>
      <w:ind w:left="425" w:hanging="425"/>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semiHidden/>
    <w:rsid w:val="00790D03"/>
    <w:rPr>
      <w:rFonts w:ascii="Arial" w:eastAsia="Times New Roman" w:hAnsi="Arial" w:cs="Times New Roman"/>
      <w:sz w:val="16"/>
      <w:szCs w:val="20"/>
      <w:lang w:val="en-US"/>
    </w:rPr>
  </w:style>
  <w:style w:type="character" w:styleId="FootnoteReference">
    <w:name w:val="footnote reference"/>
    <w:basedOn w:val="DefaultParagraphFont"/>
    <w:semiHidden/>
    <w:rsid w:val="00790D03"/>
    <w:rPr>
      <w:vertAlign w:val="superscript"/>
    </w:rPr>
  </w:style>
  <w:style w:type="paragraph" w:customStyle="1" w:styleId="Body">
    <w:name w:val="Body"/>
    <w:rsid w:val="00536672"/>
    <w:pPr>
      <w:pBdr>
        <w:top w:val="nil"/>
        <w:left w:val="nil"/>
        <w:bottom w:val="nil"/>
        <w:right w:val="nil"/>
        <w:between w:val="nil"/>
        <w:bar w:val="nil"/>
      </w:pBdr>
      <w:spacing w:after="0"/>
    </w:pPr>
    <w:rPr>
      <w:rFonts w:ascii="Calibri" w:eastAsia="Calibri" w:hAnsi="Calibri" w:cs="Calibri"/>
      <w:color w:val="000000"/>
      <w:u w:color="000000"/>
      <w:bdr w:val="nil"/>
      <w:lang w:eastAsia="en-GB"/>
    </w:rPr>
  </w:style>
  <w:style w:type="character" w:customStyle="1" w:styleId="Hyperlink0">
    <w:name w:val="Hyperlink.0"/>
    <w:basedOn w:val="DefaultParagraphFont"/>
    <w:rsid w:val="0017015E"/>
    <w:rPr>
      <w:rFonts w:ascii="Arial" w:eastAsia="Arial" w:hAnsi="Arial" w:cs="Arial"/>
      <w:b/>
      <w:bCs/>
      <w:color w:val="1F497D"/>
      <w:sz w:val="24"/>
      <w:szCs w:val="24"/>
      <w:u w:val="single" w:color="1F497D"/>
    </w:rPr>
  </w:style>
  <w:style w:type="paragraph" w:customStyle="1" w:styleId="xl63">
    <w:name w:val="xl63"/>
    <w:basedOn w:val="Normal"/>
    <w:rsid w:val="004348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4">
    <w:name w:val="xl64"/>
    <w:basedOn w:val="Normal"/>
    <w:rsid w:val="004348EC"/>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Normal"/>
    <w:rsid w:val="004348EC"/>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4348EC"/>
    <w:pPr>
      <w:spacing w:before="100" w:beforeAutospacing="1" w:after="100" w:afterAutospacing="1" w:line="240" w:lineRule="auto"/>
    </w:pPr>
    <w:rPr>
      <w:rFonts w:ascii="Times New Roman" w:eastAsia="Times New Roman" w:hAnsi="Times New Roman" w:cs="Times New Roman"/>
      <w:b/>
      <w:bCs/>
      <w:sz w:val="32"/>
      <w:szCs w:val="32"/>
      <w:lang w:eastAsia="en-GB"/>
    </w:rPr>
  </w:style>
  <w:style w:type="paragraph" w:customStyle="1" w:styleId="xl67">
    <w:name w:val="xl67"/>
    <w:basedOn w:val="Normal"/>
    <w:rsid w:val="004348E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4348E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4348E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4348E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4348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4348E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4348E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4348E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5">
    <w:name w:val="xl75"/>
    <w:basedOn w:val="Normal"/>
    <w:rsid w:val="004348E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4348E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4348E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8">
    <w:name w:val="xl78"/>
    <w:basedOn w:val="Normal"/>
    <w:rsid w:val="004348E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9">
    <w:name w:val="xl79"/>
    <w:basedOn w:val="Normal"/>
    <w:rsid w:val="004348E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0">
    <w:name w:val="xl80"/>
    <w:basedOn w:val="Normal"/>
    <w:rsid w:val="004348E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1">
    <w:name w:val="xl81"/>
    <w:basedOn w:val="Normal"/>
    <w:rsid w:val="004348E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2">
    <w:name w:val="xl82"/>
    <w:basedOn w:val="Normal"/>
    <w:rsid w:val="004348E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3">
    <w:name w:val="xl83"/>
    <w:basedOn w:val="Normal"/>
    <w:rsid w:val="004348E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4">
    <w:name w:val="xl84"/>
    <w:basedOn w:val="Normal"/>
    <w:rsid w:val="004348E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5">
    <w:name w:val="xl85"/>
    <w:basedOn w:val="Normal"/>
    <w:rsid w:val="004348E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rsid w:val="004348E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7">
    <w:name w:val="xl87"/>
    <w:basedOn w:val="Normal"/>
    <w:rsid w:val="004348E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8">
    <w:name w:val="xl88"/>
    <w:basedOn w:val="Normal"/>
    <w:rsid w:val="004348E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
    <w:rsid w:val="004348E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4348E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rsid w:val="004348E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92">
    <w:name w:val="xl92"/>
    <w:basedOn w:val="Normal"/>
    <w:rsid w:val="004348EC"/>
    <w:pPr>
      <w:pBdr>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3">
    <w:name w:val="xl93"/>
    <w:basedOn w:val="Normal"/>
    <w:rsid w:val="004348E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rsid w:val="004348EC"/>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5">
    <w:name w:val="xl95"/>
    <w:basedOn w:val="Normal"/>
    <w:rsid w:val="004348E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rsid w:val="004348EC"/>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7">
    <w:name w:val="xl97"/>
    <w:basedOn w:val="Normal"/>
    <w:rsid w:val="004348EC"/>
    <w:pPr>
      <w:pBdr>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4348E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9">
    <w:name w:val="xl99"/>
    <w:basedOn w:val="Normal"/>
    <w:rsid w:val="004348EC"/>
    <w:pPr>
      <w:pBdr>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0">
    <w:name w:val="xl100"/>
    <w:basedOn w:val="Normal"/>
    <w:rsid w:val="004348E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1">
    <w:name w:val="xl101"/>
    <w:basedOn w:val="Normal"/>
    <w:rsid w:val="004348EC"/>
    <w:pPr>
      <w:pBdr>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2">
    <w:name w:val="xl102"/>
    <w:basedOn w:val="Normal"/>
    <w:rsid w:val="004348EC"/>
    <w:pPr>
      <w:pBdr>
        <w:top w:val="single" w:sz="8" w:space="0" w:color="auto"/>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
    <w:rsid w:val="004348EC"/>
    <w:pPr>
      <w:pBdr>
        <w:top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4348EC"/>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5">
    <w:name w:val="xl105"/>
    <w:basedOn w:val="Normal"/>
    <w:rsid w:val="004348E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6">
    <w:name w:val="xl106"/>
    <w:basedOn w:val="Normal"/>
    <w:rsid w:val="004348EC"/>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7">
    <w:name w:val="xl107"/>
    <w:basedOn w:val="Normal"/>
    <w:rsid w:val="004348EC"/>
    <w:pPr>
      <w:pBdr>
        <w:lef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8">
    <w:name w:val="xl108"/>
    <w:basedOn w:val="Normal"/>
    <w:rsid w:val="004348EC"/>
    <w:pPr>
      <w:pBdr>
        <w:righ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
    <w:rsid w:val="004348EC"/>
    <w:pPr>
      <w:pBdr>
        <w:left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10">
    <w:name w:val="xl110"/>
    <w:basedOn w:val="Normal"/>
    <w:rsid w:val="004348EC"/>
    <w:pP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11">
    <w:name w:val="xl111"/>
    <w:basedOn w:val="Normal"/>
    <w:rsid w:val="004348EC"/>
    <w:pPr>
      <w:pBdr>
        <w:right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12">
    <w:name w:val="xl112"/>
    <w:basedOn w:val="Normal"/>
    <w:rsid w:val="004348EC"/>
    <w:pPr>
      <w:pBdr>
        <w:top w:val="single" w:sz="8" w:space="0" w:color="auto"/>
        <w:lef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3">
    <w:name w:val="xl113"/>
    <w:basedOn w:val="Normal"/>
    <w:rsid w:val="004348EC"/>
    <w:pPr>
      <w:pBdr>
        <w:top w:val="single" w:sz="8" w:space="0" w:color="auto"/>
        <w:righ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4">
    <w:name w:val="xl114"/>
    <w:basedOn w:val="Normal"/>
    <w:rsid w:val="004348EC"/>
    <w:pPr>
      <w:pBdr>
        <w:top w:val="single" w:sz="8" w:space="0" w:color="auto"/>
        <w:left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15">
    <w:name w:val="xl115"/>
    <w:basedOn w:val="Normal"/>
    <w:rsid w:val="004348EC"/>
    <w:pPr>
      <w:pBdr>
        <w:top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16">
    <w:name w:val="xl116"/>
    <w:basedOn w:val="Normal"/>
    <w:rsid w:val="004348EC"/>
    <w:pPr>
      <w:pBdr>
        <w:top w:val="single" w:sz="8" w:space="0" w:color="auto"/>
        <w:right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styleId="NoSpacing">
    <w:name w:val="No Spacing"/>
    <w:uiPriority w:val="1"/>
    <w:qFormat/>
    <w:rsid w:val="00F4436D"/>
    <w:pPr>
      <w:spacing w:after="0" w:line="240" w:lineRule="auto"/>
    </w:pPr>
    <w:rPr>
      <w:rFonts w:ascii="Calibri" w:hAnsi="Calibri" w:cs="Calibri"/>
    </w:rPr>
  </w:style>
  <w:style w:type="paragraph" w:styleId="Revision">
    <w:name w:val="Revision"/>
    <w:hidden/>
    <w:uiPriority w:val="99"/>
    <w:semiHidden/>
    <w:rsid w:val="002B55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B8"/>
    <w:pPr>
      <w:spacing w:after="0"/>
    </w:pPr>
  </w:style>
  <w:style w:type="paragraph" w:styleId="Heading1">
    <w:name w:val="heading 1"/>
    <w:basedOn w:val="Normal"/>
    <w:next w:val="Normal"/>
    <w:link w:val="Heading1Char"/>
    <w:uiPriority w:val="9"/>
    <w:qFormat/>
    <w:rsid w:val="00E73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73FD7"/>
    <w:pPr>
      <w:spacing w:before="100" w:beforeAutospacing="1" w:after="120" w:line="288" w:lineRule="atLeast"/>
      <w:outlineLvl w:val="3"/>
    </w:pPr>
    <w:rPr>
      <w:rFonts w:ascii="Times New Roman" w:eastAsia="Times New Roman" w:hAnsi="Times New Roman" w:cs="Times New Roman"/>
      <w:b/>
      <w:bCs/>
      <w:color w:val="22222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BC7"/>
    <w:rPr>
      <w:color w:val="0000FF" w:themeColor="hyperlink"/>
      <w:u w:val="single"/>
    </w:rPr>
  </w:style>
  <w:style w:type="paragraph" w:styleId="ListParagraph">
    <w:name w:val="List Paragraph"/>
    <w:basedOn w:val="Normal"/>
    <w:uiPriority w:val="34"/>
    <w:qFormat/>
    <w:rsid w:val="00B80BC7"/>
    <w:pPr>
      <w:ind w:left="720"/>
      <w:contextualSpacing/>
    </w:pPr>
  </w:style>
  <w:style w:type="table" w:styleId="TableGrid">
    <w:name w:val="Table Grid"/>
    <w:basedOn w:val="TableNormal"/>
    <w:rsid w:val="00B80BC7"/>
    <w:pPr>
      <w:spacing w:after="0"/>
    </w:pPr>
    <w:rPr>
      <w:rFonts w:ascii="Arial" w:eastAsia="Times New Roman"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B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C7"/>
    <w:rPr>
      <w:rFonts w:ascii="Tahoma" w:hAnsi="Tahoma" w:cs="Tahoma"/>
      <w:sz w:val="16"/>
      <w:szCs w:val="16"/>
    </w:rPr>
  </w:style>
  <w:style w:type="character" w:styleId="CommentReference">
    <w:name w:val="annotation reference"/>
    <w:basedOn w:val="DefaultParagraphFont"/>
    <w:uiPriority w:val="99"/>
    <w:semiHidden/>
    <w:unhideWhenUsed/>
    <w:rsid w:val="00701ED3"/>
    <w:rPr>
      <w:sz w:val="16"/>
      <w:szCs w:val="16"/>
    </w:rPr>
  </w:style>
  <w:style w:type="paragraph" w:styleId="CommentText">
    <w:name w:val="annotation text"/>
    <w:basedOn w:val="Normal"/>
    <w:link w:val="CommentTextChar"/>
    <w:uiPriority w:val="99"/>
    <w:semiHidden/>
    <w:unhideWhenUsed/>
    <w:rsid w:val="00701ED3"/>
    <w:pPr>
      <w:spacing w:line="240" w:lineRule="auto"/>
    </w:pPr>
    <w:rPr>
      <w:sz w:val="20"/>
      <w:szCs w:val="20"/>
    </w:rPr>
  </w:style>
  <w:style w:type="character" w:customStyle="1" w:styleId="CommentTextChar">
    <w:name w:val="Comment Text Char"/>
    <w:basedOn w:val="DefaultParagraphFont"/>
    <w:link w:val="CommentText"/>
    <w:uiPriority w:val="99"/>
    <w:semiHidden/>
    <w:rsid w:val="00701ED3"/>
    <w:rPr>
      <w:sz w:val="20"/>
      <w:szCs w:val="20"/>
    </w:rPr>
  </w:style>
  <w:style w:type="paragraph" w:styleId="CommentSubject">
    <w:name w:val="annotation subject"/>
    <w:basedOn w:val="CommentText"/>
    <w:next w:val="CommentText"/>
    <w:link w:val="CommentSubjectChar"/>
    <w:uiPriority w:val="99"/>
    <w:semiHidden/>
    <w:unhideWhenUsed/>
    <w:rsid w:val="00701ED3"/>
    <w:rPr>
      <w:b/>
      <w:bCs/>
    </w:rPr>
  </w:style>
  <w:style w:type="character" w:customStyle="1" w:styleId="CommentSubjectChar">
    <w:name w:val="Comment Subject Char"/>
    <w:basedOn w:val="CommentTextChar"/>
    <w:link w:val="CommentSubject"/>
    <w:uiPriority w:val="99"/>
    <w:semiHidden/>
    <w:rsid w:val="00701ED3"/>
    <w:rPr>
      <w:b/>
      <w:bCs/>
      <w:sz w:val="20"/>
      <w:szCs w:val="20"/>
    </w:rPr>
  </w:style>
  <w:style w:type="character" w:styleId="FollowedHyperlink">
    <w:name w:val="FollowedHyperlink"/>
    <w:basedOn w:val="DefaultParagraphFont"/>
    <w:uiPriority w:val="99"/>
    <w:semiHidden/>
    <w:unhideWhenUsed/>
    <w:rsid w:val="00D0642A"/>
    <w:rPr>
      <w:color w:val="800080" w:themeColor="followedHyperlink"/>
      <w:u w:val="single"/>
    </w:rPr>
  </w:style>
  <w:style w:type="character" w:customStyle="1" w:styleId="Heading4Char">
    <w:name w:val="Heading 4 Char"/>
    <w:basedOn w:val="DefaultParagraphFont"/>
    <w:link w:val="Heading4"/>
    <w:uiPriority w:val="9"/>
    <w:rsid w:val="00E73FD7"/>
    <w:rPr>
      <w:rFonts w:ascii="Times New Roman" w:eastAsia="Times New Roman" w:hAnsi="Times New Roman" w:cs="Times New Roman"/>
      <w:b/>
      <w:bCs/>
      <w:color w:val="222222"/>
      <w:sz w:val="24"/>
      <w:szCs w:val="24"/>
      <w:lang w:eastAsia="en-GB"/>
    </w:rPr>
  </w:style>
  <w:style w:type="character" w:styleId="Strong">
    <w:name w:val="Strong"/>
    <w:basedOn w:val="DefaultParagraphFont"/>
    <w:uiPriority w:val="22"/>
    <w:qFormat/>
    <w:rsid w:val="00E73FD7"/>
    <w:rPr>
      <w:b/>
      <w:bCs/>
      <w:i w:val="0"/>
      <w:iCs w:val="0"/>
      <w:color w:val="222222"/>
    </w:rPr>
  </w:style>
  <w:style w:type="paragraph" w:styleId="NormalWeb">
    <w:name w:val="Normal (Web)"/>
    <w:basedOn w:val="Normal"/>
    <w:uiPriority w:val="99"/>
    <w:semiHidden/>
    <w:unhideWhenUsed/>
    <w:rsid w:val="00E73FD7"/>
    <w:pPr>
      <w:spacing w:before="100" w:beforeAutospacing="1"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73F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59D0"/>
    <w:pPr>
      <w:tabs>
        <w:tab w:val="center" w:pos="4513"/>
        <w:tab w:val="right" w:pos="9026"/>
      </w:tabs>
      <w:spacing w:line="240" w:lineRule="auto"/>
    </w:pPr>
  </w:style>
  <w:style w:type="character" w:customStyle="1" w:styleId="HeaderChar">
    <w:name w:val="Header Char"/>
    <w:basedOn w:val="DefaultParagraphFont"/>
    <w:link w:val="Header"/>
    <w:uiPriority w:val="99"/>
    <w:rsid w:val="00BC59D0"/>
  </w:style>
  <w:style w:type="paragraph" w:styleId="Footer">
    <w:name w:val="footer"/>
    <w:basedOn w:val="Normal"/>
    <w:link w:val="FooterChar"/>
    <w:uiPriority w:val="99"/>
    <w:unhideWhenUsed/>
    <w:rsid w:val="00BC59D0"/>
    <w:pPr>
      <w:tabs>
        <w:tab w:val="center" w:pos="4513"/>
        <w:tab w:val="right" w:pos="9026"/>
      </w:tabs>
      <w:spacing w:line="240" w:lineRule="auto"/>
    </w:pPr>
  </w:style>
  <w:style w:type="character" w:customStyle="1" w:styleId="FooterChar">
    <w:name w:val="Footer Char"/>
    <w:basedOn w:val="DefaultParagraphFont"/>
    <w:link w:val="Footer"/>
    <w:uiPriority w:val="99"/>
    <w:rsid w:val="00BC59D0"/>
  </w:style>
  <w:style w:type="paragraph" w:customStyle="1" w:styleId="B1BodyText">
    <w:name w:val="B1 Body Text"/>
    <w:link w:val="B1BodyTextCharChar"/>
    <w:rsid w:val="009141F7"/>
    <w:pPr>
      <w:spacing w:before="120" w:after="180" w:line="320" w:lineRule="atLeast"/>
      <w:ind w:left="567"/>
    </w:pPr>
    <w:rPr>
      <w:rFonts w:ascii="Arial" w:eastAsia="Times New Roman" w:hAnsi="Arial" w:cs="ITC Stone Sans Std Medium"/>
      <w:color w:val="000000"/>
      <w:szCs w:val="24"/>
      <w:lang w:eastAsia="en-GB"/>
    </w:rPr>
  </w:style>
  <w:style w:type="character" w:customStyle="1" w:styleId="B1BodyTextCharChar">
    <w:name w:val="B1 Body Text Char Char"/>
    <w:basedOn w:val="DefaultParagraphFont"/>
    <w:link w:val="B1BodyText"/>
    <w:rsid w:val="009141F7"/>
    <w:rPr>
      <w:rFonts w:ascii="Arial" w:eastAsia="Times New Roman" w:hAnsi="Arial" w:cs="ITC Stone Sans Std Medium"/>
      <w:color w:val="000000"/>
      <w:szCs w:val="24"/>
      <w:lang w:eastAsia="en-GB"/>
    </w:rPr>
  </w:style>
  <w:style w:type="paragraph" w:styleId="FootnoteText">
    <w:name w:val="footnote text"/>
    <w:basedOn w:val="Normal"/>
    <w:link w:val="FootnoteTextChar"/>
    <w:semiHidden/>
    <w:rsid w:val="00790D03"/>
    <w:pPr>
      <w:tabs>
        <w:tab w:val="left" w:pos="425"/>
      </w:tabs>
      <w:spacing w:line="220" w:lineRule="exact"/>
      <w:ind w:left="425" w:hanging="425"/>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semiHidden/>
    <w:rsid w:val="00790D03"/>
    <w:rPr>
      <w:rFonts w:ascii="Arial" w:eastAsia="Times New Roman" w:hAnsi="Arial" w:cs="Times New Roman"/>
      <w:sz w:val="16"/>
      <w:szCs w:val="20"/>
      <w:lang w:val="en-US"/>
    </w:rPr>
  </w:style>
  <w:style w:type="character" w:styleId="FootnoteReference">
    <w:name w:val="footnote reference"/>
    <w:basedOn w:val="DefaultParagraphFont"/>
    <w:semiHidden/>
    <w:rsid w:val="00790D03"/>
    <w:rPr>
      <w:vertAlign w:val="superscript"/>
    </w:rPr>
  </w:style>
  <w:style w:type="paragraph" w:customStyle="1" w:styleId="Body">
    <w:name w:val="Body"/>
    <w:rsid w:val="00536672"/>
    <w:pPr>
      <w:pBdr>
        <w:top w:val="nil"/>
        <w:left w:val="nil"/>
        <w:bottom w:val="nil"/>
        <w:right w:val="nil"/>
        <w:between w:val="nil"/>
        <w:bar w:val="nil"/>
      </w:pBdr>
      <w:spacing w:after="0"/>
    </w:pPr>
    <w:rPr>
      <w:rFonts w:ascii="Calibri" w:eastAsia="Calibri" w:hAnsi="Calibri" w:cs="Calibri"/>
      <w:color w:val="000000"/>
      <w:u w:color="000000"/>
      <w:bdr w:val="nil"/>
      <w:lang w:eastAsia="en-GB"/>
    </w:rPr>
  </w:style>
  <w:style w:type="character" w:customStyle="1" w:styleId="Hyperlink0">
    <w:name w:val="Hyperlink.0"/>
    <w:basedOn w:val="DefaultParagraphFont"/>
    <w:rsid w:val="0017015E"/>
    <w:rPr>
      <w:rFonts w:ascii="Arial" w:eastAsia="Arial" w:hAnsi="Arial" w:cs="Arial"/>
      <w:b/>
      <w:bCs/>
      <w:color w:val="1F497D"/>
      <w:sz w:val="24"/>
      <w:szCs w:val="24"/>
      <w:u w:val="single" w:color="1F497D"/>
    </w:rPr>
  </w:style>
  <w:style w:type="paragraph" w:customStyle="1" w:styleId="xl63">
    <w:name w:val="xl63"/>
    <w:basedOn w:val="Normal"/>
    <w:rsid w:val="004348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4">
    <w:name w:val="xl64"/>
    <w:basedOn w:val="Normal"/>
    <w:rsid w:val="004348EC"/>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Normal"/>
    <w:rsid w:val="004348EC"/>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4348EC"/>
    <w:pPr>
      <w:spacing w:before="100" w:beforeAutospacing="1" w:after="100" w:afterAutospacing="1" w:line="240" w:lineRule="auto"/>
    </w:pPr>
    <w:rPr>
      <w:rFonts w:ascii="Times New Roman" w:eastAsia="Times New Roman" w:hAnsi="Times New Roman" w:cs="Times New Roman"/>
      <w:b/>
      <w:bCs/>
      <w:sz w:val="32"/>
      <w:szCs w:val="32"/>
      <w:lang w:eastAsia="en-GB"/>
    </w:rPr>
  </w:style>
  <w:style w:type="paragraph" w:customStyle="1" w:styleId="xl67">
    <w:name w:val="xl67"/>
    <w:basedOn w:val="Normal"/>
    <w:rsid w:val="004348E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4348E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9">
    <w:name w:val="xl69"/>
    <w:basedOn w:val="Normal"/>
    <w:rsid w:val="004348E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4348E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4348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4348E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4348E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4348E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5">
    <w:name w:val="xl75"/>
    <w:basedOn w:val="Normal"/>
    <w:rsid w:val="004348E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4348E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4348E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8">
    <w:name w:val="xl78"/>
    <w:basedOn w:val="Normal"/>
    <w:rsid w:val="004348E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9">
    <w:name w:val="xl79"/>
    <w:basedOn w:val="Normal"/>
    <w:rsid w:val="004348E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0">
    <w:name w:val="xl80"/>
    <w:basedOn w:val="Normal"/>
    <w:rsid w:val="004348E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1">
    <w:name w:val="xl81"/>
    <w:basedOn w:val="Normal"/>
    <w:rsid w:val="004348E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2">
    <w:name w:val="xl82"/>
    <w:basedOn w:val="Normal"/>
    <w:rsid w:val="004348E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3">
    <w:name w:val="xl83"/>
    <w:basedOn w:val="Normal"/>
    <w:rsid w:val="004348E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4">
    <w:name w:val="xl84"/>
    <w:basedOn w:val="Normal"/>
    <w:rsid w:val="004348E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5">
    <w:name w:val="xl85"/>
    <w:basedOn w:val="Normal"/>
    <w:rsid w:val="004348E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rsid w:val="004348E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7">
    <w:name w:val="xl87"/>
    <w:basedOn w:val="Normal"/>
    <w:rsid w:val="004348E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8">
    <w:name w:val="xl88"/>
    <w:basedOn w:val="Normal"/>
    <w:rsid w:val="004348E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
    <w:rsid w:val="004348E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4348E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rsid w:val="004348E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92">
    <w:name w:val="xl92"/>
    <w:basedOn w:val="Normal"/>
    <w:rsid w:val="004348EC"/>
    <w:pPr>
      <w:pBdr>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3">
    <w:name w:val="xl93"/>
    <w:basedOn w:val="Normal"/>
    <w:rsid w:val="004348E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rsid w:val="004348EC"/>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5">
    <w:name w:val="xl95"/>
    <w:basedOn w:val="Normal"/>
    <w:rsid w:val="004348EC"/>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rsid w:val="004348EC"/>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7">
    <w:name w:val="xl97"/>
    <w:basedOn w:val="Normal"/>
    <w:rsid w:val="004348EC"/>
    <w:pPr>
      <w:pBdr>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4348EC"/>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9">
    <w:name w:val="xl99"/>
    <w:basedOn w:val="Normal"/>
    <w:rsid w:val="004348EC"/>
    <w:pPr>
      <w:pBdr>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0">
    <w:name w:val="xl100"/>
    <w:basedOn w:val="Normal"/>
    <w:rsid w:val="004348EC"/>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1">
    <w:name w:val="xl101"/>
    <w:basedOn w:val="Normal"/>
    <w:rsid w:val="004348EC"/>
    <w:pPr>
      <w:pBdr>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2">
    <w:name w:val="xl102"/>
    <w:basedOn w:val="Normal"/>
    <w:rsid w:val="004348EC"/>
    <w:pPr>
      <w:pBdr>
        <w:top w:val="single" w:sz="8" w:space="0" w:color="auto"/>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
    <w:rsid w:val="004348EC"/>
    <w:pPr>
      <w:pBdr>
        <w:top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4348EC"/>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5">
    <w:name w:val="xl105"/>
    <w:basedOn w:val="Normal"/>
    <w:rsid w:val="004348EC"/>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6">
    <w:name w:val="xl106"/>
    <w:basedOn w:val="Normal"/>
    <w:rsid w:val="004348EC"/>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7">
    <w:name w:val="xl107"/>
    <w:basedOn w:val="Normal"/>
    <w:rsid w:val="004348EC"/>
    <w:pPr>
      <w:pBdr>
        <w:lef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8">
    <w:name w:val="xl108"/>
    <w:basedOn w:val="Normal"/>
    <w:rsid w:val="004348EC"/>
    <w:pPr>
      <w:pBdr>
        <w:righ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
    <w:rsid w:val="004348EC"/>
    <w:pPr>
      <w:pBdr>
        <w:left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10">
    <w:name w:val="xl110"/>
    <w:basedOn w:val="Normal"/>
    <w:rsid w:val="004348EC"/>
    <w:pP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11">
    <w:name w:val="xl111"/>
    <w:basedOn w:val="Normal"/>
    <w:rsid w:val="004348EC"/>
    <w:pPr>
      <w:pBdr>
        <w:right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12">
    <w:name w:val="xl112"/>
    <w:basedOn w:val="Normal"/>
    <w:rsid w:val="004348EC"/>
    <w:pPr>
      <w:pBdr>
        <w:top w:val="single" w:sz="8" w:space="0" w:color="auto"/>
        <w:lef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3">
    <w:name w:val="xl113"/>
    <w:basedOn w:val="Normal"/>
    <w:rsid w:val="004348EC"/>
    <w:pPr>
      <w:pBdr>
        <w:top w:val="single" w:sz="8" w:space="0" w:color="auto"/>
        <w:righ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4">
    <w:name w:val="xl114"/>
    <w:basedOn w:val="Normal"/>
    <w:rsid w:val="004348EC"/>
    <w:pPr>
      <w:pBdr>
        <w:top w:val="single" w:sz="8" w:space="0" w:color="auto"/>
        <w:left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15">
    <w:name w:val="xl115"/>
    <w:basedOn w:val="Normal"/>
    <w:rsid w:val="004348EC"/>
    <w:pPr>
      <w:pBdr>
        <w:top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16">
    <w:name w:val="xl116"/>
    <w:basedOn w:val="Normal"/>
    <w:rsid w:val="004348EC"/>
    <w:pPr>
      <w:pBdr>
        <w:top w:val="single" w:sz="8" w:space="0" w:color="auto"/>
        <w:right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styleId="NoSpacing">
    <w:name w:val="No Spacing"/>
    <w:uiPriority w:val="1"/>
    <w:qFormat/>
    <w:rsid w:val="00F4436D"/>
    <w:pPr>
      <w:spacing w:after="0" w:line="240" w:lineRule="auto"/>
    </w:pPr>
    <w:rPr>
      <w:rFonts w:ascii="Calibri" w:hAnsi="Calibri" w:cs="Calibri"/>
    </w:rPr>
  </w:style>
  <w:style w:type="paragraph" w:styleId="Revision">
    <w:name w:val="Revision"/>
    <w:hidden/>
    <w:uiPriority w:val="99"/>
    <w:semiHidden/>
    <w:rsid w:val="002B5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37">
      <w:bodyDiv w:val="1"/>
      <w:marLeft w:val="0"/>
      <w:marRight w:val="0"/>
      <w:marTop w:val="0"/>
      <w:marBottom w:val="0"/>
      <w:divBdr>
        <w:top w:val="none" w:sz="0" w:space="0" w:color="auto"/>
        <w:left w:val="none" w:sz="0" w:space="0" w:color="auto"/>
        <w:bottom w:val="none" w:sz="0" w:space="0" w:color="auto"/>
        <w:right w:val="none" w:sz="0" w:space="0" w:color="auto"/>
      </w:divBdr>
      <w:divsChild>
        <w:div w:id="882787199">
          <w:marLeft w:val="0"/>
          <w:marRight w:val="0"/>
          <w:marTop w:val="0"/>
          <w:marBottom w:val="0"/>
          <w:divBdr>
            <w:top w:val="none" w:sz="0" w:space="0" w:color="auto"/>
            <w:left w:val="none" w:sz="0" w:space="0" w:color="auto"/>
            <w:bottom w:val="none" w:sz="0" w:space="0" w:color="auto"/>
            <w:right w:val="none" w:sz="0" w:space="0" w:color="auto"/>
          </w:divBdr>
          <w:divsChild>
            <w:div w:id="1038897703">
              <w:marLeft w:val="0"/>
              <w:marRight w:val="0"/>
              <w:marTop w:val="0"/>
              <w:marBottom w:val="0"/>
              <w:divBdr>
                <w:top w:val="none" w:sz="0" w:space="0" w:color="auto"/>
                <w:left w:val="none" w:sz="0" w:space="0" w:color="auto"/>
                <w:bottom w:val="none" w:sz="0" w:space="0" w:color="auto"/>
                <w:right w:val="none" w:sz="0" w:space="0" w:color="auto"/>
              </w:divBdr>
              <w:divsChild>
                <w:div w:id="437674352">
                  <w:marLeft w:val="0"/>
                  <w:marRight w:val="0"/>
                  <w:marTop w:val="0"/>
                  <w:marBottom w:val="0"/>
                  <w:divBdr>
                    <w:top w:val="none" w:sz="0" w:space="0" w:color="auto"/>
                    <w:left w:val="none" w:sz="0" w:space="0" w:color="auto"/>
                    <w:bottom w:val="none" w:sz="0" w:space="0" w:color="auto"/>
                    <w:right w:val="none" w:sz="0" w:space="0" w:color="auto"/>
                  </w:divBdr>
                  <w:divsChild>
                    <w:div w:id="456339920">
                      <w:marLeft w:val="0"/>
                      <w:marRight w:val="0"/>
                      <w:marTop w:val="0"/>
                      <w:marBottom w:val="0"/>
                      <w:divBdr>
                        <w:top w:val="none" w:sz="0" w:space="0" w:color="auto"/>
                        <w:left w:val="none" w:sz="0" w:space="0" w:color="auto"/>
                        <w:bottom w:val="none" w:sz="0" w:space="0" w:color="auto"/>
                        <w:right w:val="none" w:sz="0" w:space="0" w:color="auto"/>
                      </w:divBdr>
                      <w:divsChild>
                        <w:div w:id="214513672">
                          <w:marLeft w:val="0"/>
                          <w:marRight w:val="0"/>
                          <w:marTop w:val="100"/>
                          <w:marBottom w:val="100"/>
                          <w:divBdr>
                            <w:top w:val="none" w:sz="0" w:space="0" w:color="auto"/>
                            <w:left w:val="none" w:sz="0" w:space="0" w:color="auto"/>
                            <w:bottom w:val="none" w:sz="0" w:space="0" w:color="auto"/>
                            <w:right w:val="none" w:sz="0" w:space="0" w:color="auto"/>
                          </w:divBdr>
                          <w:divsChild>
                            <w:div w:id="1825270411">
                              <w:marLeft w:val="0"/>
                              <w:marRight w:val="0"/>
                              <w:marTop w:val="0"/>
                              <w:marBottom w:val="0"/>
                              <w:divBdr>
                                <w:top w:val="none" w:sz="0" w:space="0" w:color="auto"/>
                                <w:left w:val="none" w:sz="0" w:space="0" w:color="auto"/>
                                <w:bottom w:val="none" w:sz="0" w:space="0" w:color="auto"/>
                                <w:right w:val="none" w:sz="0" w:space="0" w:color="auto"/>
                              </w:divBdr>
                              <w:divsChild>
                                <w:div w:id="639265379">
                                  <w:marLeft w:val="0"/>
                                  <w:marRight w:val="0"/>
                                  <w:marTop w:val="0"/>
                                  <w:marBottom w:val="0"/>
                                  <w:divBdr>
                                    <w:top w:val="none" w:sz="0" w:space="0" w:color="auto"/>
                                    <w:left w:val="none" w:sz="0" w:space="0" w:color="auto"/>
                                    <w:bottom w:val="none" w:sz="0" w:space="0" w:color="auto"/>
                                    <w:right w:val="none" w:sz="0" w:space="0" w:color="auto"/>
                                  </w:divBdr>
                                  <w:divsChild>
                                    <w:div w:id="1611624897">
                                      <w:marLeft w:val="0"/>
                                      <w:marRight w:val="0"/>
                                      <w:marTop w:val="0"/>
                                      <w:marBottom w:val="0"/>
                                      <w:divBdr>
                                        <w:top w:val="none" w:sz="0" w:space="0" w:color="auto"/>
                                        <w:left w:val="none" w:sz="0" w:space="0" w:color="auto"/>
                                        <w:bottom w:val="none" w:sz="0" w:space="0" w:color="auto"/>
                                        <w:right w:val="none" w:sz="0" w:space="0" w:color="auto"/>
                                      </w:divBdr>
                                      <w:divsChild>
                                        <w:div w:id="2044793179">
                                          <w:marLeft w:val="0"/>
                                          <w:marRight w:val="0"/>
                                          <w:marTop w:val="0"/>
                                          <w:marBottom w:val="0"/>
                                          <w:divBdr>
                                            <w:top w:val="none" w:sz="0" w:space="0" w:color="auto"/>
                                            <w:left w:val="none" w:sz="0" w:space="0" w:color="auto"/>
                                            <w:bottom w:val="none" w:sz="0" w:space="0" w:color="auto"/>
                                            <w:right w:val="none" w:sz="0" w:space="0" w:color="auto"/>
                                          </w:divBdr>
                                        </w:div>
                                      </w:divsChild>
                                    </w:div>
                                    <w:div w:id="1883712203">
                                      <w:marLeft w:val="0"/>
                                      <w:marRight w:val="0"/>
                                      <w:marTop w:val="0"/>
                                      <w:marBottom w:val="0"/>
                                      <w:divBdr>
                                        <w:top w:val="none" w:sz="0" w:space="0" w:color="auto"/>
                                        <w:left w:val="none" w:sz="0" w:space="0" w:color="auto"/>
                                        <w:bottom w:val="none" w:sz="0" w:space="0" w:color="auto"/>
                                        <w:right w:val="none" w:sz="0" w:space="0" w:color="auto"/>
                                      </w:divBdr>
                                      <w:divsChild>
                                        <w:div w:id="1399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591761">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378476474">
      <w:bodyDiv w:val="1"/>
      <w:marLeft w:val="0"/>
      <w:marRight w:val="0"/>
      <w:marTop w:val="0"/>
      <w:marBottom w:val="0"/>
      <w:divBdr>
        <w:top w:val="none" w:sz="0" w:space="0" w:color="auto"/>
        <w:left w:val="none" w:sz="0" w:space="0" w:color="auto"/>
        <w:bottom w:val="none" w:sz="0" w:space="0" w:color="auto"/>
        <w:right w:val="none" w:sz="0" w:space="0" w:color="auto"/>
      </w:divBdr>
    </w:div>
    <w:div w:id="491675090">
      <w:bodyDiv w:val="1"/>
      <w:marLeft w:val="0"/>
      <w:marRight w:val="0"/>
      <w:marTop w:val="0"/>
      <w:marBottom w:val="0"/>
      <w:divBdr>
        <w:top w:val="none" w:sz="0" w:space="0" w:color="auto"/>
        <w:left w:val="none" w:sz="0" w:space="0" w:color="auto"/>
        <w:bottom w:val="none" w:sz="0" w:space="0" w:color="auto"/>
        <w:right w:val="none" w:sz="0" w:space="0" w:color="auto"/>
      </w:divBdr>
    </w:div>
    <w:div w:id="498009420">
      <w:bodyDiv w:val="1"/>
      <w:marLeft w:val="0"/>
      <w:marRight w:val="0"/>
      <w:marTop w:val="0"/>
      <w:marBottom w:val="0"/>
      <w:divBdr>
        <w:top w:val="none" w:sz="0" w:space="0" w:color="auto"/>
        <w:left w:val="none" w:sz="0" w:space="0" w:color="auto"/>
        <w:bottom w:val="none" w:sz="0" w:space="0" w:color="auto"/>
        <w:right w:val="none" w:sz="0" w:space="0" w:color="auto"/>
      </w:divBdr>
    </w:div>
    <w:div w:id="561061126">
      <w:bodyDiv w:val="1"/>
      <w:marLeft w:val="0"/>
      <w:marRight w:val="0"/>
      <w:marTop w:val="0"/>
      <w:marBottom w:val="0"/>
      <w:divBdr>
        <w:top w:val="none" w:sz="0" w:space="0" w:color="auto"/>
        <w:left w:val="none" w:sz="0" w:space="0" w:color="auto"/>
        <w:bottom w:val="none" w:sz="0" w:space="0" w:color="auto"/>
        <w:right w:val="none" w:sz="0" w:space="0" w:color="auto"/>
      </w:divBdr>
    </w:div>
    <w:div w:id="563564948">
      <w:bodyDiv w:val="1"/>
      <w:marLeft w:val="0"/>
      <w:marRight w:val="0"/>
      <w:marTop w:val="0"/>
      <w:marBottom w:val="0"/>
      <w:divBdr>
        <w:top w:val="none" w:sz="0" w:space="0" w:color="auto"/>
        <w:left w:val="none" w:sz="0" w:space="0" w:color="auto"/>
        <w:bottom w:val="none" w:sz="0" w:space="0" w:color="auto"/>
        <w:right w:val="none" w:sz="0" w:space="0" w:color="auto"/>
      </w:divBdr>
    </w:div>
    <w:div w:id="620839400">
      <w:bodyDiv w:val="1"/>
      <w:marLeft w:val="0"/>
      <w:marRight w:val="0"/>
      <w:marTop w:val="0"/>
      <w:marBottom w:val="0"/>
      <w:divBdr>
        <w:top w:val="none" w:sz="0" w:space="0" w:color="auto"/>
        <w:left w:val="none" w:sz="0" w:space="0" w:color="auto"/>
        <w:bottom w:val="none" w:sz="0" w:space="0" w:color="auto"/>
        <w:right w:val="none" w:sz="0" w:space="0" w:color="auto"/>
      </w:divBdr>
    </w:div>
    <w:div w:id="717163384">
      <w:bodyDiv w:val="1"/>
      <w:marLeft w:val="0"/>
      <w:marRight w:val="0"/>
      <w:marTop w:val="0"/>
      <w:marBottom w:val="0"/>
      <w:divBdr>
        <w:top w:val="none" w:sz="0" w:space="0" w:color="auto"/>
        <w:left w:val="none" w:sz="0" w:space="0" w:color="auto"/>
        <w:bottom w:val="none" w:sz="0" w:space="0" w:color="auto"/>
        <w:right w:val="none" w:sz="0" w:space="0" w:color="auto"/>
      </w:divBdr>
    </w:div>
    <w:div w:id="830683768">
      <w:bodyDiv w:val="1"/>
      <w:marLeft w:val="0"/>
      <w:marRight w:val="0"/>
      <w:marTop w:val="0"/>
      <w:marBottom w:val="0"/>
      <w:divBdr>
        <w:top w:val="none" w:sz="0" w:space="0" w:color="auto"/>
        <w:left w:val="none" w:sz="0" w:space="0" w:color="auto"/>
        <w:bottom w:val="none" w:sz="0" w:space="0" w:color="auto"/>
        <w:right w:val="none" w:sz="0" w:space="0" w:color="auto"/>
      </w:divBdr>
    </w:div>
    <w:div w:id="893926240">
      <w:bodyDiv w:val="1"/>
      <w:marLeft w:val="0"/>
      <w:marRight w:val="0"/>
      <w:marTop w:val="0"/>
      <w:marBottom w:val="0"/>
      <w:divBdr>
        <w:top w:val="none" w:sz="0" w:space="0" w:color="auto"/>
        <w:left w:val="none" w:sz="0" w:space="0" w:color="auto"/>
        <w:bottom w:val="none" w:sz="0" w:space="0" w:color="auto"/>
        <w:right w:val="none" w:sz="0" w:space="0" w:color="auto"/>
      </w:divBdr>
    </w:div>
    <w:div w:id="902955104">
      <w:bodyDiv w:val="1"/>
      <w:marLeft w:val="0"/>
      <w:marRight w:val="0"/>
      <w:marTop w:val="0"/>
      <w:marBottom w:val="0"/>
      <w:divBdr>
        <w:top w:val="none" w:sz="0" w:space="0" w:color="auto"/>
        <w:left w:val="none" w:sz="0" w:space="0" w:color="auto"/>
        <w:bottom w:val="none" w:sz="0" w:space="0" w:color="auto"/>
        <w:right w:val="none" w:sz="0" w:space="0" w:color="auto"/>
      </w:divBdr>
    </w:div>
    <w:div w:id="1050304043">
      <w:bodyDiv w:val="1"/>
      <w:marLeft w:val="0"/>
      <w:marRight w:val="0"/>
      <w:marTop w:val="0"/>
      <w:marBottom w:val="0"/>
      <w:divBdr>
        <w:top w:val="none" w:sz="0" w:space="0" w:color="auto"/>
        <w:left w:val="none" w:sz="0" w:space="0" w:color="auto"/>
        <w:bottom w:val="none" w:sz="0" w:space="0" w:color="auto"/>
        <w:right w:val="none" w:sz="0" w:space="0" w:color="auto"/>
      </w:divBdr>
    </w:div>
    <w:div w:id="1060439324">
      <w:bodyDiv w:val="1"/>
      <w:marLeft w:val="0"/>
      <w:marRight w:val="0"/>
      <w:marTop w:val="0"/>
      <w:marBottom w:val="0"/>
      <w:divBdr>
        <w:top w:val="none" w:sz="0" w:space="0" w:color="auto"/>
        <w:left w:val="none" w:sz="0" w:space="0" w:color="auto"/>
        <w:bottom w:val="none" w:sz="0" w:space="0" w:color="auto"/>
        <w:right w:val="none" w:sz="0" w:space="0" w:color="auto"/>
      </w:divBdr>
    </w:div>
    <w:div w:id="1220480047">
      <w:bodyDiv w:val="1"/>
      <w:marLeft w:val="0"/>
      <w:marRight w:val="0"/>
      <w:marTop w:val="0"/>
      <w:marBottom w:val="0"/>
      <w:divBdr>
        <w:top w:val="none" w:sz="0" w:space="0" w:color="auto"/>
        <w:left w:val="none" w:sz="0" w:space="0" w:color="auto"/>
        <w:bottom w:val="none" w:sz="0" w:space="0" w:color="auto"/>
        <w:right w:val="none" w:sz="0" w:space="0" w:color="auto"/>
      </w:divBdr>
    </w:div>
    <w:div w:id="1310742777">
      <w:bodyDiv w:val="1"/>
      <w:marLeft w:val="0"/>
      <w:marRight w:val="0"/>
      <w:marTop w:val="0"/>
      <w:marBottom w:val="0"/>
      <w:divBdr>
        <w:top w:val="none" w:sz="0" w:space="0" w:color="auto"/>
        <w:left w:val="none" w:sz="0" w:space="0" w:color="auto"/>
        <w:bottom w:val="none" w:sz="0" w:space="0" w:color="auto"/>
        <w:right w:val="none" w:sz="0" w:space="0" w:color="auto"/>
      </w:divBdr>
    </w:div>
    <w:div w:id="1377779289">
      <w:bodyDiv w:val="1"/>
      <w:marLeft w:val="0"/>
      <w:marRight w:val="0"/>
      <w:marTop w:val="0"/>
      <w:marBottom w:val="0"/>
      <w:divBdr>
        <w:top w:val="none" w:sz="0" w:space="0" w:color="auto"/>
        <w:left w:val="none" w:sz="0" w:space="0" w:color="auto"/>
        <w:bottom w:val="none" w:sz="0" w:space="0" w:color="auto"/>
        <w:right w:val="none" w:sz="0" w:space="0" w:color="auto"/>
      </w:divBdr>
    </w:div>
    <w:div w:id="1404255130">
      <w:bodyDiv w:val="1"/>
      <w:marLeft w:val="0"/>
      <w:marRight w:val="0"/>
      <w:marTop w:val="0"/>
      <w:marBottom w:val="0"/>
      <w:divBdr>
        <w:top w:val="none" w:sz="0" w:space="0" w:color="auto"/>
        <w:left w:val="none" w:sz="0" w:space="0" w:color="auto"/>
        <w:bottom w:val="none" w:sz="0" w:space="0" w:color="auto"/>
        <w:right w:val="none" w:sz="0" w:space="0" w:color="auto"/>
      </w:divBdr>
    </w:div>
    <w:div w:id="1457216240">
      <w:bodyDiv w:val="1"/>
      <w:marLeft w:val="0"/>
      <w:marRight w:val="0"/>
      <w:marTop w:val="0"/>
      <w:marBottom w:val="0"/>
      <w:divBdr>
        <w:top w:val="none" w:sz="0" w:space="0" w:color="auto"/>
        <w:left w:val="none" w:sz="0" w:space="0" w:color="auto"/>
        <w:bottom w:val="none" w:sz="0" w:space="0" w:color="auto"/>
        <w:right w:val="none" w:sz="0" w:space="0" w:color="auto"/>
      </w:divBdr>
    </w:div>
    <w:div w:id="1802571763">
      <w:bodyDiv w:val="1"/>
      <w:marLeft w:val="0"/>
      <w:marRight w:val="0"/>
      <w:marTop w:val="0"/>
      <w:marBottom w:val="0"/>
      <w:divBdr>
        <w:top w:val="none" w:sz="0" w:space="0" w:color="auto"/>
        <w:left w:val="none" w:sz="0" w:space="0" w:color="auto"/>
        <w:bottom w:val="none" w:sz="0" w:space="0" w:color="auto"/>
        <w:right w:val="none" w:sz="0" w:space="0" w:color="auto"/>
      </w:divBdr>
    </w:div>
    <w:div w:id="1925072569">
      <w:bodyDiv w:val="1"/>
      <w:marLeft w:val="0"/>
      <w:marRight w:val="0"/>
      <w:marTop w:val="0"/>
      <w:marBottom w:val="0"/>
      <w:divBdr>
        <w:top w:val="none" w:sz="0" w:space="0" w:color="auto"/>
        <w:left w:val="none" w:sz="0" w:space="0" w:color="auto"/>
        <w:bottom w:val="none" w:sz="0" w:space="0" w:color="auto"/>
        <w:right w:val="none" w:sz="0" w:space="0" w:color="auto"/>
      </w:divBdr>
      <w:divsChild>
        <w:div w:id="901329283">
          <w:marLeft w:val="0"/>
          <w:marRight w:val="0"/>
          <w:marTop w:val="0"/>
          <w:marBottom w:val="0"/>
          <w:divBdr>
            <w:top w:val="none" w:sz="0" w:space="0" w:color="auto"/>
            <w:left w:val="none" w:sz="0" w:space="0" w:color="auto"/>
            <w:bottom w:val="none" w:sz="0" w:space="0" w:color="auto"/>
            <w:right w:val="none" w:sz="0" w:space="0" w:color="auto"/>
          </w:divBdr>
          <w:divsChild>
            <w:div w:id="545995168">
              <w:marLeft w:val="0"/>
              <w:marRight w:val="0"/>
              <w:marTop w:val="0"/>
              <w:marBottom w:val="0"/>
              <w:divBdr>
                <w:top w:val="none" w:sz="0" w:space="0" w:color="auto"/>
                <w:left w:val="none" w:sz="0" w:space="0" w:color="auto"/>
                <w:bottom w:val="none" w:sz="0" w:space="0" w:color="auto"/>
                <w:right w:val="none" w:sz="0" w:space="0" w:color="auto"/>
              </w:divBdr>
              <w:divsChild>
                <w:div w:id="1994017111">
                  <w:marLeft w:val="0"/>
                  <w:marRight w:val="0"/>
                  <w:marTop w:val="0"/>
                  <w:marBottom w:val="0"/>
                  <w:divBdr>
                    <w:top w:val="none" w:sz="0" w:space="0" w:color="auto"/>
                    <w:left w:val="none" w:sz="0" w:space="0" w:color="auto"/>
                    <w:bottom w:val="none" w:sz="0" w:space="0" w:color="auto"/>
                    <w:right w:val="none" w:sz="0" w:space="0" w:color="auto"/>
                  </w:divBdr>
                  <w:divsChild>
                    <w:div w:id="1457337791">
                      <w:marLeft w:val="0"/>
                      <w:marRight w:val="0"/>
                      <w:marTop w:val="0"/>
                      <w:marBottom w:val="0"/>
                      <w:divBdr>
                        <w:top w:val="none" w:sz="0" w:space="0" w:color="auto"/>
                        <w:left w:val="none" w:sz="0" w:space="0" w:color="auto"/>
                        <w:bottom w:val="none" w:sz="0" w:space="0" w:color="auto"/>
                        <w:right w:val="none" w:sz="0" w:space="0" w:color="auto"/>
                      </w:divBdr>
                      <w:divsChild>
                        <w:div w:id="38944654">
                          <w:marLeft w:val="0"/>
                          <w:marRight w:val="0"/>
                          <w:marTop w:val="100"/>
                          <w:marBottom w:val="100"/>
                          <w:divBdr>
                            <w:top w:val="none" w:sz="0" w:space="0" w:color="auto"/>
                            <w:left w:val="none" w:sz="0" w:space="0" w:color="auto"/>
                            <w:bottom w:val="none" w:sz="0" w:space="0" w:color="auto"/>
                            <w:right w:val="none" w:sz="0" w:space="0" w:color="auto"/>
                          </w:divBdr>
                          <w:divsChild>
                            <w:div w:id="258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1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cid:image009.png@01D0B02B.10E3EF0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info@ifrp.org.uk" TargetMode="External"/><Relationship Id="rId7" Type="http://schemas.openxmlformats.org/officeDocument/2006/relationships/footnotes" Target="footnotes.xml"/><Relationship Id="rId12" Type="http://schemas.openxmlformats.org/officeDocument/2006/relationships/hyperlink" Target="http://ifrp.org.uk/"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7.png@01D0B02B.10E3EF00" TargetMode="External"/><Relationship Id="rId20" Type="http://schemas.openxmlformats.org/officeDocument/2006/relationships/hyperlink" Target="http://ifrp.org.uk/consult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frp.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ifrp.org.uk"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2.png@01D0B02B.10E3EF00" TargetMode="External"/><Relationship Id="rId22" Type="http://schemas.openxmlformats.org/officeDocument/2006/relationships/hyperlink" Target="mailto:info@ifrp.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frp.org.uk/wp-content/uploads/2012/03/Determination-2012.pdf" TargetMode="External"/><Relationship Id="rId1" Type="http://schemas.openxmlformats.org/officeDocument/2006/relationships/hyperlink" Target="http://ifrp.org.uk/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A370-7CB8-4E9E-94BB-6DBF76A3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10703</Words>
  <Characters>61009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71569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johnsonm;"Jonathan McMillen"</dc:creator>
  <cp:lastModifiedBy>taylorc</cp:lastModifiedBy>
  <cp:revision>4</cp:revision>
  <cp:lastPrinted>2015-07-03T12:04:00Z</cp:lastPrinted>
  <dcterms:created xsi:type="dcterms:W3CDTF">2015-07-03T12:05:00Z</dcterms:created>
  <dcterms:modified xsi:type="dcterms:W3CDTF">2015-07-03T14:10:00Z</dcterms:modified>
</cp:coreProperties>
</file>